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33317">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33317">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33317">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C33317"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271090486" w:edGrp="everyone" w:displacedByCustomXml="prev"/>
        <w:p w:rsidR="00355460" w:rsidRPr="00E263EC" w:rsidRDefault="00F1243D" w:rsidP="00355460">
          <w:r>
            <w:t>National (N)</w:t>
          </w:r>
        </w:p>
        <w:permEnd w:id="1271090486"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35349163" w:edGrp="everyone" w:displacedByCustomXml="prev"/>
        <w:p w:rsidR="00B66AF3" w:rsidRDefault="00DB5AFF" w:rsidP="00B66AF3">
          <w:r>
            <w:t>6.1.1 Proportion of population using safely managed drinking water services [6.1.1] (SH_H2O_SAFE)</w:t>
          </w:r>
        </w:p>
        <w:permEnd w:id="1935349163"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580805" w:rsidRDefault="00580805" w:rsidP="00580805">
      <w:pPr>
        <w:spacing w:after="0"/>
        <w:rPr>
          <w:sz w:val="26"/>
          <w:szCs w:val="26"/>
        </w:rPr>
      </w:pPr>
      <w:r>
        <w:rPr>
          <w:sz w:val="26"/>
          <w:szCs w:val="26"/>
        </w:rPr>
        <w:t xml:space="preserve"> </w:t>
      </w:r>
    </w:p>
    <w:p w:rsidR="00FD54D7" w:rsidRDefault="00FD54D7" w:rsidP="00580805">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461282674" w:edGrp="everyone" w:displacedByCustomXml="prev"/>
        <w:p w:rsidR="0077584C" w:rsidRDefault="00744DDE" w:rsidP="0077584C">
          <w:r>
            <w:t>Zimbabwe (716)</w:t>
          </w:r>
        </w:p>
        <w:permEnd w:id="1461282674"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315769316" w:edGrp="everyone" w:displacedByCustomXml="prev"/>
        <w:p w:rsidR="00F7784D" w:rsidRDefault="00744DDE" w:rsidP="00355460">
          <w:proofErr w:type="spellStart"/>
          <w:proofErr w:type="gramStart"/>
          <w:r>
            <w:t>en</w:t>
          </w:r>
          <w:proofErr w:type="spellEnd"/>
          <w:proofErr w:type="gramEnd"/>
        </w:p>
        <w:permEnd w:id="131576931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9119494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25031585" w:edGrp="everyone" w:colFirst="1" w:colLast="1"/>
            <w:permEnd w:id="19119494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365AE8" w:rsidRDefault="00365AE8" w:rsidP="00365AE8">
            <w:pPr>
              <w:spacing w:after="0" w:line="240" w:lineRule="auto"/>
              <w:rPr>
                <w:rFonts w:ascii="Arial" w:hAnsi="Arial" w:cs="Arial"/>
                <w:color w:val="1C75BC"/>
                <w:sz w:val="27"/>
                <w:szCs w:val="27"/>
              </w:rPr>
            </w:pPr>
            <w:r w:rsidRPr="00365AE8">
              <w:rPr>
                <w:bCs/>
              </w:rPr>
              <w:t>6. Ensure availability and sustainable management of water and sanitation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83999154" w:edGrp="everyone" w:colFirst="1" w:colLast="1"/>
            <w:permEnd w:id="132503158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365AE8" w:rsidP="00365AE8">
            <w:pPr>
              <w:spacing w:after="0" w:line="240" w:lineRule="auto"/>
              <w:rPr>
                <w:rFonts w:ascii="Arial" w:hAnsi="Arial" w:cs="Arial"/>
                <w:color w:val="1C75BC"/>
                <w:sz w:val="21"/>
                <w:szCs w:val="21"/>
              </w:rPr>
            </w:pPr>
            <w:r w:rsidRPr="00365AE8">
              <w:rPr>
                <w:bCs/>
              </w:rPr>
              <w:t>6.1: By 2030, achieve universal and equitable access to safe and affordable drinking water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55562311" w:edGrp="everyone" w:colFirst="1" w:colLast="1"/>
            <w:permEnd w:id="1483999154"/>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365AE8" w:rsidRDefault="00365AE8" w:rsidP="00580805">
            <w:pPr>
              <w:spacing w:after="0" w:line="240" w:lineRule="auto"/>
            </w:pPr>
            <w:r w:rsidRPr="00365AE8">
              <w:rPr>
                <w:bCs/>
              </w:rPr>
              <w:t>Indicator 6.1.1:</w:t>
            </w:r>
            <w:r w:rsidRPr="00365AE8">
              <w:t> Proportion of population using safely managed drinking water services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69636636" w:edGrp="everyone" w:colFirst="1" w:colLast="1"/>
            <w:permEnd w:id="555562311"/>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580805"/>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0563033" w:edGrp="everyone" w:colFirst="1" w:colLast="1"/>
            <w:permEnd w:id="126963663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2103714" w:edGrp="everyone" w:colFirst="1" w:colLast="1"/>
            <w:permEnd w:id="192056303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Default="0090033C" w:rsidP="00FB1665">
            <w:pPr>
              <w:pStyle w:val="Overskrift5"/>
              <w:shd w:val="clear" w:color="auto" w:fill="FFFFFF"/>
              <w:spacing w:before="75" w:after="150"/>
              <w:rPr>
                <w:rFonts w:asciiTheme="minorHAnsi" w:eastAsiaTheme="minorHAnsi" w:hAnsiTheme="minorHAnsi" w:cstheme="minorBidi"/>
                <w:color w:val="auto"/>
              </w:rPr>
            </w:pPr>
            <w:r w:rsidRPr="0090033C">
              <w:rPr>
                <w:rFonts w:asciiTheme="minorHAnsi" w:eastAsiaTheme="minorHAnsi" w:hAnsiTheme="minorHAnsi" w:cstheme="minorBidi"/>
                <w:color w:val="auto"/>
              </w:rPr>
              <w:t>1.4.1: Proportion of population living in households with access to basic services</w:t>
            </w:r>
          </w:p>
          <w:p w:rsidR="0090033C" w:rsidRPr="0090033C" w:rsidRDefault="0090033C" w:rsidP="0090033C">
            <w:r>
              <w:t>6.2.1 Proportion of population using (a) safely managed sanitation services and (b) a hand-washing facility with soap and water</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07594045" w:edGrp="everyone" w:colFirst="1" w:colLast="1"/>
            <w:permEnd w:id="14210371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50759404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69922034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9695126" w:edGrp="everyone" w:colFirst="1" w:colLast="1"/>
            <w:permEnd w:id="169922034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81852736" w:edGrp="everyone" w:colFirst="1" w:colLast="1"/>
            <w:permEnd w:id="140969512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90408833" w:edGrp="everyone" w:colFirst="1" w:colLast="1"/>
            <w:permEnd w:id="68185273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39817069" w:edGrp="everyone" w:colFirst="1" w:colLast="1"/>
            <w:permEnd w:id="189040883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47759094" w:edGrp="everyone" w:colFirst="1" w:colLast="1"/>
            <w:permEnd w:id="183981706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32198543" w:edGrp="everyone" w:colFirst="1" w:colLast="1"/>
            <w:permEnd w:id="44775909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92620051" w:edGrp="everyone" w:colFirst="1" w:colLast="1"/>
            <w:permEnd w:id="103219854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159262005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51981057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26886232" w:edGrp="everyone" w:colFirst="1" w:colLast="1"/>
            <w:permEnd w:id="151981057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90505F" w:rsidRDefault="0090505F" w:rsidP="00C022E0">
            <w:r>
              <w:t>Percentage of household members with an improved drinking water source located on premises, whose source water was tested and free of E. coli and available when needed</w:t>
            </w:r>
            <w:r w:rsidRPr="0090033C">
              <w:t xml:space="preserve"> </w:t>
            </w:r>
          </w:p>
          <w:p w:rsidR="00D87429" w:rsidRPr="00D87429" w:rsidRDefault="00D87429" w:rsidP="00C022E0">
            <w:pPr>
              <w:rPr>
                <w:b/>
              </w:rPr>
            </w:pPr>
            <w:r w:rsidRPr="00D87429">
              <w:rPr>
                <w:b/>
              </w:rPr>
              <w:t>Concepts</w:t>
            </w:r>
          </w:p>
          <w:p w:rsidR="00C63AC5" w:rsidRPr="00243A4B" w:rsidRDefault="00421EC5" w:rsidP="00421EC5">
            <w:r>
              <w:t xml:space="preserve">Improved drinking water sources include: piped water; tube well/ borehole; protected well or spring; rainwater collection; </w:t>
            </w:r>
            <w:r w:rsidRPr="00243A4B">
              <w:lastRenderedPageBreak/>
              <w:t>bottled or sachet water; tanker-truck/cart with small tank.</w:t>
            </w:r>
          </w:p>
          <w:p w:rsidR="00662BF5" w:rsidRPr="00243A4B" w:rsidRDefault="00662BF5" w:rsidP="00421EC5">
            <w:r w:rsidRPr="00243A4B">
              <w:t>A water source is considered to be ‘located on premises’ if the point of collection is within the dwelling, yard, or plot.</w:t>
            </w:r>
          </w:p>
          <w:p w:rsidR="00662BF5" w:rsidRPr="00243A4B" w:rsidRDefault="00662BF5" w:rsidP="00662BF5">
            <w:r w:rsidRPr="00243A4B">
              <w:t xml:space="preserve">Water free from </w:t>
            </w:r>
            <w:proofErr w:type="spellStart"/>
            <w:r w:rsidRPr="00243A4B">
              <w:t>faecal</w:t>
            </w:r>
            <w:proofErr w:type="spellEnd"/>
            <w:r w:rsidRPr="00243A4B">
              <w:t xml:space="preserve"> contamination has risk level of E. coli below 100 ml.</w:t>
            </w:r>
          </w:p>
          <w:p w:rsidR="00393C10" w:rsidRDefault="00243A4B" w:rsidP="00243A4B">
            <w:r w:rsidRPr="00243A4B">
              <w:t>Water is not available when household members are unable to access water in sufficient quantities when water is not available from source, water is too expensive, source is not accessible and other reasons</w:t>
            </w:r>
            <w:r w:rsidR="00393C10" w:rsidRPr="00243A4B">
              <w:t>.</w:t>
            </w:r>
          </w:p>
          <w:p w:rsidR="00243A4B" w:rsidRPr="009F305C" w:rsidRDefault="00243A4B" w:rsidP="00243A4B">
            <w:r>
              <w:t xml:space="preserve">The DHS looks only at the source of water when calculating this indicator. </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45007434" w:edGrp="everyone" w:colFirst="1" w:colLast="1"/>
            <w:permEnd w:id="22688623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87950456" w:edGrp="everyone" w:colFirst="1" w:colLast="1"/>
            <w:permEnd w:id="64500743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662BF5" w:rsidP="009F305C">
            <w:r>
              <w:t>WHO Guidelines for Drinking Water Quality</w:t>
            </w:r>
          </w:p>
        </w:tc>
      </w:tr>
      <w:permEnd w:id="168795045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35799039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57844338" w:edGrp="everyone" w:colFirst="1" w:colLast="1"/>
            <w:permEnd w:id="35799039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E222D1" w:rsidRDefault="00E222D1" w:rsidP="00E222D1">
            <w:r w:rsidRPr="000A5420">
              <w:t>Different surveys provide data at different years for this indicator</w:t>
            </w:r>
            <w:r>
              <w:t xml:space="preserve"> </w:t>
            </w:r>
          </w:p>
          <w:p w:rsidR="00E222D1" w:rsidRPr="00063548" w:rsidRDefault="00E222D1" w:rsidP="00E222D1">
            <w:pPr>
              <w:rPr>
                <w:b/>
              </w:rPr>
            </w:pPr>
            <w:r w:rsidRPr="00063548">
              <w:rPr>
                <w:b/>
              </w:rPr>
              <w:t>Demographic  Health Survey (DHS)</w:t>
            </w:r>
            <w:r>
              <w:rPr>
                <w:b/>
              </w:rPr>
              <w:t>:</w:t>
            </w:r>
            <w:r w:rsidRPr="00063548">
              <w:rPr>
                <w:b/>
              </w:rPr>
              <w:t xml:space="preserve"> </w:t>
            </w:r>
          </w:p>
          <w:p w:rsidR="00E222D1" w:rsidRDefault="00E222D1" w:rsidP="00E222D1">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E222D1" w:rsidRDefault="00E222D1" w:rsidP="00E222D1">
            <w:r w:rsidRPr="00F23ADA">
              <w:rPr>
                <w:b/>
              </w:rPr>
              <w:t>Inter-</w:t>
            </w:r>
            <w:proofErr w:type="spellStart"/>
            <w:r w:rsidRPr="00F23ADA">
              <w:rPr>
                <w:b/>
              </w:rPr>
              <w:t>Censal</w:t>
            </w:r>
            <w:proofErr w:type="spellEnd"/>
            <w:r w:rsidRPr="00F23ADA">
              <w:rPr>
                <w:b/>
              </w:rPr>
              <w:t xml:space="preserve"> Demographic Survey</w:t>
            </w:r>
            <w:r>
              <w:rPr>
                <w:b/>
              </w:rPr>
              <w:t xml:space="preserve"> (ICDS)</w:t>
            </w:r>
            <w:r>
              <w:t>:</w:t>
            </w:r>
          </w:p>
          <w:p w:rsidR="00E222D1" w:rsidRDefault="00E222D1" w:rsidP="00E222D1">
            <w:r w:rsidRPr="00F23ADA">
              <w:t>The Inter-</w:t>
            </w:r>
            <w:proofErr w:type="spellStart"/>
            <w:r w:rsidRPr="00F23ADA">
              <w:t>Censal</w:t>
            </w:r>
            <w:proofErr w:type="spellEnd"/>
            <w:r w:rsidRPr="00F23ADA">
              <w:t xml:space="preserve"> Demographic Survey</w:t>
            </w:r>
            <w:r>
              <w:t xml:space="preserve"> (ICDS) (2017) is a household based survey, which is conducted five years after a decennial census. It covers the whole country (all the ten provinces). </w:t>
            </w:r>
          </w:p>
          <w:p w:rsidR="00E222D1" w:rsidRDefault="00E222D1" w:rsidP="00E222D1">
            <w:r>
              <w:t xml:space="preserve">The aim of the survey is to gather information on population size and structure, population Distribution, migration, household characteristics, education, activity and </w:t>
            </w:r>
            <w:proofErr w:type="spellStart"/>
            <w:r>
              <w:t>labour</w:t>
            </w:r>
            <w:proofErr w:type="spellEnd"/>
            <w:r>
              <w:t xml:space="preserve"> force as well as mortality and </w:t>
            </w:r>
            <w:proofErr w:type="spellStart"/>
            <w:r>
              <w:t>orphanhood</w:t>
            </w:r>
            <w:proofErr w:type="spellEnd"/>
            <w:r>
              <w:t>.</w:t>
            </w:r>
          </w:p>
          <w:p w:rsidR="00E222D1" w:rsidRPr="00F23ADA" w:rsidRDefault="00E222D1" w:rsidP="00E222D1">
            <w:pPr>
              <w:rPr>
                <w:b/>
              </w:rPr>
            </w:pPr>
            <w:r w:rsidRPr="00F23ADA">
              <w:rPr>
                <w:b/>
              </w:rPr>
              <w:lastRenderedPageBreak/>
              <w:t>Multiple Indicator Cluster Survey (MICS)</w:t>
            </w:r>
            <w:r>
              <w:rPr>
                <w:b/>
              </w:rPr>
              <w:t>:</w:t>
            </w:r>
            <w:r w:rsidRPr="00F23ADA">
              <w:rPr>
                <w:b/>
              </w:rPr>
              <w:t xml:space="preserve"> </w:t>
            </w:r>
          </w:p>
          <w:p w:rsidR="00C63AC5" w:rsidRPr="009F305C" w:rsidRDefault="00E222D1" w:rsidP="00E222D1">
            <w:r>
              <w:t>The survey is d</w:t>
            </w:r>
            <w:r w:rsidRPr="009042D5">
              <w:t>esigned to provide high quality data for assessing the situation of children, adolescents, women and households in Zimbabwe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463691265" w:edGrp="everyone" w:colFirst="1" w:colLast="1"/>
            <w:permEnd w:id="457844338"/>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1892"/>
              <w:gridCol w:w="1894"/>
              <w:gridCol w:w="1894"/>
            </w:tblGrid>
            <w:tr w:rsidR="00E222D1" w:rsidRPr="003F1E86" w:rsidTr="00DB74AD">
              <w:tc>
                <w:tcPr>
                  <w:tcW w:w="1892" w:type="dxa"/>
                </w:tcPr>
                <w:p w:rsidR="00E222D1" w:rsidRPr="003F1E86" w:rsidRDefault="00E222D1" w:rsidP="00DB74AD">
                  <w:pPr>
                    <w:rPr>
                      <w:b/>
                      <w:sz w:val="20"/>
                      <w:szCs w:val="20"/>
                    </w:rPr>
                  </w:pPr>
                  <w:r w:rsidRPr="003F1E86">
                    <w:rPr>
                      <w:b/>
                      <w:sz w:val="20"/>
                      <w:szCs w:val="20"/>
                    </w:rPr>
                    <w:t>DHS</w:t>
                  </w:r>
                </w:p>
              </w:tc>
              <w:tc>
                <w:tcPr>
                  <w:tcW w:w="1894" w:type="dxa"/>
                </w:tcPr>
                <w:p w:rsidR="00E222D1" w:rsidRPr="003F1E86" w:rsidRDefault="00E222D1" w:rsidP="00DB74AD">
                  <w:pPr>
                    <w:rPr>
                      <w:b/>
                      <w:sz w:val="20"/>
                      <w:szCs w:val="20"/>
                    </w:rPr>
                  </w:pPr>
                  <w:r w:rsidRPr="003F1E86">
                    <w:rPr>
                      <w:b/>
                      <w:sz w:val="20"/>
                      <w:szCs w:val="20"/>
                    </w:rPr>
                    <w:t>ICDS</w:t>
                  </w:r>
                </w:p>
              </w:tc>
              <w:tc>
                <w:tcPr>
                  <w:tcW w:w="1894" w:type="dxa"/>
                </w:tcPr>
                <w:p w:rsidR="00E222D1" w:rsidRPr="003F1E86" w:rsidRDefault="00E222D1" w:rsidP="00DB74AD">
                  <w:pPr>
                    <w:rPr>
                      <w:b/>
                      <w:sz w:val="20"/>
                      <w:szCs w:val="20"/>
                    </w:rPr>
                  </w:pPr>
                  <w:r w:rsidRPr="003F1E86">
                    <w:rPr>
                      <w:b/>
                      <w:sz w:val="20"/>
                      <w:szCs w:val="20"/>
                    </w:rPr>
                    <w:t>MICS</w:t>
                  </w:r>
                </w:p>
              </w:tc>
            </w:tr>
            <w:tr w:rsidR="00E222D1" w:rsidRPr="003F1E86" w:rsidTr="00DB74AD">
              <w:tc>
                <w:tcPr>
                  <w:tcW w:w="1892" w:type="dxa"/>
                </w:tcPr>
                <w:p w:rsidR="00E222D1" w:rsidRPr="003F1E86" w:rsidRDefault="00E222D1" w:rsidP="00DB74AD">
                  <w:pPr>
                    <w:rPr>
                      <w:b/>
                      <w:sz w:val="20"/>
                      <w:szCs w:val="20"/>
                    </w:rPr>
                  </w:pPr>
                  <w:r w:rsidRPr="003F1E86">
                    <w:rPr>
                      <w:b/>
                      <w:sz w:val="20"/>
                      <w:szCs w:val="20"/>
                    </w:rPr>
                    <w:t>Sample design</w:t>
                  </w:r>
                </w:p>
                <w:p w:rsidR="00E222D1" w:rsidRPr="003F1E86" w:rsidRDefault="00E222D1" w:rsidP="00DB74AD">
                  <w:pPr>
                    <w:rPr>
                      <w:b/>
                      <w:sz w:val="20"/>
                      <w:szCs w:val="20"/>
                    </w:rPr>
                  </w:pPr>
                  <w:r w:rsidRPr="003F1E86">
                    <w:rPr>
                      <w:sz w:val="20"/>
                      <w:szCs w:val="20"/>
                    </w:rPr>
                    <w:t>The 2012 Zimbabwe Population Census was used as the sampling frame for the 2015 ZDHS.</w:t>
                  </w:r>
                </w:p>
                <w:p w:rsidR="00E222D1" w:rsidRPr="003F1E86" w:rsidRDefault="00E222D1" w:rsidP="00DB74AD">
                  <w:pPr>
                    <w:rPr>
                      <w:b/>
                      <w:sz w:val="20"/>
                      <w:szCs w:val="20"/>
                    </w:rPr>
                  </w:pPr>
                </w:p>
              </w:tc>
              <w:tc>
                <w:tcPr>
                  <w:tcW w:w="1894" w:type="dxa"/>
                </w:tcPr>
                <w:p w:rsidR="00E222D1" w:rsidRPr="003F1E86" w:rsidRDefault="00E222D1" w:rsidP="00DB74AD">
                  <w:pPr>
                    <w:rPr>
                      <w:b/>
                      <w:sz w:val="20"/>
                      <w:szCs w:val="20"/>
                    </w:rPr>
                  </w:pPr>
                  <w:r w:rsidRPr="003F1E86">
                    <w:rPr>
                      <w:b/>
                      <w:sz w:val="20"/>
                      <w:szCs w:val="20"/>
                    </w:rPr>
                    <w:t>Sample design</w:t>
                  </w:r>
                </w:p>
                <w:p w:rsidR="00E222D1" w:rsidRPr="003F1E86" w:rsidRDefault="00E222D1" w:rsidP="00DB74AD">
                  <w:pPr>
                    <w:rPr>
                      <w:b/>
                      <w:sz w:val="20"/>
                      <w:szCs w:val="20"/>
                    </w:rPr>
                  </w:pPr>
                  <w:r w:rsidRPr="003F1E86">
                    <w:rPr>
                      <w:sz w:val="20"/>
                      <w:szCs w:val="20"/>
                    </w:rPr>
                    <w:t>The sample design for the 2017 ICDS is two stages, with Enumeration Areas (EAs) as the first stage and households as the second stage sampling units. In total, 400 EAs were selected with probability proportional to size (PPS), the measure of size being the number of households enumerated in the 2012 population census. The 2017 ICDS sample was stratified by province and urban/rural.</w:t>
                  </w:r>
                </w:p>
              </w:tc>
              <w:tc>
                <w:tcPr>
                  <w:tcW w:w="1894" w:type="dxa"/>
                </w:tcPr>
                <w:p w:rsidR="00E222D1" w:rsidRPr="003F1E86" w:rsidRDefault="00E222D1" w:rsidP="00DB74AD">
                  <w:pPr>
                    <w:rPr>
                      <w:b/>
                      <w:sz w:val="20"/>
                      <w:szCs w:val="20"/>
                    </w:rPr>
                  </w:pPr>
                  <w:r w:rsidRPr="003F1E86">
                    <w:rPr>
                      <w:b/>
                      <w:sz w:val="20"/>
                      <w:szCs w:val="20"/>
                    </w:rPr>
                    <w:t>Sample design</w:t>
                  </w:r>
                </w:p>
              </w:tc>
            </w:tr>
            <w:tr w:rsidR="00E222D1" w:rsidRPr="003F1E86" w:rsidTr="00DB74AD">
              <w:tc>
                <w:tcPr>
                  <w:tcW w:w="1892" w:type="dxa"/>
                </w:tcPr>
                <w:p w:rsidR="00E222D1" w:rsidRPr="003F1E86" w:rsidRDefault="00E222D1" w:rsidP="00DB74AD">
                  <w:pPr>
                    <w:rPr>
                      <w:b/>
                      <w:sz w:val="20"/>
                      <w:szCs w:val="20"/>
                    </w:rPr>
                  </w:pPr>
                  <w:r w:rsidRPr="003F1E86">
                    <w:rPr>
                      <w:b/>
                      <w:sz w:val="20"/>
                      <w:szCs w:val="20"/>
                    </w:rPr>
                    <w:t>Sample size</w:t>
                  </w:r>
                </w:p>
                <w:p w:rsidR="00E222D1" w:rsidRPr="003F1E86" w:rsidRDefault="00E222D1" w:rsidP="00DB74AD">
                  <w:pPr>
                    <w:rPr>
                      <w:sz w:val="20"/>
                      <w:szCs w:val="20"/>
                    </w:rPr>
                  </w:pPr>
                  <w:r w:rsidRPr="003F1E86">
                    <w:rPr>
                      <w:sz w:val="20"/>
                      <w:szCs w:val="20"/>
                    </w:rPr>
                    <w:t>The 2015 DHS sample was selected with a stratified, two-stage cluster design. The 2015 DHS sample included 400 enumeration areas: 166 in urban areas and 234 in rural areas. A representative sample of 11,196 households was selected for the 2015 DHS.</w:t>
                  </w:r>
                </w:p>
              </w:tc>
              <w:tc>
                <w:tcPr>
                  <w:tcW w:w="1894" w:type="dxa"/>
                </w:tcPr>
                <w:p w:rsidR="00E222D1" w:rsidRPr="003F1E86" w:rsidRDefault="00E222D1" w:rsidP="00DB74AD">
                  <w:pPr>
                    <w:rPr>
                      <w:b/>
                      <w:sz w:val="20"/>
                      <w:szCs w:val="20"/>
                    </w:rPr>
                  </w:pPr>
                  <w:r w:rsidRPr="003F1E86">
                    <w:rPr>
                      <w:b/>
                      <w:sz w:val="20"/>
                      <w:szCs w:val="20"/>
                    </w:rPr>
                    <w:t>Sample size</w:t>
                  </w:r>
                </w:p>
                <w:p w:rsidR="00E222D1" w:rsidRPr="003F1E86" w:rsidRDefault="00E222D1" w:rsidP="00DB74AD">
                  <w:pPr>
                    <w:rPr>
                      <w:sz w:val="20"/>
                      <w:szCs w:val="20"/>
                    </w:rPr>
                  </w:pPr>
                  <w:r w:rsidRPr="003F1E86">
                    <w:rPr>
                      <w:sz w:val="20"/>
                      <w:szCs w:val="20"/>
                    </w:rPr>
                    <w:t>A representative probability sample of 11,200 private households was selected for 2017 ICDS. The ICDS was designed to produce estimates at national and provincial levels as well as for rural and urban areas.</w:t>
                  </w:r>
                </w:p>
              </w:tc>
              <w:tc>
                <w:tcPr>
                  <w:tcW w:w="1894" w:type="dxa"/>
                </w:tcPr>
                <w:p w:rsidR="00E222D1" w:rsidRPr="003F1E86" w:rsidRDefault="00E222D1" w:rsidP="00DB74AD">
                  <w:pPr>
                    <w:rPr>
                      <w:b/>
                      <w:sz w:val="20"/>
                      <w:szCs w:val="20"/>
                    </w:rPr>
                  </w:pPr>
                  <w:r w:rsidRPr="003F1E86">
                    <w:rPr>
                      <w:b/>
                      <w:sz w:val="20"/>
                      <w:szCs w:val="20"/>
                    </w:rPr>
                    <w:t>Sample size</w:t>
                  </w:r>
                </w:p>
                <w:p w:rsidR="00E222D1" w:rsidRPr="003F1E86" w:rsidRDefault="00E222D1" w:rsidP="00DB74AD">
                  <w:pPr>
                    <w:rPr>
                      <w:i/>
                      <w:sz w:val="20"/>
                      <w:szCs w:val="20"/>
                    </w:rPr>
                  </w:pPr>
                  <w:r w:rsidRPr="003F1E86">
                    <w:rPr>
                      <w:i/>
                      <w:sz w:val="20"/>
                      <w:szCs w:val="20"/>
                    </w:rPr>
                    <w:t xml:space="preserve"> </w:t>
                  </w:r>
                  <w:r w:rsidRPr="003F1E86">
                    <w:rPr>
                      <w:sz w:val="20"/>
                      <w:szCs w:val="20"/>
                    </w:rPr>
                    <w:t>A total of 462 clusters and 12,012 households were selected at the national level.</w:t>
                  </w:r>
                </w:p>
                <w:p w:rsidR="00E222D1" w:rsidRPr="003F1E86" w:rsidRDefault="00E222D1" w:rsidP="00DB74AD">
                  <w:pPr>
                    <w:rPr>
                      <w:b/>
                      <w:sz w:val="20"/>
                      <w:szCs w:val="20"/>
                    </w:rPr>
                  </w:pPr>
                </w:p>
              </w:tc>
            </w:tr>
            <w:tr w:rsidR="00E222D1" w:rsidRPr="003F1E86" w:rsidTr="00DB74AD">
              <w:tc>
                <w:tcPr>
                  <w:tcW w:w="1892" w:type="dxa"/>
                </w:tcPr>
                <w:p w:rsidR="00E222D1" w:rsidRPr="003F1E86" w:rsidRDefault="00E222D1" w:rsidP="00DB74AD">
                  <w:pPr>
                    <w:rPr>
                      <w:b/>
                      <w:sz w:val="20"/>
                      <w:szCs w:val="20"/>
                    </w:rPr>
                  </w:pPr>
                  <w:r w:rsidRPr="003F1E86">
                    <w:rPr>
                      <w:b/>
                      <w:sz w:val="20"/>
                      <w:szCs w:val="20"/>
                    </w:rPr>
                    <w:t>Questionnaire design</w:t>
                  </w:r>
                </w:p>
                <w:p w:rsidR="00E222D1" w:rsidRPr="003F1E86" w:rsidRDefault="00E222D1" w:rsidP="00DB74AD">
                  <w:pPr>
                    <w:rPr>
                      <w:sz w:val="20"/>
                      <w:szCs w:val="20"/>
                    </w:rPr>
                  </w:pPr>
                  <w:r w:rsidRPr="003F1E86">
                    <w:rPr>
                      <w:sz w:val="20"/>
                      <w:szCs w:val="20"/>
                    </w:rPr>
                    <w:t xml:space="preserve">Four questionnaires </w:t>
                  </w:r>
                  <w:r w:rsidRPr="003F1E86">
                    <w:rPr>
                      <w:sz w:val="20"/>
                      <w:szCs w:val="20"/>
                    </w:rPr>
                    <w:lastRenderedPageBreak/>
                    <w:t xml:space="preserve">were used for the 2015 DHS: the Household Questionnaire, the Woman’s Questionnaire, the Man’s Questionnaire, and the Biomarker Questionnaire. </w:t>
                  </w:r>
                </w:p>
                <w:p w:rsidR="00E222D1" w:rsidRPr="003F1E86" w:rsidRDefault="00E222D1" w:rsidP="00DB74AD">
                  <w:pPr>
                    <w:rPr>
                      <w:sz w:val="20"/>
                      <w:szCs w:val="20"/>
                    </w:rPr>
                  </w:pPr>
                </w:p>
                <w:p w:rsidR="00E222D1" w:rsidRPr="003F1E86" w:rsidRDefault="00E222D1" w:rsidP="00DB74AD">
                  <w:pPr>
                    <w:rPr>
                      <w:sz w:val="20"/>
                      <w:szCs w:val="20"/>
                    </w:rPr>
                  </w:pPr>
                  <w:r w:rsidRPr="003F1E86">
                    <w:rPr>
                      <w:sz w:val="20"/>
                      <w:szCs w:val="20"/>
                    </w:rPr>
                    <w:t>Women age 15-49 and men age 15-54 who were either permanent residents of the selected households or visitors who stayed in the household the night before the survey were eligible for interviewing.</w:t>
                  </w:r>
                </w:p>
                <w:p w:rsidR="00E222D1" w:rsidRPr="003F1E86" w:rsidRDefault="00E222D1" w:rsidP="00DB74AD">
                  <w:pPr>
                    <w:rPr>
                      <w:sz w:val="20"/>
                      <w:szCs w:val="20"/>
                    </w:rPr>
                  </w:pPr>
                </w:p>
              </w:tc>
              <w:tc>
                <w:tcPr>
                  <w:tcW w:w="1894" w:type="dxa"/>
                </w:tcPr>
                <w:p w:rsidR="00E222D1" w:rsidRPr="003F1E86" w:rsidRDefault="00E222D1" w:rsidP="00DB74AD">
                  <w:pPr>
                    <w:rPr>
                      <w:b/>
                      <w:sz w:val="20"/>
                      <w:szCs w:val="20"/>
                    </w:rPr>
                  </w:pPr>
                  <w:r w:rsidRPr="003F1E86">
                    <w:rPr>
                      <w:b/>
                      <w:sz w:val="20"/>
                      <w:szCs w:val="20"/>
                    </w:rPr>
                    <w:lastRenderedPageBreak/>
                    <w:t>Questionnaire design</w:t>
                  </w:r>
                </w:p>
                <w:p w:rsidR="00E222D1" w:rsidRPr="003F1E86" w:rsidRDefault="00E222D1" w:rsidP="00DB74AD">
                  <w:pPr>
                    <w:rPr>
                      <w:sz w:val="20"/>
                      <w:szCs w:val="20"/>
                    </w:rPr>
                  </w:pPr>
                  <w:r w:rsidRPr="003F1E86">
                    <w:rPr>
                      <w:sz w:val="20"/>
                      <w:szCs w:val="20"/>
                    </w:rPr>
                    <w:t xml:space="preserve">The principal </w:t>
                  </w:r>
                  <w:r w:rsidRPr="003F1E86">
                    <w:rPr>
                      <w:sz w:val="20"/>
                      <w:szCs w:val="20"/>
                    </w:rPr>
                    <w:lastRenderedPageBreak/>
                    <w:t xml:space="preserve">instrument used to collect primary data was the structured questionnaire uploaded on tablet which was administered through face-to-face interviews. </w:t>
                  </w:r>
                </w:p>
                <w:p w:rsidR="00E222D1" w:rsidRPr="003F1E86" w:rsidRDefault="00E222D1" w:rsidP="00DB74AD">
                  <w:pPr>
                    <w:rPr>
                      <w:sz w:val="20"/>
                      <w:szCs w:val="20"/>
                    </w:rPr>
                  </w:pPr>
                  <w:r w:rsidRPr="003F1E86">
                    <w:rPr>
                      <w:sz w:val="20"/>
                      <w:szCs w:val="20"/>
                    </w:rPr>
                    <w:t xml:space="preserve">The questionnaire asks whether every birth of a child in the household has been registered. </w:t>
                  </w:r>
                </w:p>
              </w:tc>
              <w:tc>
                <w:tcPr>
                  <w:tcW w:w="1894" w:type="dxa"/>
                </w:tcPr>
                <w:p w:rsidR="00E222D1" w:rsidRPr="003F1E86" w:rsidRDefault="00E222D1" w:rsidP="00DB74AD">
                  <w:pPr>
                    <w:rPr>
                      <w:b/>
                      <w:sz w:val="20"/>
                      <w:szCs w:val="20"/>
                    </w:rPr>
                  </w:pPr>
                  <w:r w:rsidRPr="003F1E86">
                    <w:rPr>
                      <w:b/>
                      <w:sz w:val="20"/>
                      <w:szCs w:val="20"/>
                    </w:rPr>
                    <w:lastRenderedPageBreak/>
                    <w:t>Questionnaire design</w:t>
                  </w:r>
                </w:p>
                <w:p w:rsidR="00E222D1" w:rsidRPr="003F1E86" w:rsidRDefault="00E222D1" w:rsidP="00DB74AD">
                  <w:pPr>
                    <w:rPr>
                      <w:sz w:val="20"/>
                      <w:szCs w:val="20"/>
                    </w:rPr>
                  </w:pPr>
                  <w:r w:rsidRPr="003F1E86">
                    <w:rPr>
                      <w:sz w:val="20"/>
                      <w:szCs w:val="20"/>
                    </w:rPr>
                    <w:t xml:space="preserve">Six questionnaires </w:t>
                  </w:r>
                  <w:r w:rsidRPr="003F1E86">
                    <w:rPr>
                      <w:sz w:val="20"/>
                      <w:szCs w:val="20"/>
                    </w:rPr>
                    <w:lastRenderedPageBreak/>
                    <w:t>were used in the survey, i.e. (</w:t>
                  </w:r>
                  <w:proofErr w:type="spellStart"/>
                  <w:r w:rsidRPr="003F1E86">
                    <w:rPr>
                      <w:sz w:val="20"/>
                      <w:szCs w:val="20"/>
                    </w:rPr>
                    <w:t>i</w:t>
                  </w:r>
                  <w:proofErr w:type="spellEnd"/>
                  <w:r w:rsidRPr="003F1E86">
                    <w:rPr>
                      <w:sz w:val="20"/>
                      <w:szCs w:val="20"/>
                    </w:rPr>
                    <w:t xml:space="preserve">) Household questionnaire, (ii) Water and Sanitation, (iii) Individual Men/Women, (v) Children Age 5-17 </w:t>
                  </w:r>
                  <w:proofErr w:type="spellStart"/>
                  <w:r w:rsidRPr="003F1E86">
                    <w:rPr>
                      <w:sz w:val="20"/>
                      <w:szCs w:val="20"/>
                    </w:rPr>
                    <w:t>yrs</w:t>
                  </w:r>
                  <w:proofErr w:type="spellEnd"/>
                  <w:r w:rsidRPr="003F1E86">
                    <w:rPr>
                      <w:sz w:val="20"/>
                      <w:szCs w:val="20"/>
                    </w:rPr>
                    <w:t xml:space="preserve"> and (vi) Children under 5 yrs.</w:t>
                  </w:r>
                </w:p>
                <w:p w:rsidR="00E222D1" w:rsidRPr="003F1E86" w:rsidRDefault="00E222D1" w:rsidP="00DB74AD">
                  <w:pPr>
                    <w:rPr>
                      <w:sz w:val="20"/>
                      <w:szCs w:val="20"/>
                    </w:rPr>
                  </w:pPr>
                </w:p>
                <w:p w:rsidR="00E222D1" w:rsidRPr="003F1E86" w:rsidRDefault="00E222D1" w:rsidP="00DB74AD">
                  <w:pPr>
                    <w:rPr>
                      <w:sz w:val="20"/>
                      <w:szCs w:val="20"/>
                    </w:rPr>
                  </w:pPr>
                </w:p>
              </w:tc>
            </w:tr>
            <w:tr w:rsidR="00E222D1" w:rsidRPr="003F1E86" w:rsidTr="00DB74AD">
              <w:tc>
                <w:tcPr>
                  <w:tcW w:w="1892" w:type="dxa"/>
                </w:tcPr>
                <w:p w:rsidR="00E222D1" w:rsidRPr="003F1E86" w:rsidRDefault="00E222D1" w:rsidP="00DB74AD">
                  <w:pPr>
                    <w:rPr>
                      <w:b/>
                      <w:sz w:val="20"/>
                      <w:szCs w:val="20"/>
                    </w:rPr>
                  </w:pPr>
                  <w:r w:rsidRPr="003F1E86">
                    <w:rPr>
                      <w:b/>
                      <w:sz w:val="20"/>
                      <w:szCs w:val="20"/>
                    </w:rPr>
                    <w:lastRenderedPageBreak/>
                    <w:t>Type of interview</w:t>
                  </w:r>
                </w:p>
                <w:p w:rsidR="00E222D1" w:rsidRPr="003F1E86" w:rsidRDefault="00E222D1" w:rsidP="00DB74AD">
                  <w:pPr>
                    <w:rPr>
                      <w:sz w:val="20"/>
                      <w:szCs w:val="20"/>
                    </w:rPr>
                  </w:pPr>
                  <w:r w:rsidRPr="003F1E86">
                    <w:rPr>
                      <w:sz w:val="20"/>
                      <w:szCs w:val="20"/>
                    </w:rPr>
                    <w:t>Household based interview using Computer Assisted Personal Interviews (CAPI), with the option to choose English, Shona, or Ndebele for each questionnaire.</w:t>
                  </w:r>
                </w:p>
              </w:tc>
              <w:tc>
                <w:tcPr>
                  <w:tcW w:w="1894" w:type="dxa"/>
                </w:tcPr>
                <w:p w:rsidR="00E222D1" w:rsidRPr="003F1E86" w:rsidRDefault="00E222D1" w:rsidP="00DB74AD">
                  <w:pPr>
                    <w:rPr>
                      <w:b/>
                      <w:sz w:val="20"/>
                      <w:szCs w:val="20"/>
                    </w:rPr>
                  </w:pPr>
                  <w:r w:rsidRPr="003F1E86">
                    <w:rPr>
                      <w:b/>
                      <w:sz w:val="20"/>
                      <w:szCs w:val="20"/>
                    </w:rPr>
                    <w:t>Type of interview</w:t>
                  </w:r>
                </w:p>
                <w:p w:rsidR="00E222D1" w:rsidRPr="003F1E86" w:rsidRDefault="00E222D1" w:rsidP="00DB74AD">
                  <w:pPr>
                    <w:rPr>
                      <w:sz w:val="20"/>
                      <w:szCs w:val="20"/>
                    </w:rPr>
                  </w:pPr>
                  <w:r w:rsidRPr="003F1E86">
                    <w:rPr>
                      <w:sz w:val="20"/>
                      <w:szCs w:val="20"/>
                    </w:rPr>
                    <w:t>Face to face Interviews were conducted with household heads. For the first time, the Zimbabwe ICDS used Computer Assisted Personal Interviews (CAPI) using mobiles devices</w:t>
                  </w:r>
                </w:p>
              </w:tc>
              <w:tc>
                <w:tcPr>
                  <w:tcW w:w="1894" w:type="dxa"/>
                </w:tcPr>
                <w:p w:rsidR="00E222D1" w:rsidRPr="003F1E86" w:rsidRDefault="00E222D1" w:rsidP="00DB74AD">
                  <w:pPr>
                    <w:rPr>
                      <w:b/>
                      <w:sz w:val="20"/>
                      <w:szCs w:val="20"/>
                    </w:rPr>
                  </w:pPr>
                  <w:r w:rsidRPr="003F1E86">
                    <w:rPr>
                      <w:b/>
                      <w:sz w:val="20"/>
                      <w:szCs w:val="20"/>
                    </w:rPr>
                    <w:t>Type of interview</w:t>
                  </w:r>
                </w:p>
                <w:p w:rsidR="00E222D1" w:rsidRPr="003F1E86" w:rsidRDefault="00E222D1" w:rsidP="00DB74AD">
                  <w:pPr>
                    <w:rPr>
                      <w:sz w:val="20"/>
                      <w:szCs w:val="20"/>
                    </w:rPr>
                  </w:pPr>
                  <w:r w:rsidRPr="003F1E86">
                    <w:rPr>
                      <w:sz w:val="20"/>
                      <w:szCs w:val="20"/>
                    </w:rPr>
                    <w:t>Household based interview using Computer Assisted Personal Interviews (CAPI).</w:t>
                  </w:r>
                </w:p>
                <w:p w:rsidR="00E222D1" w:rsidRPr="003F1E86" w:rsidRDefault="00E222D1" w:rsidP="00DB74AD">
                  <w:pPr>
                    <w:rPr>
                      <w:b/>
                      <w:sz w:val="20"/>
                      <w:szCs w:val="20"/>
                    </w:rPr>
                  </w:pPr>
                </w:p>
              </w:tc>
            </w:tr>
            <w:tr w:rsidR="00E222D1" w:rsidRPr="003F1E86" w:rsidTr="00DB74AD">
              <w:tc>
                <w:tcPr>
                  <w:tcW w:w="1892" w:type="dxa"/>
                </w:tcPr>
                <w:p w:rsidR="00E222D1" w:rsidRPr="003F1E86" w:rsidRDefault="00E222D1" w:rsidP="00DB74AD">
                  <w:pPr>
                    <w:rPr>
                      <w:sz w:val="20"/>
                      <w:szCs w:val="20"/>
                    </w:rPr>
                  </w:pPr>
                  <w:r w:rsidRPr="003F1E86">
                    <w:rPr>
                      <w:b/>
                      <w:sz w:val="20"/>
                      <w:szCs w:val="20"/>
                    </w:rPr>
                    <w:t>Duration of fieldwork</w:t>
                  </w:r>
                </w:p>
                <w:p w:rsidR="00E222D1" w:rsidRPr="003F1E86" w:rsidRDefault="00E222D1" w:rsidP="00DB74AD">
                  <w:pPr>
                    <w:rPr>
                      <w:b/>
                      <w:sz w:val="20"/>
                      <w:szCs w:val="20"/>
                    </w:rPr>
                  </w:pPr>
                  <w:r w:rsidRPr="003F1E86">
                    <w:rPr>
                      <w:sz w:val="20"/>
                      <w:szCs w:val="20"/>
                    </w:rPr>
                    <w:t>Fieldwork took place over a 6-month period from July 6 to December 20, 2015.</w:t>
                  </w:r>
                  <w:r w:rsidRPr="003F1E86">
                    <w:rPr>
                      <w:b/>
                      <w:sz w:val="20"/>
                      <w:szCs w:val="20"/>
                    </w:rPr>
                    <w:t xml:space="preserve"> </w:t>
                  </w:r>
                </w:p>
              </w:tc>
              <w:tc>
                <w:tcPr>
                  <w:tcW w:w="1894" w:type="dxa"/>
                </w:tcPr>
                <w:p w:rsidR="00E222D1" w:rsidRPr="003F1E86" w:rsidRDefault="00E222D1" w:rsidP="00DB74AD">
                  <w:pPr>
                    <w:rPr>
                      <w:sz w:val="20"/>
                      <w:szCs w:val="20"/>
                    </w:rPr>
                  </w:pPr>
                  <w:r w:rsidRPr="003F1E86">
                    <w:rPr>
                      <w:b/>
                      <w:sz w:val="20"/>
                      <w:szCs w:val="20"/>
                    </w:rPr>
                    <w:t>Duration of fieldwork</w:t>
                  </w:r>
                </w:p>
                <w:p w:rsidR="00E222D1" w:rsidRPr="003F1E86" w:rsidRDefault="00E222D1" w:rsidP="00DB74AD">
                  <w:pPr>
                    <w:rPr>
                      <w:sz w:val="20"/>
                      <w:szCs w:val="20"/>
                    </w:rPr>
                  </w:pPr>
                  <w:r w:rsidRPr="003F1E86">
                    <w:rPr>
                      <w:sz w:val="20"/>
                      <w:szCs w:val="20"/>
                    </w:rPr>
                    <w:t>Fieldwork took place on 18-22 August 2017.</w:t>
                  </w:r>
                </w:p>
              </w:tc>
              <w:tc>
                <w:tcPr>
                  <w:tcW w:w="1894" w:type="dxa"/>
                </w:tcPr>
                <w:p w:rsidR="00E222D1" w:rsidRPr="003F1E86" w:rsidRDefault="00E222D1" w:rsidP="00DB74AD">
                  <w:pPr>
                    <w:rPr>
                      <w:sz w:val="20"/>
                      <w:szCs w:val="20"/>
                    </w:rPr>
                  </w:pPr>
                  <w:r w:rsidRPr="003F1E86">
                    <w:rPr>
                      <w:b/>
                      <w:sz w:val="20"/>
                      <w:szCs w:val="20"/>
                    </w:rPr>
                    <w:t>Duration of fieldwork</w:t>
                  </w:r>
                </w:p>
                <w:p w:rsidR="00E222D1" w:rsidRPr="003F1E86" w:rsidRDefault="00E222D1" w:rsidP="00DB74AD">
                  <w:pPr>
                    <w:rPr>
                      <w:sz w:val="20"/>
                      <w:szCs w:val="20"/>
                    </w:rPr>
                  </w:pPr>
                  <w:r w:rsidRPr="003F1E86">
                    <w:rPr>
                      <w:sz w:val="20"/>
                      <w:szCs w:val="20"/>
                    </w:rPr>
                    <w:t>Fieldwork began in January 2019 and was concluded in April 2019.</w:t>
                  </w:r>
                </w:p>
              </w:tc>
            </w:tr>
            <w:tr w:rsidR="00E222D1" w:rsidRPr="003F1E86" w:rsidTr="00DB74AD">
              <w:tc>
                <w:tcPr>
                  <w:tcW w:w="1892" w:type="dxa"/>
                </w:tcPr>
                <w:p w:rsidR="00E222D1" w:rsidRPr="003F1E86" w:rsidRDefault="00E222D1" w:rsidP="00DB74AD">
                  <w:pPr>
                    <w:rPr>
                      <w:b/>
                      <w:sz w:val="20"/>
                      <w:szCs w:val="20"/>
                    </w:rPr>
                  </w:pPr>
                  <w:r w:rsidRPr="003F1E86">
                    <w:rPr>
                      <w:b/>
                      <w:sz w:val="20"/>
                      <w:szCs w:val="20"/>
                    </w:rPr>
                    <w:t>Interviewer training</w:t>
                  </w:r>
                </w:p>
                <w:p w:rsidR="00E222D1" w:rsidRPr="003F1E86" w:rsidRDefault="00E222D1" w:rsidP="00DB74AD">
                  <w:pPr>
                    <w:rPr>
                      <w:sz w:val="20"/>
                      <w:szCs w:val="20"/>
                    </w:rPr>
                  </w:pPr>
                  <w:r w:rsidRPr="003F1E86">
                    <w:rPr>
                      <w:sz w:val="20"/>
                      <w:szCs w:val="20"/>
                    </w:rPr>
                    <w:t xml:space="preserve">Training was done in 25 days and included lectures on interviewing techniques and field procedures, a detailed review of the questionnaire </w:t>
                  </w:r>
                  <w:r w:rsidRPr="003F1E86">
                    <w:rPr>
                      <w:sz w:val="20"/>
                      <w:szCs w:val="20"/>
                    </w:rPr>
                    <w:lastRenderedPageBreak/>
                    <w:t>content, and mock interviews between participants in the classroom. The trainees also had 3 days of field practice.</w:t>
                  </w:r>
                </w:p>
              </w:tc>
              <w:tc>
                <w:tcPr>
                  <w:tcW w:w="1894" w:type="dxa"/>
                </w:tcPr>
                <w:p w:rsidR="00E222D1" w:rsidRPr="003F1E86" w:rsidRDefault="00E222D1" w:rsidP="00DB74AD">
                  <w:pPr>
                    <w:rPr>
                      <w:b/>
                      <w:sz w:val="20"/>
                      <w:szCs w:val="20"/>
                    </w:rPr>
                  </w:pPr>
                  <w:r w:rsidRPr="003F1E86">
                    <w:rPr>
                      <w:b/>
                      <w:sz w:val="20"/>
                      <w:szCs w:val="20"/>
                    </w:rPr>
                    <w:lastRenderedPageBreak/>
                    <w:t>Interviewer training</w:t>
                  </w:r>
                </w:p>
                <w:p w:rsidR="00E222D1" w:rsidRPr="003F1E86" w:rsidRDefault="00E222D1" w:rsidP="00DB74AD">
                  <w:pPr>
                    <w:rPr>
                      <w:sz w:val="20"/>
                      <w:szCs w:val="20"/>
                    </w:rPr>
                  </w:pPr>
                  <w:r w:rsidRPr="003F1E86">
                    <w:rPr>
                      <w:sz w:val="20"/>
                      <w:szCs w:val="20"/>
                    </w:rPr>
                    <w:t>Training of trainers was conducted 3-4 August 2017. Training of field staff for the main survey was conducted from 7-11 August 2017.</w:t>
                  </w:r>
                </w:p>
              </w:tc>
              <w:tc>
                <w:tcPr>
                  <w:tcW w:w="1894" w:type="dxa"/>
                </w:tcPr>
                <w:p w:rsidR="00E222D1" w:rsidRPr="003F1E86" w:rsidRDefault="00E222D1" w:rsidP="00DB74AD">
                  <w:pPr>
                    <w:rPr>
                      <w:b/>
                      <w:sz w:val="20"/>
                      <w:szCs w:val="20"/>
                    </w:rPr>
                  </w:pPr>
                  <w:r w:rsidRPr="003F1E86">
                    <w:rPr>
                      <w:b/>
                      <w:sz w:val="20"/>
                      <w:szCs w:val="20"/>
                    </w:rPr>
                    <w:t>Interviewer training</w:t>
                  </w:r>
                </w:p>
                <w:p w:rsidR="00E222D1" w:rsidRPr="003F1E86" w:rsidRDefault="00E222D1" w:rsidP="00DB74AD">
                  <w:pPr>
                    <w:rPr>
                      <w:sz w:val="20"/>
                      <w:szCs w:val="20"/>
                    </w:rPr>
                  </w:pPr>
                  <w:r w:rsidRPr="003F1E86">
                    <w:rPr>
                      <w:sz w:val="20"/>
                      <w:szCs w:val="20"/>
                    </w:rPr>
                    <w:t xml:space="preserve">Training was done in 35 days and included lectures on interviewing techniques and questionnaire content, mock interviews to gain </w:t>
                  </w:r>
                  <w:r w:rsidRPr="003F1E86">
                    <w:rPr>
                      <w:sz w:val="20"/>
                      <w:szCs w:val="20"/>
                    </w:rPr>
                    <w:lastRenderedPageBreak/>
                    <w:t>practical experience. The trainees also had 4 days of field practice</w:t>
                  </w:r>
                </w:p>
              </w:tc>
            </w:tr>
            <w:tr w:rsidR="00E222D1" w:rsidRPr="003F1E86" w:rsidTr="00DB74AD">
              <w:tc>
                <w:tcPr>
                  <w:tcW w:w="1892" w:type="dxa"/>
                </w:tcPr>
                <w:p w:rsidR="00E222D1" w:rsidRPr="003F1E86" w:rsidRDefault="00E222D1" w:rsidP="00DB74AD">
                  <w:pPr>
                    <w:rPr>
                      <w:b/>
                      <w:sz w:val="20"/>
                      <w:szCs w:val="20"/>
                    </w:rPr>
                  </w:pPr>
                  <w:r w:rsidRPr="003F1E86">
                    <w:rPr>
                      <w:b/>
                      <w:sz w:val="20"/>
                      <w:szCs w:val="20"/>
                    </w:rPr>
                    <w:lastRenderedPageBreak/>
                    <w:t>Response rate</w:t>
                  </w:r>
                </w:p>
                <w:p w:rsidR="00E222D1" w:rsidRPr="003F1E86" w:rsidRDefault="00E222D1" w:rsidP="00DB74AD">
                  <w:pPr>
                    <w:rPr>
                      <w:b/>
                      <w:sz w:val="20"/>
                      <w:szCs w:val="20"/>
                    </w:rPr>
                  </w:pPr>
                  <w:r w:rsidRPr="003F1E86">
                    <w:rPr>
                      <w:sz w:val="20"/>
                      <w:szCs w:val="20"/>
                    </w:rPr>
                    <w:t>A total of 10,534 households were successfully interviewed, yielding a response rate of 99 percent.</w:t>
                  </w:r>
                </w:p>
              </w:tc>
              <w:tc>
                <w:tcPr>
                  <w:tcW w:w="1894" w:type="dxa"/>
                </w:tcPr>
                <w:p w:rsidR="00E222D1" w:rsidRPr="003F1E86" w:rsidRDefault="00E222D1" w:rsidP="00DB74AD">
                  <w:pPr>
                    <w:rPr>
                      <w:b/>
                      <w:sz w:val="20"/>
                      <w:szCs w:val="20"/>
                    </w:rPr>
                  </w:pPr>
                  <w:r w:rsidRPr="003F1E86">
                    <w:rPr>
                      <w:b/>
                      <w:sz w:val="20"/>
                      <w:szCs w:val="20"/>
                    </w:rPr>
                    <w:t>Response rate</w:t>
                  </w:r>
                </w:p>
                <w:p w:rsidR="00E222D1" w:rsidRPr="003F1E86" w:rsidRDefault="00E222D1" w:rsidP="00DB74AD">
                  <w:pPr>
                    <w:rPr>
                      <w:b/>
                      <w:sz w:val="20"/>
                      <w:szCs w:val="20"/>
                    </w:rPr>
                  </w:pPr>
                  <w:r w:rsidRPr="003F1E86">
                    <w:rPr>
                      <w:sz w:val="20"/>
                      <w:szCs w:val="20"/>
                    </w:rPr>
                    <w:t>The response rate was 92.2 %.</w:t>
                  </w:r>
                </w:p>
              </w:tc>
              <w:tc>
                <w:tcPr>
                  <w:tcW w:w="1894" w:type="dxa"/>
                </w:tcPr>
                <w:p w:rsidR="00E222D1" w:rsidRPr="003F1E86" w:rsidRDefault="00E222D1" w:rsidP="00DB74AD">
                  <w:pPr>
                    <w:rPr>
                      <w:b/>
                      <w:sz w:val="20"/>
                      <w:szCs w:val="20"/>
                    </w:rPr>
                  </w:pPr>
                  <w:r w:rsidRPr="003F1E86">
                    <w:rPr>
                      <w:b/>
                      <w:sz w:val="20"/>
                      <w:szCs w:val="20"/>
                    </w:rPr>
                    <w:t>Response rate</w:t>
                  </w:r>
                </w:p>
                <w:p w:rsidR="00E222D1" w:rsidRPr="003F1E86" w:rsidRDefault="00E222D1" w:rsidP="00DB74AD">
                  <w:pPr>
                    <w:rPr>
                      <w:b/>
                      <w:sz w:val="20"/>
                      <w:szCs w:val="20"/>
                    </w:rPr>
                  </w:pPr>
                  <w:r w:rsidRPr="003F1E86">
                    <w:rPr>
                      <w:sz w:val="20"/>
                      <w:szCs w:val="20"/>
                    </w:rPr>
                    <w:t>The household response rate was 98 % while the Water Quality Testing yielded a response rate of 95.6%. Overall response rate of 92.8; 87.1; 96.1 and 96.3 percent were yielded for the individual interviews of women, men, under age 5 and children age 5-17 years, respectively.</w:t>
                  </w:r>
                </w:p>
              </w:tc>
            </w:tr>
            <w:tr w:rsidR="00E222D1" w:rsidRPr="003F1E86" w:rsidTr="00DB74AD">
              <w:tc>
                <w:tcPr>
                  <w:tcW w:w="1892" w:type="dxa"/>
                </w:tcPr>
                <w:p w:rsidR="00E222D1" w:rsidRPr="003F1E86" w:rsidRDefault="00E222D1" w:rsidP="00DB74AD">
                  <w:pPr>
                    <w:rPr>
                      <w:b/>
                      <w:sz w:val="20"/>
                      <w:szCs w:val="20"/>
                    </w:rPr>
                  </w:pPr>
                </w:p>
              </w:tc>
              <w:tc>
                <w:tcPr>
                  <w:tcW w:w="1894" w:type="dxa"/>
                </w:tcPr>
                <w:p w:rsidR="00E222D1" w:rsidRPr="003F1E86" w:rsidRDefault="00E222D1" w:rsidP="00DB74AD">
                  <w:pPr>
                    <w:rPr>
                      <w:b/>
                      <w:sz w:val="20"/>
                      <w:szCs w:val="20"/>
                    </w:rPr>
                  </w:pPr>
                </w:p>
              </w:tc>
              <w:tc>
                <w:tcPr>
                  <w:tcW w:w="1894" w:type="dxa"/>
                </w:tcPr>
                <w:p w:rsidR="00E222D1" w:rsidRPr="003F1E86" w:rsidRDefault="00E222D1" w:rsidP="00DB74AD">
                  <w:pPr>
                    <w:rPr>
                      <w:b/>
                      <w:sz w:val="20"/>
                      <w:szCs w:val="20"/>
                    </w:rPr>
                  </w:pPr>
                </w:p>
              </w:tc>
            </w:tr>
          </w:tbl>
          <w:p w:rsidR="0035311B" w:rsidRPr="009F305C" w:rsidRDefault="0035311B" w:rsidP="00B463D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43221197" w:edGrp="everyone" w:colFirst="1" w:colLast="1"/>
            <w:permEnd w:id="1463691265"/>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E222D1" w:rsidRDefault="00E222D1" w:rsidP="00E222D1">
            <w:r w:rsidRPr="00013413">
              <w:rPr>
                <w:b/>
              </w:rPr>
              <w:t>DHS:</w:t>
            </w:r>
            <w:r>
              <w:t xml:space="preserve"> Every 5 years</w:t>
            </w:r>
          </w:p>
          <w:p w:rsidR="00E222D1" w:rsidRDefault="00E222D1" w:rsidP="00E222D1">
            <w:r w:rsidRPr="00F23ADA">
              <w:rPr>
                <w:b/>
              </w:rPr>
              <w:t>ICDS</w:t>
            </w:r>
            <w:r>
              <w:t>: The survey is conducted every tenth year.</w:t>
            </w:r>
          </w:p>
          <w:p w:rsidR="0035311B" w:rsidRPr="009F305C" w:rsidRDefault="00E222D1" w:rsidP="00E222D1">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13034365" w:edGrp="everyone" w:colFirst="1" w:colLast="1"/>
            <w:permEnd w:id="194322119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E222D1" w:rsidRDefault="00E222D1" w:rsidP="00E222D1">
            <w:r w:rsidRPr="00013413">
              <w:rPr>
                <w:b/>
              </w:rPr>
              <w:t>DHS:</w:t>
            </w:r>
            <w:r>
              <w:t xml:space="preserve"> </w:t>
            </w:r>
            <w:r w:rsidRPr="00154501">
              <w:t>Every 5 year</w:t>
            </w:r>
            <w:r>
              <w:t>s</w:t>
            </w:r>
          </w:p>
          <w:p w:rsidR="00E222D1" w:rsidRDefault="00E222D1" w:rsidP="00E222D1">
            <w:r w:rsidRPr="00F23ADA">
              <w:rPr>
                <w:b/>
              </w:rPr>
              <w:t>ICDS</w:t>
            </w:r>
            <w:r>
              <w:t>: The next release is expected in 2027.</w:t>
            </w:r>
          </w:p>
          <w:p w:rsidR="0035311B" w:rsidRPr="009F305C" w:rsidRDefault="00E222D1" w:rsidP="00E222D1">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33214498" w:edGrp="everyone" w:colFirst="1" w:colLast="1"/>
            <w:permEnd w:id="141303436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0670607" w:edGrp="everyone" w:colFirst="1" w:colLast="1"/>
            <w:permEnd w:id="213321449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64071565" w:edGrp="everyone" w:colFirst="1" w:colLast="1"/>
            <w:permEnd w:id="5067060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56407156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699728039"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99635712" w:edGrp="everyone" w:colFirst="1" w:colLast="1"/>
            <w:permEnd w:id="69972803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C509FC" w:rsidP="00C509FC">
            <w:pPr>
              <w:jc w:val="both"/>
              <w:rPr>
                <w:color w:val="0070C0"/>
              </w:rPr>
            </w:pPr>
            <w:r>
              <w:t xml:space="preserve">Access to safe drinking water is essential for good health, welfare and productivity and is widely </w:t>
            </w:r>
            <w:proofErr w:type="spellStart"/>
            <w:r>
              <w:t>recognised</w:t>
            </w:r>
            <w:proofErr w:type="spellEnd"/>
            <w:r>
              <w:t xml:space="preserve"> as a human right. While improving water quality is critical to prevent disease, improving the accessibility and availability of drinking water is equally important, particularly for women and girls who usually bear the primary responsibility for carrying water, often for long distances.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39262990" w:edGrp="everyone" w:colFirst="1" w:colLast="1"/>
            <w:permEnd w:id="99963571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94983446" w:edGrp="everyone" w:colFirst="1" w:colLast="1"/>
            <w:permEnd w:id="93926299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4E6F" w:rsidRPr="00393C10" w:rsidRDefault="00393C10" w:rsidP="007F4E6F">
            <w:r w:rsidRPr="00C33317">
              <w:t>Number of household members with an improved drinking water source located on premises, whose source water was tested and free of E. coli and available when needed divided by the total number of household members where water quality test was performed multiplied by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67903049" w:edGrp="everyone" w:colFirst="1" w:colLast="1"/>
            <w:permEnd w:id="79498344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E222D1" w:rsidRDefault="00E222D1" w:rsidP="00E222D1">
            <w:r w:rsidRPr="00013413">
              <w:rPr>
                <w:b/>
              </w:rPr>
              <w:t>DHS:</w:t>
            </w:r>
            <w:r>
              <w:t xml:space="preserve"> </w:t>
            </w:r>
            <w:proofErr w:type="spellStart"/>
            <w:r>
              <w:t>CSPro</w:t>
            </w:r>
            <w:proofErr w:type="spellEnd"/>
            <w:r>
              <w:t xml:space="preserve"> was used for data editing, weighting, cleaning, and tabulation. In ZIMSTAT’s central office, data received from the 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E222D1" w:rsidRDefault="00E222D1" w:rsidP="00E222D1">
            <w:r w:rsidRPr="00F23ADA">
              <w:rPr>
                <w:b/>
              </w:rPr>
              <w:t>ICDS</w:t>
            </w:r>
            <w:r>
              <w:t>: Steps undertaken to achieve this included field questionnaire editing, pre-programmed data entry template with in-built skipping and validation checks.</w:t>
            </w:r>
          </w:p>
          <w:p w:rsidR="00E222D1" w:rsidRDefault="00E222D1" w:rsidP="00E222D1">
            <w:r>
              <w:t xml:space="preserve">Data was merged into one data set by system developers who then analyzed and produced required tables using </w:t>
            </w:r>
            <w:proofErr w:type="spellStart"/>
            <w:r>
              <w:t>CSPro</w:t>
            </w:r>
            <w:proofErr w:type="spellEnd"/>
            <w:r>
              <w:t xml:space="preserve"> and SAS.</w:t>
            </w:r>
          </w:p>
          <w:p w:rsidR="00E222D1" w:rsidRPr="0021498F" w:rsidRDefault="00E222D1" w:rsidP="00E222D1">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E222D1" w:rsidP="00E222D1">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9768805" w:edGrp="everyone" w:colFirst="1" w:colLast="1"/>
            <w:permEnd w:id="967903049"/>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70502316" w:edGrp="everyone" w:colFirst="1" w:colLast="1"/>
            <w:permEnd w:id="181976880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05770529" w:edGrp="everyone" w:colFirst="1" w:colLast="1"/>
            <w:permEnd w:id="37050231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66810710" w:edGrp="everyone" w:colFirst="1" w:colLast="1"/>
            <w:permEnd w:id="140577052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72416828" w:edGrp="everyone" w:colFirst="1" w:colLast="1"/>
            <w:permEnd w:id="1966810710"/>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76062424" w:edGrp="everyone" w:colFirst="1" w:colLast="1"/>
            <w:permEnd w:id="77241682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1498F" w:rsidP="009F305C">
            <w:r w:rsidRPr="0021498F">
              <w:t>Data were received at the ZIMSTAT head office via the File Transfer Protocol (FTP) integrated into the management application on the supervisor’s tablets. Whenever logistically possible, synchronization was daily. The central office system developers installed application updates to field staff manually</w:t>
            </w:r>
            <w:r>
              <w:rPr>
                <w:i/>
                <w:color w:val="0070C0"/>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90529374" w:edGrp="everyone" w:colFirst="1" w:colLast="1"/>
            <w:permEnd w:id="57606242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169052937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9969031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E222D1" w:rsidRPr="00266EC9" w:rsidRDefault="00E222D1" w:rsidP="00E222D1">
            <w:pPr>
              <w:jc w:val="both"/>
            </w:pPr>
            <w:r w:rsidRPr="00013413">
              <w:rPr>
                <w:b/>
              </w:rPr>
              <w:t>DHS:</w:t>
            </w:r>
            <w:r>
              <w:t xml:space="preserve"> </w:t>
            </w:r>
            <w:r w:rsidRPr="00B345BA">
              <w:t xml:space="preserve">The </w:t>
            </w:r>
            <w:r>
              <w:t xml:space="preserve">survey </w:t>
            </w:r>
            <w:r w:rsidRPr="00B345BA">
              <w:t xml:space="preserve">is </w:t>
            </w:r>
            <w:r>
              <w:t>conducted since 1988</w:t>
            </w:r>
            <w:r w:rsidRPr="00B345BA">
              <w:t xml:space="preserve">. The survey is conducted </w:t>
            </w:r>
            <w:r>
              <w:t xml:space="preserve">approximately </w:t>
            </w:r>
            <w:r w:rsidRPr="00266EC9">
              <w:t xml:space="preserve">every 5 years. </w:t>
            </w:r>
          </w:p>
          <w:p w:rsidR="00E222D1" w:rsidRPr="003F1E86" w:rsidRDefault="00E222D1" w:rsidP="00E222D1">
            <w:r w:rsidRPr="00266EC9">
              <w:t xml:space="preserve">The indicator is </w:t>
            </w:r>
            <w:r w:rsidRPr="003F1E86">
              <w:t xml:space="preserve">available </w:t>
            </w:r>
            <w:r>
              <w:t>by rural/urban and source of water</w:t>
            </w:r>
            <w:r w:rsidRPr="003F1E86">
              <w:t>.</w:t>
            </w:r>
          </w:p>
          <w:p w:rsidR="00E222D1" w:rsidRDefault="00E222D1" w:rsidP="00E222D1">
            <w:r w:rsidRPr="00F23ADA">
              <w:rPr>
                <w:b/>
              </w:rPr>
              <w:t>ICDS</w:t>
            </w:r>
            <w:r>
              <w:t>: The survey is conducted every tenth year. The first post-independence survey was in 1987, the second in 1997 and the third in 2007.</w:t>
            </w:r>
          </w:p>
          <w:p w:rsidR="00E222D1" w:rsidRPr="003F1E86" w:rsidRDefault="00E222D1" w:rsidP="00E222D1">
            <w:r w:rsidRPr="00266EC9">
              <w:t xml:space="preserve">The indicator is </w:t>
            </w:r>
            <w:r w:rsidRPr="003F1E86">
              <w:t xml:space="preserve">available </w:t>
            </w:r>
            <w:r>
              <w:t>by rural/urban</w:t>
            </w:r>
            <w:r w:rsidRPr="003F1E86">
              <w:t>.</w:t>
            </w:r>
          </w:p>
          <w:p w:rsidR="0021498F" w:rsidRPr="0021498F" w:rsidRDefault="00E222D1" w:rsidP="0021498F">
            <w:pPr>
              <w:jc w:val="both"/>
            </w:pPr>
            <w:r w:rsidRPr="00E222D1">
              <w:rPr>
                <w:b/>
              </w:rPr>
              <w:t>MICS:</w:t>
            </w:r>
            <w:r>
              <w:t xml:space="preserve"> </w:t>
            </w:r>
            <w:r w:rsidR="0021498F" w:rsidRPr="0021498F">
              <w:t xml:space="preserve">The indicator is available since 2014. The survey is conducted every 5 years. </w:t>
            </w:r>
          </w:p>
          <w:p w:rsidR="005E3BB5" w:rsidRPr="009F305C" w:rsidRDefault="0021498F" w:rsidP="00B463DD">
            <w:r w:rsidRPr="0021498F">
              <w:t>The indicator is available by</w:t>
            </w:r>
            <w:r w:rsidR="00B463DD">
              <w:t xml:space="preserve"> urban/rural</w:t>
            </w:r>
            <w:bookmarkStart w:id="30" w:name="_GoBack"/>
            <w:bookmarkEnd w:id="30"/>
            <w:r w:rsidR="00B463DD">
              <w:t>, province</w:t>
            </w:r>
            <w:r w:rsidRPr="0021498F">
              <w:t xml:space="preserve">, education of </w:t>
            </w:r>
            <w:r w:rsidR="00B463DD">
              <w:t>household head, main source of drinking water and</w:t>
            </w:r>
            <w:r w:rsidRPr="0021498F">
              <w:t xml:space="preserve"> wealth </w:t>
            </w:r>
            <w:r w:rsidR="00B463DD">
              <w:t xml:space="preserve">index </w:t>
            </w:r>
            <w:r w:rsidRPr="0021498F">
              <w:t>quantile</w:t>
            </w:r>
            <w:r>
              <w:t>.</w:t>
            </w:r>
          </w:p>
        </w:tc>
      </w:tr>
      <w:permEnd w:id="199690311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61874113"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243A4B" w:rsidP="00243A4B">
            <w:r w:rsidRPr="00C33317">
              <w:t xml:space="preserve">The DHS looks only at the source of water when calculating this indicator, while MICS also takes into account </w:t>
            </w:r>
            <w:r w:rsidR="00E222D1" w:rsidRPr="00C33317">
              <w:t xml:space="preserve">water </w:t>
            </w:r>
            <w:r w:rsidRPr="00C33317">
              <w:t>available when needed and level of contamination.</w:t>
            </w:r>
          </w:p>
        </w:tc>
      </w:tr>
      <w:permEnd w:id="16187411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50504024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E222D1" w:rsidRDefault="00E222D1" w:rsidP="00E222D1">
            <w:r>
              <w:t>2019 Multiple Indicator Cluster Survey Report, Findings Report</w:t>
            </w:r>
          </w:p>
          <w:p w:rsidR="00E222D1" w:rsidRDefault="00C33317" w:rsidP="00E222D1">
            <w:pPr>
              <w:rPr>
                <w:rStyle w:val="Hyperlink"/>
              </w:rPr>
            </w:pPr>
            <w:hyperlink r:id="rId22" w:history="1">
              <w:r w:rsidR="00E222D1">
                <w:rPr>
                  <w:rStyle w:val="Hyperlink"/>
                </w:rPr>
                <w:t>https://www.zimstat.co.zw/wp-content/uploads/publications/Social/Health/MICS2019/MICS-2019.pdf</w:t>
              </w:r>
            </w:hyperlink>
          </w:p>
          <w:p w:rsidR="00E222D1" w:rsidRDefault="00E222D1" w:rsidP="00E222D1">
            <w:r w:rsidRPr="00F23ADA">
              <w:t>The Inter-</w:t>
            </w:r>
            <w:proofErr w:type="spellStart"/>
            <w:r w:rsidRPr="00F23ADA">
              <w:t>Censal</w:t>
            </w:r>
            <w:proofErr w:type="spellEnd"/>
            <w:r w:rsidRPr="00F23ADA">
              <w:t xml:space="preserve"> Demographic Survey</w:t>
            </w:r>
            <w:r>
              <w:t xml:space="preserve"> 2017:</w:t>
            </w:r>
          </w:p>
          <w:p w:rsidR="00E222D1" w:rsidRDefault="00C33317" w:rsidP="00E222D1">
            <w:pPr>
              <w:rPr>
                <w:rStyle w:val="Hyperlink"/>
              </w:rPr>
            </w:pPr>
            <w:hyperlink r:id="rId23" w:history="1">
              <w:r w:rsidR="00E222D1" w:rsidRPr="00E34676">
                <w:rPr>
                  <w:rStyle w:val="Hyperlink"/>
                </w:rPr>
                <w:t>https://zimstat.co.zw/wp-content/uploads/publications/Population/population/ICDS_2017.pdf</w:t>
              </w:r>
            </w:hyperlink>
          </w:p>
          <w:p w:rsidR="00E222D1" w:rsidRDefault="00E222D1" w:rsidP="00E222D1">
            <w:r>
              <w:t>Demographic Health Survey 2015:</w:t>
            </w:r>
          </w:p>
          <w:p w:rsidR="00E222D1" w:rsidRDefault="00C33317" w:rsidP="00E222D1">
            <w:hyperlink r:id="rId24" w:history="1">
              <w:r w:rsidR="00E222D1" w:rsidRPr="00EF5275">
                <w:rPr>
                  <w:rStyle w:val="Hyperlink"/>
                </w:rPr>
                <w:t>https://www.dhsprogram.com/pubs/pdf/FR322/FR322.pdf</w:t>
              </w:r>
            </w:hyperlink>
          </w:p>
          <w:p w:rsidR="00FA527C" w:rsidRPr="005633BA" w:rsidRDefault="00C33317" w:rsidP="00FA527C">
            <w:pPr>
              <w:rPr>
                <w:color w:val="0070C0"/>
              </w:rPr>
            </w:pPr>
            <w:hyperlink r:id="rId25" w:history="1">
              <w:r w:rsidR="00FA527C" w:rsidRPr="005633BA">
                <w:rPr>
                  <w:rStyle w:val="Hyperlink"/>
                  <w:bCs/>
                  <w:lang w:val="en-ZW"/>
                </w:rPr>
                <w:t>https://zimbabwe.opendataforafrica.org/</w:t>
              </w:r>
            </w:hyperlink>
          </w:p>
          <w:p w:rsidR="00FA527C" w:rsidRPr="005633BA" w:rsidRDefault="00C33317" w:rsidP="00FA527C">
            <w:pPr>
              <w:rPr>
                <w:color w:val="FF0000"/>
              </w:rPr>
            </w:pPr>
            <w:hyperlink r:id="rId26" w:history="1">
              <w:r w:rsidR="00FA527C" w:rsidRPr="005633BA">
                <w:rPr>
                  <w:rStyle w:val="Hyperlink"/>
                  <w:bCs/>
                  <w:lang w:val="en-ZW"/>
                </w:rPr>
                <w:t>www.zimstat.co.zw</w:t>
              </w:r>
            </w:hyperlink>
          </w:p>
          <w:p w:rsidR="0021498F" w:rsidRPr="009F305C" w:rsidRDefault="00C33317" w:rsidP="00FA527C">
            <w:hyperlink r:id="rId27" w:history="1">
              <w:r w:rsidR="00FA527C"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505040244"/>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43A4B" w:rsidRDefault="00243A4B" w:rsidP="006B0512">
      <w:pPr>
        <w:spacing w:after="0" w:line="240" w:lineRule="auto"/>
      </w:pPr>
      <w:r>
        <w:separator/>
      </w:r>
    </w:p>
  </w:endnote>
  <w:endnote w:type="continuationSeparator" w:id="0">
    <w:p w:rsidR="00243A4B" w:rsidRDefault="00243A4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243A4B" w:rsidRDefault="00243A4B">
        <w:pPr>
          <w:pStyle w:val="Sidefod"/>
          <w:jc w:val="right"/>
        </w:pPr>
        <w:r>
          <w:fldChar w:fldCharType="begin"/>
        </w:r>
        <w:r>
          <w:instrText xml:space="preserve"> PAGE   \* MERGEFORMAT </w:instrText>
        </w:r>
        <w:r>
          <w:fldChar w:fldCharType="separate"/>
        </w:r>
        <w:r w:rsidR="00C33317">
          <w:rPr>
            <w:noProof/>
          </w:rPr>
          <w:t>10</w:t>
        </w:r>
        <w:r>
          <w:rPr>
            <w:noProof/>
          </w:rPr>
          <w:fldChar w:fldCharType="end"/>
        </w:r>
      </w:p>
    </w:sdtContent>
  </w:sdt>
  <w:p w:rsidR="00243A4B" w:rsidRDefault="00243A4B">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243A4B" w:rsidRDefault="00243A4B">
        <w:pPr>
          <w:pStyle w:val="Sidefod"/>
          <w:jc w:val="right"/>
        </w:pPr>
        <w:r>
          <w:fldChar w:fldCharType="begin"/>
        </w:r>
        <w:r>
          <w:instrText xml:space="preserve"> PAGE   \* MERGEFORMAT </w:instrText>
        </w:r>
        <w:r>
          <w:fldChar w:fldCharType="separate"/>
        </w:r>
        <w:r w:rsidR="00C33317">
          <w:rPr>
            <w:noProof/>
          </w:rPr>
          <w:t>1</w:t>
        </w:r>
        <w:r>
          <w:rPr>
            <w:noProof/>
          </w:rPr>
          <w:fldChar w:fldCharType="end"/>
        </w:r>
      </w:p>
    </w:sdtContent>
  </w:sdt>
  <w:p w:rsidR="00243A4B" w:rsidRDefault="00243A4B">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43A4B" w:rsidRDefault="00243A4B" w:rsidP="006B0512">
      <w:pPr>
        <w:spacing w:after="0" w:line="240" w:lineRule="auto"/>
      </w:pPr>
      <w:r>
        <w:separator/>
      </w:r>
    </w:p>
  </w:footnote>
  <w:footnote w:type="continuationSeparator" w:id="0">
    <w:p w:rsidR="00243A4B" w:rsidRDefault="00243A4B" w:rsidP="006B0512">
      <w:pPr>
        <w:spacing w:after="0" w:line="240" w:lineRule="auto"/>
      </w:pPr>
      <w:r>
        <w:continuationSeparator/>
      </w:r>
    </w:p>
  </w:footnote>
  <w:footnote w:id="1">
    <w:p w:rsidR="00243A4B" w:rsidRPr="00B8102F" w:rsidRDefault="00243A4B">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B71C6"/>
    <w:rsid w:val="001C1BC2"/>
    <w:rsid w:val="001E1E26"/>
    <w:rsid w:val="001F0C55"/>
    <w:rsid w:val="001F31C6"/>
    <w:rsid w:val="00202B2D"/>
    <w:rsid w:val="0020618B"/>
    <w:rsid w:val="0021498F"/>
    <w:rsid w:val="0022035F"/>
    <w:rsid w:val="002313D6"/>
    <w:rsid w:val="00235F8D"/>
    <w:rsid w:val="00243A4B"/>
    <w:rsid w:val="002445DC"/>
    <w:rsid w:val="00246973"/>
    <w:rsid w:val="002525CC"/>
    <w:rsid w:val="002607BA"/>
    <w:rsid w:val="00266557"/>
    <w:rsid w:val="002806B7"/>
    <w:rsid w:val="0029558C"/>
    <w:rsid w:val="002A631A"/>
    <w:rsid w:val="002A6E7E"/>
    <w:rsid w:val="002B290A"/>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65AE8"/>
    <w:rsid w:val="00372D21"/>
    <w:rsid w:val="0037584A"/>
    <w:rsid w:val="00380958"/>
    <w:rsid w:val="003812B1"/>
    <w:rsid w:val="00384682"/>
    <w:rsid w:val="00393C10"/>
    <w:rsid w:val="0039535F"/>
    <w:rsid w:val="003A3746"/>
    <w:rsid w:val="003B1388"/>
    <w:rsid w:val="003B3C76"/>
    <w:rsid w:val="003E117E"/>
    <w:rsid w:val="003E7389"/>
    <w:rsid w:val="003E7F33"/>
    <w:rsid w:val="00406983"/>
    <w:rsid w:val="00413337"/>
    <w:rsid w:val="0041350B"/>
    <w:rsid w:val="00416A6D"/>
    <w:rsid w:val="00417B9F"/>
    <w:rsid w:val="00421EC5"/>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0805"/>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62BF5"/>
    <w:rsid w:val="0068379D"/>
    <w:rsid w:val="00693674"/>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92BDA"/>
    <w:rsid w:val="007A078A"/>
    <w:rsid w:val="007A2617"/>
    <w:rsid w:val="007A28BA"/>
    <w:rsid w:val="007B2E39"/>
    <w:rsid w:val="007C2733"/>
    <w:rsid w:val="007C63C4"/>
    <w:rsid w:val="007E4EE0"/>
    <w:rsid w:val="007F2D9F"/>
    <w:rsid w:val="007F4E6F"/>
    <w:rsid w:val="007F5448"/>
    <w:rsid w:val="007F6520"/>
    <w:rsid w:val="00806D18"/>
    <w:rsid w:val="0081001E"/>
    <w:rsid w:val="00810C60"/>
    <w:rsid w:val="00851DF8"/>
    <w:rsid w:val="008521A2"/>
    <w:rsid w:val="00856FDB"/>
    <w:rsid w:val="008A20D6"/>
    <w:rsid w:val="008A7300"/>
    <w:rsid w:val="008C141D"/>
    <w:rsid w:val="008D775E"/>
    <w:rsid w:val="008E09AA"/>
    <w:rsid w:val="008E4413"/>
    <w:rsid w:val="008E4D2D"/>
    <w:rsid w:val="008E6037"/>
    <w:rsid w:val="008F0F40"/>
    <w:rsid w:val="0090033C"/>
    <w:rsid w:val="00903B5E"/>
    <w:rsid w:val="0090505F"/>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1177"/>
    <w:rsid w:val="00AA38A9"/>
    <w:rsid w:val="00AB65AE"/>
    <w:rsid w:val="00AC6F9E"/>
    <w:rsid w:val="00AD26C4"/>
    <w:rsid w:val="00AE7A74"/>
    <w:rsid w:val="00AF2FE1"/>
    <w:rsid w:val="00AF498D"/>
    <w:rsid w:val="00AF4A90"/>
    <w:rsid w:val="00AF4DC8"/>
    <w:rsid w:val="00B137EE"/>
    <w:rsid w:val="00B13CEC"/>
    <w:rsid w:val="00B463DD"/>
    <w:rsid w:val="00B66AF3"/>
    <w:rsid w:val="00B71AEA"/>
    <w:rsid w:val="00B74489"/>
    <w:rsid w:val="00B8102F"/>
    <w:rsid w:val="00B818CA"/>
    <w:rsid w:val="00B97297"/>
    <w:rsid w:val="00B979B1"/>
    <w:rsid w:val="00BA71B8"/>
    <w:rsid w:val="00BB553B"/>
    <w:rsid w:val="00BB7868"/>
    <w:rsid w:val="00BD7158"/>
    <w:rsid w:val="00C022E0"/>
    <w:rsid w:val="00C057EA"/>
    <w:rsid w:val="00C05B22"/>
    <w:rsid w:val="00C141AF"/>
    <w:rsid w:val="00C175B6"/>
    <w:rsid w:val="00C210B4"/>
    <w:rsid w:val="00C22A2E"/>
    <w:rsid w:val="00C33317"/>
    <w:rsid w:val="00C47725"/>
    <w:rsid w:val="00C509FC"/>
    <w:rsid w:val="00C605D4"/>
    <w:rsid w:val="00C63AC5"/>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DCD"/>
    <w:rsid w:val="00DB5AFF"/>
    <w:rsid w:val="00DC4AE7"/>
    <w:rsid w:val="00DD4950"/>
    <w:rsid w:val="00DE10A6"/>
    <w:rsid w:val="00DE48AA"/>
    <w:rsid w:val="00DF78A7"/>
    <w:rsid w:val="00E07CA1"/>
    <w:rsid w:val="00E222D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45EE3"/>
    <w:rsid w:val="00F54570"/>
    <w:rsid w:val="00F75853"/>
    <w:rsid w:val="00F7784D"/>
    <w:rsid w:val="00F8144F"/>
    <w:rsid w:val="00F8462A"/>
    <w:rsid w:val="00F862A7"/>
    <w:rsid w:val="00F93477"/>
    <w:rsid w:val="00F93763"/>
    <w:rsid w:val="00F939A2"/>
    <w:rsid w:val="00F96E8D"/>
    <w:rsid w:val="00FA20D9"/>
    <w:rsid w:val="00FA2BCE"/>
    <w:rsid w:val="00FA527C"/>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399329074">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5107394">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zimstat.co.zw/"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s://zimbabwe.opendataforafrica.org/"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dhsprogram.com/pubs/pdf/FR322/FR322.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stat.co.zw/wp-content/uploads/publications/Population/population/ICDS_2017.pdf" TargetMode="External"/><Relationship Id="rId28"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hyperlink" Target="http://www.unicef.org/zimbabwe"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schemas.microsoft.com/office/2006/metadata/properties"/>
    <ds:schemaRef ds:uri="http://purl.org/dc/dcmitype/"/>
    <ds:schemaRef ds:uri="http://purl.org/dc/elements/1.1/"/>
    <ds:schemaRef ds:uri="http://purl.org/dc/terms/"/>
    <ds:schemaRef ds:uri="331bc5fa-37a0-4eaf-92e6-e8f500860589"/>
    <ds:schemaRef ds:uri="http://schemas.microsoft.com/office/2006/documentManagement/types"/>
    <ds:schemaRef ds:uri="http://schemas.microsoft.com/office/infopath/2007/PartnerControls"/>
    <ds:schemaRef ds:uri="http://schemas.openxmlformats.org/package/2006/metadata/core-properties"/>
    <ds:schemaRef ds:uri="efb7f1d3-2f00-4f20-b7f7-b4cd1648c34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5854F73-5157-47A9-B1DE-033585F270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16</Pages>
  <Words>204782</Words>
  <Characters>1249175</Characters>
  <Application>Microsoft Office Word</Application>
  <DocSecurity>12</DocSecurity>
  <Lines>10409</Lines>
  <Paragraphs>2902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1451055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2021-07-30T11:24:00Z</dcterms:created>
  <dcterms:modified xsi:type="dcterms:W3CDTF">2021-07-30T11:24:00Z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