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15DA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15DA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15DA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15DA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15DA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15DA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15DA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15DA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15DA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15DA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15DA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15DA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15DA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3449D27" w:rsidR="00B66AF3" w:rsidRDefault="00715DA2"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22A561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A4FF59D"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632CC1C" w14:textId="77777777" w:rsidR="006D4283" w:rsidRDefault="006D4283"/>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CD3845" w14:textId="77777777" w:rsidR="006D4283" w:rsidRDefault="006D4283"/>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5F49E21" w14:textId="77777777" w:rsidR="00000000" w:rsidRDefault="00715DA2">
            <w:pPr>
              <w:pStyle w:val="NormalWeb"/>
              <w:divId w:val="1827896671"/>
            </w:pPr>
            <w:r>
              <w:t>1.4</w:t>
            </w:r>
          </w:p>
          <w:p w14:paraId="24634C5B" w14:textId="77777777" w:rsidR="00000000" w:rsidRDefault="00715DA2">
            <w:pPr>
              <w:pStyle w:val="NormalWeb"/>
              <w:divId w:val="1827896671"/>
            </w:pPr>
            <w:r>
              <w:lastRenderedPageBreak/>
              <w:t>By 2030, ensure that all men and women, in particular the poor and the vulnerable, have equal rights to economic resources, as well as access to basic services, ownership and control over land and other forms of property, inheritance, natural resources, ap</w:t>
            </w:r>
            <w:r>
              <w:t>propriate new technology and financial services, including microfinance</w:t>
            </w:r>
          </w:p>
          <w:p w14:paraId="1074F5E9" w14:textId="77777777" w:rsidR="006D4283" w:rsidRDefault="006D4283"/>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4F0AE5" w14:textId="77777777" w:rsidR="00000000" w:rsidRDefault="00715DA2">
            <w:pPr>
              <w:pStyle w:val="NormalWeb"/>
              <w:divId w:val="1913199694"/>
            </w:pPr>
            <w:r>
              <w:t>1.4.2</w:t>
            </w:r>
          </w:p>
          <w:p w14:paraId="3461B08F" w14:textId="77777777" w:rsidR="00000000" w:rsidRDefault="00715DA2">
            <w:pPr>
              <w:pStyle w:val="NormalWeb"/>
              <w:divId w:val="1913199694"/>
            </w:pPr>
            <w:r>
              <w:t>Proportion of total adult population with secure tenure rights to land, with legally recognized documentation and who perceive their rights to land as secure, by sex and by type of tenure</w:t>
            </w:r>
          </w:p>
          <w:p w14:paraId="22BF2EB9" w14:textId="77777777" w:rsidR="006D4283" w:rsidRDefault="006D4283"/>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B7041B5" w14:textId="77777777" w:rsidR="006D4283" w:rsidRDefault="006D4283"/>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2515355" w14:textId="77777777" w:rsidR="00000000" w:rsidRDefault="00715DA2">
            <w:pPr>
              <w:pStyle w:val="NormalWeb"/>
              <w:divId w:val="1016351723"/>
            </w:pPr>
            <w:r>
              <w:t>2015</w:t>
            </w:r>
          </w:p>
          <w:p w14:paraId="34F6C849" w14:textId="77777777" w:rsidR="006D4283" w:rsidRDefault="006D4283"/>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A6E5B47" w14:textId="77777777" w:rsidR="006D4283" w:rsidRDefault="006D4283"/>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0F45E3" w14:textId="77777777" w:rsidR="00000000" w:rsidRDefault="00715DA2">
            <w:pPr>
              <w:pStyle w:val="NormalWeb"/>
              <w:divId w:val="1991209702"/>
            </w:pPr>
            <w:r>
              <w:t>World Bank</w:t>
            </w:r>
          </w:p>
          <w:p w14:paraId="41F8CF29" w14:textId="77777777" w:rsidR="006D4283" w:rsidRDefault="006D4283"/>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1302C7E" w14:textId="77777777" w:rsidR="006D4283" w:rsidRDefault="006D4283"/>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C89D4A3" w14:textId="77777777" w:rsidR="00000000" w:rsidRDefault="00715DA2">
            <w:pPr>
              <w:pStyle w:val="NormalWeb"/>
              <w:divId w:val="807893790"/>
            </w:pPr>
            <w:r>
              <w:t>The Rwanda Natural Resources Authority (RNRA)</w:t>
            </w:r>
          </w:p>
          <w:p w14:paraId="2EAF4A15" w14:textId="77777777" w:rsidR="006D4283" w:rsidRDefault="006D4283"/>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5B9CB71" w14:textId="77777777" w:rsidR="006D4283" w:rsidRDefault="006D4283"/>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3BE704A" w14:textId="77777777" w:rsidR="006D4283" w:rsidRDefault="006D4283"/>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BE6903E" w14:textId="77777777" w:rsidR="006D4283" w:rsidRDefault="006D4283"/>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7384755" w14:textId="77777777" w:rsidR="006D4283" w:rsidRDefault="006D4283"/>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515532F" w14:textId="77777777" w:rsidR="006D4283" w:rsidRDefault="006D4283"/>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0E24FA9C" w14:textId="77777777" w:rsidR="006D4283" w:rsidRDefault="006D4283"/>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BAEDF8E" w14:textId="77777777" w:rsidR="006D4283" w:rsidRDefault="006D428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2D7540" w14:textId="77777777" w:rsidR="00000000" w:rsidRDefault="00715DA2">
            <w:pPr>
              <w:pStyle w:val="NormalWeb"/>
              <w:divId w:val="1052925495"/>
            </w:pPr>
            <w:r>
              <w:t>This indicator covers (a) all types of land use (such as residential, commercial, agricultural, forestry, grazing, wetlands based on standard land-use classification) in both rural and urban areas; and (b) all land tenure types as recognized at the country</w:t>
            </w:r>
            <w:r>
              <w:t xml:space="preserve"> level, such as freehold, leasehold, public land, customary land. An individual can hold land in his/her own name, jointly with other individuals, as a member of a household, or collectively as member of group1, cooperative or other type of association. Se</w:t>
            </w:r>
            <w:r>
              <w:t>cure tenure rights: comprised of two sub-components: (</w:t>
            </w:r>
            <w:proofErr w:type="spellStart"/>
            <w:r>
              <w:t>i</w:t>
            </w:r>
            <w:proofErr w:type="spellEnd"/>
            <w:r>
              <w:t xml:space="preserve">) legally recognized documentation and (ii) perception of the security of tenure, which are both necessary to provide a full measurement of tenure security. </w:t>
            </w:r>
          </w:p>
          <w:p w14:paraId="3FF7EE7E" w14:textId="77777777" w:rsidR="00000000" w:rsidRDefault="00715DA2">
            <w:pPr>
              <w:pStyle w:val="NormalWeb"/>
              <w:divId w:val="1052925495"/>
            </w:pPr>
            <w:r>
              <w:t>Legally recognized documentation: Legal doc</w:t>
            </w:r>
            <w:r>
              <w:t xml:space="preserve">umentation of rights refers to the recording and publication of information on the nature and location of land, rights and right holders in a form that is recognized by government and is therefore official. </w:t>
            </w:r>
          </w:p>
          <w:p w14:paraId="2585343D" w14:textId="77777777" w:rsidR="00000000" w:rsidRDefault="00715DA2">
            <w:pPr>
              <w:pStyle w:val="NormalWeb"/>
              <w:divId w:val="1052925495"/>
            </w:pPr>
            <w:r>
              <w:t>Perceived security of tenure: Perception of tenu</w:t>
            </w:r>
            <w:r>
              <w:t xml:space="preserve">re security refers to an </w:t>
            </w:r>
            <w:proofErr w:type="spellStart"/>
            <w:r>
              <w:t>individualâ</w:t>
            </w:r>
            <w:proofErr w:type="spellEnd"/>
            <w:r>
              <w:t>€™s perception of the likelihood of involuntary loss of land, such as disagreement of the ownership rights over land or ability to use it, regardless of the formal status and can be more optimistic or pessimistic. Althou</w:t>
            </w:r>
            <w:r>
              <w:t xml:space="preserve">gh those without land </w:t>
            </w:r>
            <w:proofErr w:type="spellStart"/>
            <w:r>
              <w:t>rightsâ</w:t>
            </w:r>
            <w:proofErr w:type="spellEnd"/>
            <w:r>
              <w:t>€™ documentation may frequently be perceived to be under threat, and those with documentation perceived as protected, there may be situations where documented land rights alone are insufficient to guarantee tenure security. Con</w:t>
            </w:r>
            <w:r>
              <w:t xml:space="preserve">versely, even without legally recognized documentation, individuals may feel themselves to be protected against eviction or dispossession. </w:t>
            </w:r>
          </w:p>
          <w:p w14:paraId="0231C12F" w14:textId="77777777" w:rsidR="00000000" w:rsidRDefault="00715DA2">
            <w:pPr>
              <w:pStyle w:val="NormalWeb"/>
              <w:divId w:val="1052925495"/>
            </w:pPr>
            <w:r>
              <w:t>Perceptions of tenure to be secure if: (</w:t>
            </w:r>
            <w:proofErr w:type="spellStart"/>
            <w:r>
              <w:t>i</w:t>
            </w:r>
            <w:proofErr w:type="spellEnd"/>
            <w:r>
              <w:t>) The landholder does not report a fear of involuntary loss of the land wit</w:t>
            </w:r>
            <w:r>
              <w:t>hin the next five years due to, for example, intra-</w:t>
            </w:r>
            <w:r>
              <w:lastRenderedPageBreak/>
              <w:t xml:space="preserve">family, community or external threats and (ii) The landholder reports having the right to bequeath the land. </w:t>
            </w:r>
          </w:p>
          <w:p w14:paraId="49CCE451" w14:textId="77777777" w:rsidR="006D4283" w:rsidRDefault="006D4283"/>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2FCB26C" w14:textId="77777777" w:rsidR="00000000" w:rsidRDefault="00715DA2">
            <w:pPr>
              <w:pStyle w:val="NormalWeb"/>
              <w:divId w:val="1415543589"/>
            </w:pPr>
            <w:r>
              <w:t>Percent (%)</w:t>
            </w:r>
          </w:p>
          <w:p w14:paraId="335584D8" w14:textId="77777777" w:rsidR="006D4283" w:rsidRDefault="006D4283"/>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2D6215E" w14:textId="77777777" w:rsidR="006D4283" w:rsidRDefault="006D4283"/>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BCB0E42" w14:textId="77777777" w:rsidR="006D4283" w:rsidRDefault="006D4283"/>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EEBE3C" w14:textId="77777777" w:rsidR="006D4283" w:rsidRDefault="006D4283"/>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D04EFD7" w14:textId="77777777" w:rsidR="006D4283" w:rsidRDefault="006D4283"/>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D4CAE55" w14:textId="77777777" w:rsidR="00000000" w:rsidRDefault="00715DA2">
            <w:pPr>
              <w:pStyle w:val="NormalWeb"/>
              <w:divId w:val="1097944763"/>
            </w:pPr>
            <w:r>
              <w:t>Annual</w:t>
            </w:r>
          </w:p>
          <w:p w14:paraId="71C8AB5F" w14:textId="77777777" w:rsidR="006D4283" w:rsidRDefault="006D4283"/>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A635A11" w14:textId="77777777" w:rsidR="006D4283" w:rsidRDefault="006D4283"/>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1329E30" w14:textId="77777777" w:rsidR="00000000" w:rsidRDefault="00715DA2">
            <w:pPr>
              <w:pStyle w:val="NormalWeb"/>
              <w:divId w:val="276958989"/>
            </w:pPr>
            <w:r>
              <w:t>Impact Evaluation on Land Tenure Regulation</w:t>
            </w:r>
          </w:p>
          <w:p w14:paraId="7DEB58FF" w14:textId="77777777" w:rsidR="006D4283" w:rsidRDefault="006D4283"/>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8C22C5E" w14:textId="77777777" w:rsidR="006D4283" w:rsidRDefault="006D4283"/>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C2CE432" w14:textId="77777777" w:rsidR="006D4283" w:rsidRDefault="006D4283"/>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13B2808" w14:textId="77777777" w:rsidR="006D4283" w:rsidRDefault="006D4283"/>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7B9AE4" w14:textId="77777777" w:rsidR="006D4283" w:rsidRDefault="006D4283"/>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1F1EA74" w14:textId="77777777" w:rsidR="006D4283" w:rsidRDefault="006D4283"/>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B9A1BE6" w14:textId="77777777" w:rsidR="00000000" w:rsidRDefault="00715DA2">
            <w:pPr>
              <w:pStyle w:val="NormalWeb"/>
              <w:divId w:val="2025548203"/>
            </w:pPr>
            <w:r>
              <w:t xml:space="preserve">The Indicator is composed of two parts: (A) measures the incidence of adults with legally recognized documentation over land among the total adult population; while (B) focuses on the incidence of adults who report having </w:t>
            </w:r>
            <w:r>
              <w:lastRenderedPageBreak/>
              <w:t>perceived secure rights to land am</w:t>
            </w:r>
            <w:r>
              <w:t xml:space="preserve">ong the adult population. </w:t>
            </w:r>
          </w:p>
          <w:p w14:paraId="722D1F58" w14:textId="77777777" w:rsidR="00000000" w:rsidRDefault="00715DA2">
            <w:pPr>
              <w:pStyle w:val="NormalWeb"/>
              <w:divId w:val="2025548203"/>
            </w:pPr>
            <w:r>
              <w:t xml:space="preserve">Part (A) and part (B) provide two complementary data sets on security of tenure rights, needed for measuring the indicator. </w:t>
            </w:r>
          </w:p>
          <w:p w14:paraId="4818562C" w14:textId="77777777" w:rsidR="00000000" w:rsidRDefault="00715DA2">
            <w:pPr>
              <w:pStyle w:val="NormalWeb"/>
              <w:divId w:val="2025548203"/>
            </w:pPr>
            <w:r>
              <w:t xml:space="preserve">Part (A) </w:t>
            </w:r>
          </w:p>
          <w:p w14:paraId="68AEC2B4" w14:textId="77777777" w:rsidR="00000000" w:rsidRDefault="00715DA2">
            <w:pPr>
              <w:pStyle w:val="NormalWeb"/>
              <w:divId w:val="2025548203"/>
            </w:pPr>
            <w:r>
              <w:t>Part (B) x 100</w:t>
            </w:r>
          </w:p>
          <w:p w14:paraId="137062BD" w14:textId="77777777" w:rsidR="006D4283" w:rsidRDefault="006D4283"/>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889CFD" w14:textId="77777777" w:rsidR="006D4283" w:rsidRDefault="006D4283"/>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8FB75D1" w14:textId="77777777" w:rsidR="006D4283" w:rsidRDefault="006D4283"/>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1E3BFF3" w14:textId="77777777" w:rsidR="006D4283" w:rsidRDefault="006D4283"/>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9478BC4" w14:textId="77777777" w:rsidR="006D4283" w:rsidRDefault="006D4283"/>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8C9CAC5" w14:textId="77777777" w:rsidR="006D4283" w:rsidRDefault="006D4283"/>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074EF55" w14:textId="77777777" w:rsidR="006D4283" w:rsidRDefault="006D4283"/>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10E952D" w14:textId="77777777" w:rsidR="006D4283" w:rsidRDefault="006D4283"/>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7DBE95" w14:textId="77777777" w:rsidR="006D4283" w:rsidRDefault="006D4283"/>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BA4153" w14:textId="77777777" w:rsidR="00000000" w:rsidRDefault="00715DA2">
            <w:pPr>
              <w:pStyle w:val="Heading2"/>
              <w:divId w:val="1845778401"/>
              <w:rPr>
                <w:rFonts w:eastAsia="Times New Roman"/>
                <w:sz w:val="36"/>
                <w:szCs w:val="36"/>
              </w:rPr>
            </w:pPr>
            <w:r>
              <w:rPr>
                <w:rFonts w:eastAsia="Times New Roman"/>
              </w:rPr>
              <w:t>Geographical coverage</w:t>
            </w:r>
          </w:p>
          <w:p w14:paraId="6A68E198" w14:textId="77777777" w:rsidR="00000000" w:rsidRDefault="00715DA2">
            <w:pPr>
              <w:pStyle w:val="NormalWeb"/>
              <w:divId w:val="1845778401"/>
            </w:pPr>
            <w:r>
              <w:t>National</w:t>
            </w:r>
          </w:p>
          <w:p w14:paraId="54A37941" w14:textId="77777777" w:rsidR="006D4283" w:rsidRDefault="006D4283"/>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0166C79" w14:textId="77777777" w:rsidR="00000000" w:rsidRDefault="00715DA2">
            <w:pPr>
              <w:pStyle w:val="Heading2"/>
              <w:divId w:val="400491627"/>
              <w:rPr>
                <w:rFonts w:eastAsia="Times New Roman"/>
                <w:sz w:val="36"/>
                <w:szCs w:val="36"/>
              </w:rPr>
            </w:pPr>
            <w:r>
              <w:rPr>
                <w:rFonts w:eastAsia="Times New Roman"/>
              </w:rPr>
              <w:t>Indicator available</w:t>
            </w:r>
          </w:p>
          <w:p w14:paraId="474C1A93" w14:textId="77777777" w:rsidR="00000000" w:rsidRDefault="00715DA2">
            <w:pPr>
              <w:numPr>
                <w:ilvl w:val="0"/>
                <w:numId w:val="5"/>
              </w:numPr>
              <w:spacing w:before="100" w:beforeAutospacing="1" w:after="100" w:afterAutospacing="1" w:line="240" w:lineRule="auto"/>
              <w:divId w:val="400491627"/>
              <w:rPr>
                <w:rFonts w:eastAsia="Times New Roman"/>
              </w:rPr>
            </w:pPr>
            <w:r>
              <w:rPr>
                <w:rFonts w:eastAsia="Times New Roman"/>
              </w:rPr>
              <w:t>Number of parcels registered with titles deeds</w:t>
            </w:r>
          </w:p>
          <w:p w14:paraId="4DA45138" w14:textId="77777777" w:rsidR="00000000" w:rsidRDefault="00715DA2">
            <w:pPr>
              <w:numPr>
                <w:ilvl w:val="0"/>
                <w:numId w:val="5"/>
              </w:numPr>
              <w:spacing w:before="100" w:beforeAutospacing="1" w:after="100" w:afterAutospacing="1" w:line="240" w:lineRule="auto"/>
              <w:divId w:val="400491627"/>
              <w:rPr>
                <w:rFonts w:eastAsia="Times New Roman"/>
              </w:rPr>
            </w:pPr>
            <w:r>
              <w:rPr>
                <w:rFonts w:eastAsia="Times New Roman"/>
              </w:rPr>
              <w:t>Proportion of total population who perceive their rights to land as secure</w:t>
            </w:r>
          </w:p>
          <w:p w14:paraId="33CCA6B0" w14:textId="77777777" w:rsidR="00000000" w:rsidRDefault="00715DA2">
            <w:pPr>
              <w:pStyle w:val="Heading2"/>
              <w:divId w:val="400491627"/>
              <w:rPr>
                <w:rFonts w:eastAsia="Times New Roman"/>
              </w:rPr>
            </w:pPr>
            <w:r>
              <w:rPr>
                <w:rFonts w:eastAsia="Times New Roman"/>
              </w:rPr>
              <w:t>Link to UN Metadata</w:t>
            </w:r>
          </w:p>
          <w:p w14:paraId="4D238381" w14:textId="77777777" w:rsidR="00000000" w:rsidRDefault="00715DA2">
            <w:pPr>
              <w:pStyle w:val="NormalWeb"/>
              <w:divId w:val="400491627"/>
            </w:pPr>
            <w:r>
              <w:t>https://unstats.un.org/sdgs/metadata/files/Metadata-01-04-02.pdf</w:t>
            </w:r>
          </w:p>
          <w:p w14:paraId="6678D656" w14:textId="77777777" w:rsidR="006D4283" w:rsidRDefault="006D4283"/>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073E692" w14:textId="77777777" w:rsidR="00000000" w:rsidRDefault="00715DA2">
            <w:pPr>
              <w:pStyle w:val="Heading2"/>
              <w:divId w:val="1153571578"/>
              <w:rPr>
                <w:rFonts w:eastAsia="Times New Roman"/>
                <w:sz w:val="36"/>
                <w:szCs w:val="36"/>
              </w:rPr>
            </w:pPr>
            <w:r>
              <w:rPr>
                <w:rFonts w:eastAsia="Times New Roman"/>
              </w:rPr>
              <w:t>UN designated tier</w:t>
            </w:r>
          </w:p>
          <w:p w14:paraId="496131F3" w14:textId="77777777" w:rsidR="00000000" w:rsidRDefault="00715DA2">
            <w:pPr>
              <w:pStyle w:val="NormalWeb"/>
              <w:divId w:val="1153571578"/>
            </w:pPr>
            <w:r>
              <w:t>2</w:t>
            </w:r>
          </w:p>
          <w:p w14:paraId="30C618FC" w14:textId="77777777" w:rsidR="006D4283" w:rsidRDefault="006D4283"/>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6F3C93"/>
    <w:multiLevelType w:val="multilevel"/>
    <w:tmpl w:val="0CD817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D4283"/>
    <w:rsid w:val="006E1A7D"/>
    <w:rsid w:val="006F104C"/>
    <w:rsid w:val="006F2038"/>
    <w:rsid w:val="006F50E8"/>
    <w:rsid w:val="007100BD"/>
    <w:rsid w:val="00715DA2"/>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6958989">
      <w:bodyDiv w:val="1"/>
      <w:marLeft w:val="0"/>
      <w:marRight w:val="0"/>
      <w:marTop w:val="0"/>
      <w:marBottom w:val="0"/>
      <w:divBdr>
        <w:top w:val="none" w:sz="0" w:space="0" w:color="auto"/>
        <w:left w:val="none" w:sz="0" w:space="0" w:color="auto"/>
        <w:bottom w:val="none" w:sz="0" w:space="0" w:color="auto"/>
        <w:right w:val="none" w:sz="0" w:space="0" w:color="auto"/>
      </w:divBdr>
    </w:div>
    <w:div w:id="40049162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07893790">
      <w:bodyDiv w:val="1"/>
      <w:marLeft w:val="0"/>
      <w:marRight w:val="0"/>
      <w:marTop w:val="0"/>
      <w:marBottom w:val="0"/>
      <w:divBdr>
        <w:top w:val="none" w:sz="0" w:space="0" w:color="auto"/>
        <w:left w:val="none" w:sz="0" w:space="0" w:color="auto"/>
        <w:bottom w:val="none" w:sz="0" w:space="0" w:color="auto"/>
        <w:right w:val="none" w:sz="0" w:space="0" w:color="auto"/>
      </w:divBdr>
    </w:div>
    <w:div w:id="1016351723">
      <w:bodyDiv w:val="1"/>
      <w:marLeft w:val="0"/>
      <w:marRight w:val="0"/>
      <w:marTop w:val="0"/>
      <w:marBottom w:val="0"/>
      <w:divBdr>
        <w:top w:val="none" w:sz="0" w:space="0" w:color="auto"/>
        <w:left w:val="none" w:sz="0" w:space="0" w:color="auto"/>
        <w:bottom w:val="none" w:sz="0" w:space="0" w:color="auto"/>
        <w:right w:val="none" w:sz="0" w:space="0" w:color="auto"/>
      </w:divBdr>
    </w:div>
    <w:div w:id="105292549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7944763">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357157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1554358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7896671">
      <w:bodyDiv w:val="1"/>
      <w:marLeft w:val="0"/>
      <w:marRight w:val="0"/>
      <w:marTop w:val="0"/>
      <w:marBottom w:val="0"/>
      <w:divBdr>
        <w:top w:val="none" w:sz="0" w:space="0" w:color="auto"/>
        <w:left w:val="none" w:sz="0" w:space="0" w:color="auto"/>
        <w:bottom w:val="none" w:sz="0" w:space="0" w:color="auto"/>
        <w:right w:val="none" w:sz="0" w:space="0" w:color="auto"/>
      </w:divBdr>
    </w:div>
    <w:div w:id="1845778401">
      <w:bodyDiv w:val="1"/>
      <w:marLeft w:val="0"/>
      <w:marRight w:val="0"/>
      <w:marTop w:val="0"/>
      <w:marBottom w:val="0"/>
      <w:divBdr>
        <w:top w:val="none" w:sz="0" w:space="0" w:color="auto"/>
        <w:left w:val="none" w:sz="0" w:space="0" w:color="auto"/>
        <w:bottom w:val="none" w:sz="0" w:space="0" w:color="auto"/>
        <w:right w:val="none" w:sz="0" w:space="0" w:color="auto"/>
      </w:divBdr>
    </w:div>
    <w:div w:id="19131996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1209702">
      <w:bodyDiv w:val="1"/>
      <w:marLeft w:val="0"/>
      <w:marRight w:val="0"/>
      <w:marTop w:val="0"/>
      <w:marBottom w:val="0"/>
      <w:divBdr>
        <w:top w:val="none" w:sz="0" w:space="0" w:color="auto"/>
        <w:left w:val="none" w:sz="0" w:space="0" w:color="auto"/>
        <w:bottom w:val="none" w:sz="0" w:space="0" w:color="auto"/>
        <w:right w:val="none" w:sz="0" w:space="0" w:color="auto"/>
      </w:divBdr>
    </w:div>
    <w:div w:id="20255482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13</Pages>
  <Words>234713</Words>
  <Characters>1337869</Characters>
  <Application>Microsoft Office Word</Application>
  <DocSecurity>8</DocSecurity>
  <Lines>11148</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1569444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