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73C3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73C3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73C3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73C3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73C3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73C3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73C3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73C3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73C3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73C3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73C3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73C3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73C3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F3638B1" w:rsidR="00B66AF3" w:rsidRDefault="00F73C33"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074521B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832C7DB"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F76E4A2" w14:textId="77777777" w:rsidR="00B83649" w:rsidRDefault="00B83649"/>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F2DF7FD" w14:textId="77777777" w:rsidR="00B83649" w:rsidRDefault="00B83649"/>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D7AF8C1" w14:textId="77777777" w:rsidR="00000000" w:rsidRDefault="00F73C33">
            <w:pPr>
              <w:pStyle w:val="NormalWeb"/>
              <w:divId w:val="831481785"/>
            </w:pPr>
            <w:r>
              <w:t>16.1</w:t>
            </w:r>
          </w:p>
          <w:p w14:paraId="11A5C47B" w14:textId="77777777" w:rsidR="00000000" w:rsidRDefault="00F73C33">
            <w:pPr>
              <w:pStyle w:val="NormalWeb"/>
              <w:divId w:val="831481785"/>
            </w:pPr>
            <w:r>
              <w:t>Significantly reduce all forms of violence and related death rates everywhere</w:t>
            </w:r>
          </w:p>
          <w:p w14:paraId="1F6F5749" w14:textId="77777777" w:rsidR="00B83649" w:rsidRDefault="00B83649"/>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AF0C3B5" w14:textId="77777777" w:rsidR="00000000" w:rsidRDefault="00F73C33">
            <w:pPr>
              <w:pStyle w:val="NormalWeb"/>
              <w:divId w:val="225723027"/>
            </w:pPr>
            <w:r>
              <w:t>16.1.3</w:t>
            </w:r>
          </w:p>
          <w:p w14:paraId="7190C08E" w14:textId="77777777" w:rsidR="00000000" w:rsidRDefault="00F73C33">
            <w:pPr>
              <w:pStyle w:val="NormalWeb"/>
              <w:divId w:val="225723027"/>
            </w:pPr>
            <w:r>
              <w:t>Proportion of population subjected to physical, psychological or sexual violence in the previous 12 months</w:t>
            </w:r>
          </w:p>
          <w:p w14:paraId="59380491" w14:textId="77777777" w:rsidR="00B83649" w:rsidRDefault="00B83649"/>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514079D" w14:textId="77777777" w:rsidR="00B83649" w:rsidRDefault="00B8364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81525E9" w14:textId="77777777" w:rsidR="00000000" w:rsidRDefault="00F73C33">
            <w:pPr>
              <w:pStyle w:val="NormalWeb"/>
              <w:divId w:val="2087989256"/>
            </w:pPr>
            <w:r>
              <w:t>2014-15</w:t>
            </w:r>
          </w:p>
          <w:p w14:paraId="2E5C0E39" w14:textId="77777777" w:rsidR="00B83649" w:rsidRDefault="00B83649"/>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C9A6B7D" w14:textId="77777777" w:rsidR="00B83649" w:rsidRDefault="00B83649"/>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4F795E7" w14:textId="77777777" w:rsidR="00000000" w:rsidRDefault="00F73C33">
            <w:pPr>
              <w:pStyle w:val="NormalWeb"/>
              <w:divId w:val="1796828355"/>
            </w:pPr>
            <w:r>
              <w:t>United Nations Office on Drugs and Crime (UNODC)</w:t>
            </w:r>
          </w:p>
          <w:p w14:paraId="493E904A" w14:textId="77777777" w:rsidR="00B83649" w:rsidRDefault="00B83649"/>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0324AC4" w14:textId="77777777" w:rsidR="00B83649" w:rsidRDefault="00B83649"/>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75E3759" w14:textId="77777777" w:rsidR="00000000" w:rsidRDefault="00F73C33">
            <w:pPr>
              <w:pStyle w:val="NormalWeb"/>
              <w:divId w:val="610940660"/>
            </w:pPr>
            <w:r>
              <w:t>National Institute of Statistics of Rwanda</w:t>
            </w:r>
          </w:p>
          <w:p w14:paraId="047E2CC0" w14:textId="77777777" w:rsidR="00B83649" w:rsidRDefault="00B83649"/>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78765F0" w14:textId="77777777" w:rsidR="00B83649" w:rsidRDefault="00B83649"/>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05E9E20" w14:textId="77777777" w:rsidR="00B83649" w:rsidRDefault="00B83649"/>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8E507DE" w14:textId="77777777" w:rsidR="00B83649" w:rsidRDefault="00B83649"/>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56BAC1C" w14:textId="77777777" w:rsidR="00B83649" w:rsidRDefault="00B83649"/>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EB68D8D" w14:textId="77777777" w:rsidR="00B83649" w:rsidRDefault="00B83649"/>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870CF9A" w14:textId="77777777" w:rsidR="00000000" w:rsidRDefault="00F73C33">
            <w:pPr>
              <w:pStyle w:val="NormalWeb"/>
              <w:divId w:val="1012956967"/>
            </w:pPr>
            <w:hyperlink r:id="rId19" w:history="1">
              <w:r>
                <w:rPr>
                  <w:rStyle w:val="Hyperlink"/>
                </w:rPr>
                <w:t>info@statistics.gov.rw</w:t>
              </w:r>
            </w:hyperlink>
          </w:p>
          <w:p w14:paraId="5AD92A99" w14:textId="77777777" w:rsidR="00B83649" w:rsidRDefault="00B83649"/>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8441FC0" w14:textId="77777777" w:rsidR="00B83649" w:rsidRDefault="00B83649"/>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A6527D5" w14:textId="77777777" w:rsidR="00000000" w:rsidRDefault="00F73C33">
            <w:pPr>
              <w:pStyle w:val="NormalWeb"/>
              <w:divId w:val="1216503744"/>
            </w:pPr>
            <w:r>
              <w:t>The total number of persons who have been victim of physical, psychological or sexual violence in the previous 12 months, as a share of the total population.</w:t>
            </w:r>
          </w:p>
          <w:p w14:paraId="25B5E01C" w14:textId="77777777" w:rsidR="00000000" w:rsidRDefault="00F73C33">
            <w:pPr>
              <w:pStyle w:val="NormalWeb"/>
              <w:divId w:val="1216503744"/>
            </w:pPr>
            <w:r>
              <w:t>Physical violence: This concept is equivalent to the concept of physical assault, as defined in th</w:t>
            </w:r>
            <w:r>
              <w:t>e International Classification of Crime for Statistical Purposes (ICCS): the intentional or reckless application of physical force inflicted upon the body of a person. This includes serious and minor bodily injuries and serious and minor physical force. Ac</w:t>
            </w:r>
            <w:r>
              <w:t>cording to the ICCS, these are defined as: Serious bodily injury, at minimum, includes gunshot or bullet wounds; knife or stab wounds; severed limbs; broken bones or teeth knocked out; internal injuries; being knocked unconscious; and other severe or criti</w:t>
            </w:r>
            <w:r>
              <w:t>cal injuries. Serious physical force, at minimum, includes being shot; stabbed or cut; hit by an object; hit by a thrown object; poisoning and other applications of force with the potential to cause serious bodily injury. Minor bodily injury, at minimum, i</w:t>
            </w:r>
            <w:r>
              <w:t xml:space="preserve">ncludes bruises, cuts, scratches, chipped teeth, swelling, black eye and other minor injuries. Minor physical force, at minimum, includes hitting, slapping, pushing, tripping, knocking down and other applications of force with the potential to cause minor </w:t>
            </w:r>
            <w:r>
              <w:t xml:space="preserve">bodily injury. </w:t>
            </w:r>
          </w:p>
          <w:p w14:paraId="4D6361D2" w14:textId="77777777" w:rsidR="00000000" w:rsidRDefault="00F73C33">
            <w:pPr>
              <w:pStyle w:val="NormalWeb"/>
              <w:divId w:val="1216503744"/>
            </w:pPr>
            <w:r>
              <w:t>Sexual violence (ICCS): Unwanted sexual act, attempt to obtain a sexual act, or contact or communication with unwanted sexual attention without valid consent or with consent as a result of intimidation, force, fraud, coercion, threat, decep</w:t>
            </w:r>
            <w:r>
              <w:t>tion, use of drugs or alcohol, or abuse of power or of a position of vulnerability. This includes rape and other forms of sexual assault.</w:t>
            </w:r>
          </w:p>
          <w:p w14:paraId="78AC9259" w14:textId="77777777" w:rsidR="00B83649" w:rsidRDefault="00B83649"/>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AB60666" w14:textId="77777777" w:rsidR="00000000" w:rsidRDefault="00F73C33">
            <w:pPr>
              <w:pStyle w:val="NormalWeb"/>
              <w:divId w:val="259485551"/>
            </w:pPr>
            <w:r>
              <w:t>Percent (%)</w:t>
            </w:r>
          </w:p>
          <w:p w14:paraId="24203FBD" w14:textId="77777777" w:rsidR="00B83649" w:rsidRDefault="00B83649"/>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881D528" w14:textId="77777777" w:rsidR="00000000" w:rsidRDefault="00F73C33">
            <w:pPr>
              <w:pStyle w:val="NormalWeb"/>
              <w:divId w:val="70860235"/>
            </w:pPr>
            <w:r>
              <w:t>International Classification of Crime for Statistical Purposes (ICCS)</w:t>
            </w:r>
          </w:p>
          <w:p w14:paraId="67DB2B6E" w14:textId="77777777" w:rsidR="00B83649" w:rsidRDefault="00B83649"/>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E1E1B3D" w14:textId="77777777" w:rsidR="00B83649" w:rsidRDefault="00B83649"/>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407CBCD" w14:textId="77777777" w:rsidR="00B83649" w:rsidRDefault="00B83649"/>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A224CBD" w14:textId="77777777" w:rsidR="00B83649" w:rsidRDefault="00B8364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102F964" w14:textId="77777777" w:rsidR="00000000" w:rsidRDefault="00F73C33">
            <w:pPr>
              <w:pStyle w:val="NormalWeb"/>
              <w:divId w:val="283509944"/>
            </w:pPr>
            <w:r>
              <w:t>3-5 Years</w:t>
            </w:r>
          </w:p>
          <w:p w14:paraId="7A265AF9" w14:textId="77777777" w:rsidR="00B83649" w:rsidRDefault="00B83649"/>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C7D0702" w14:textId="77777777" w:rsidR="00B83649" w:rsidRDefault="00B83649"/>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3D29546" w14:textId="77777777" w:rsidR="00000000" w:rsidRDefault="00F73C33">
            <w:pPr>
              <w:pStyle w:val="NormalWeb"/>
              <w:divId w:val="1400984576"/>
            </w:pPr>
            <w:r>
              <w:t xml:space="preserve">Rwanda Demographic Health Survey (RDHS) </w:t>
            </w:r>
          </w:p>
          <w:p w14:paraId="00B58769" w14:textId="77777777" w:rsidR="00B83649" w:rsidRDefault="00B83649"/>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F18669D" w14:textId="77777777" w:rsidR="00B83649" w:rsidRDefault="00B83649"/>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62579F6" w14:textId="77777777" w:rsidR="00B83649" w:rsidRDefault="00B83649"/>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6C4D160" w14:textId="77777777" w:rsidR="00B83649" w:rsidRDefault="00B83649"/>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7A0FEDC" w14:textId="77777777" w:rsidR="00B83649" w:rsidRDefault="00B83649"/>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DAEC709" w14:textId="77777777" w:rsidR="00000000" w:rsidRDefault="00F73C33">
            <w:pPr>
              <w:pStyle w:val="NormalWeb"/>
              <w:divId w:val="375204959"/>
            </w:pPr>
            <w:r>
              <w:t>Psychological violence is not registered in Rwanda DHS</w:t>
            </w:r>
          </w:p>
          <w:p w14:paraId="251678F1" w14:textId="77777777" w:rsidR="00B83649" w:rsidRDefault="00B83649"/>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C947B2D" w14:textId="77777777" w:rsidR="00000000" w:rsidRDefault="00F73C33">
            <w:pPr>
              <w:pStyle w:val="NormalWeb"/>
              <w:divId w:val="1781102977"/>
            </w:pPr>
            <w:r>
              <w:t>Number of survey respondents who have been victim of physical, psychological or sexual violence in the previous 12 months, divided by the total number of survey respondents.</w:t>
            </w:r>
          </w:p>
          <w:p w14:paraId="07461C55" w14:textId="77777777" w:rsidR="00B83649" w:rsidRDefault="00B8364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7B99816" w14:textId="77777777" w:rsidR="00B83649" w:rsidRDefault="00B83649"/>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60C481B" w14:textId="77777777" w:rsidR="00B83649" w:rsidRDefault="00B83649"/>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036EB8D" w14:textId="77777777" w:rsidR="00B83649" w:rsidRDefault="00B83649"/>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5F785D3" w14:textId="77777777" w:rsidR="00B83649" w:rsidRDefault="00B83649"/>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3D59E09" w14:textId="77777777" w:rsidR="00B83649" w:rsidRDefault="00B83649"/>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51C8375" w14:textId="77777777" w:rsidR="00B83649" w:rsidRDefault="00B83649"/>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1EBDE39" w14:textId="77777777" w:rsidR="00B83649" w:rsidRDefault="00B83649"/>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0B8E574" w14:textId="77777777" w:rsidR="00B83649" w:rsidRDefault="00B83649"/>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BA531A4" w14:textId="77777777" w:rsidR="00000000" w:rsidRDefault="00F73C33">
            <w:pPr>
              <w:pStyle w:val="Heading2"/>
              <w:divId w:val="1531531142"/>
              <w:rPr>
                <w:rFonts w:eastAsia="Times New Roman"/>
                <w:sz w:val="36"/>
                <w:szCs w:val="36"/>
              </w:rPr>
            </w:pPr>
            <w:r>
              <w:rPr>
                <w:rFonts w:eastAsia="Times New Roman"/>
              </w:rPr>
              <w:t>Earliest available data</w:t>
            </w:r>
          </w:p>
          <w:p w14:paraId="6B6E3E50" w14:textId="77777777" w:rsidR="00000000" w:rsidRDefault="00F73C33">
            <w:pPr>
              <w:pStyle w:val="NormalWeb"/>
              <w:divId w:val="1531531142"/>
            </w:pPr>
            <w:r>
              <w:t>1992</w:t>
            </w:r>
          </w:p>
          <w:p w14:paraId="7F5965D1" w14:textId="77777777" w:rsidR="00000000" w:rsidRDefault="00F73C33">
            <w:pPr>
              <w:pStyle w:val="Heading2"/>
              <w:divId w:val="1531531142"/>
              <w:rPr>
                <w:rFonts w:eastAsia="Times New Roman"/>
              </w:rPr>
            </w:pPr>
            <w:r>
              <w:rPr>
                <w:rFonts w:eastAsia="Times New Roman"/>
              </w:rPr>
              <w:t>Geographical coverage</w:t>
            </w:r>
          </w:p>
          <w:p w14:paraId="23A3EC5A" w14:textId="77777777" w:rsidR="00000000" w:rsidRDefault="00F73C33">
            <w:pPr>
              <w:pStyle w:val="NormalWeb"/>
              <w:divId w:val="1531531142"/>
            </w:pPr>
            <w:r>
              <w:t>National</w:t>
            </w:r>
          </w:p>
          <w:p w14:paraId="62AF020C" w14:textId="77777777" w:rsidR="00000000" w:rsidRDefault="00F73C33">
            <w:pPr>
              <w:pStyle w:val="Heading2"/>
              <w:divId w:val="1531531142"/>
              <w:rPr>
                <w:rFonts w:eastAsia="Times New Roman"/>
              </w:rPr>
            </w:pPr>
            <w:r>
              <w:rPr>
                <w:rFonts w:eastAsia="Times New Roman"/>
              </w:rPr>
              <w:t>Disaggregation</w:t>
            </w:r>
          </w:p>
          <w:p w14:paraId="6EEE7FE4" w14:textId="77777777" w:rsidR="00000000" w:rsidRDefault="00F73C33">
            <w:pPr>
              <w:numPr>
                <w:ilvl w:val="0"/>
                <w:numId w:val="5"/>
              </w:numPr>
              <w:spacing w:before="100" w:beforeAutospacing="1" w:after="100" w:afterAutospacing="1" w:line="240" w:lineRule="auto"/>
              <w:divId w:val="1531531142"/>
              <w:rPr>
                <w:rFonts w:eastAsia="Times New Roman"/>
              </w:rPr>
            </w:pPr>
            <w:r>
              <w:rPr>
                <w:rFonts w:eastAsia="Times New Roman"/>
              </w:rPr>
              <w:t>Geographical: National, Province, District Residence (Urban &amp; Rural)</w:t>
            </w:r>
          </w:p>
          <w:p w14:paraId="4EAD3F7E" w14:textId="77777777" w:rsidR="00000000" w:rsidRDefault="00F73C33">
            <w:pPr>
              <w:numPr>
                <w:ilvl w:val="0"/>
                <w:numId w:val="5"/>
              </w:numPr>
              <w:spacing w:before="100" w:beforeAutospacing="1" w:after="100" w:afterAutospacing="1" w:line="240" w:lineRule="auto"/>
              <w:divId w:val="1531531142"/>
              <w:rPr>
                <w:rFonts w:eastAsia="Times New Roman"/>
              </w:rPr>
            </w:pPr>
            <w:r>
              <w:rPr>
                <w:rFonts w:eastAsia="Times New Roman"/>
              </w:rPr>
              <w:t>Sex</w:t>
            </w:r>
          </w:p>
          <w:p w14:paraId="6769B3BD" w14:textId="77777777" w:rsidR="00000000" w:rsidRDefault="00F73C33">
            <w:pPr>
              <w:numPr>
                <w:ilvl w:val="0"/>
                <w:numId w:val="5"/>
              </w:numPr>
              <w:spacing w:before="100" w:beforeAutospacing="1" w:after="100" w:afterAutospacing="1" w:line="240" w:lineRule="auto"/>
              <w:divId w:val="1531531142"/>
              <w:rPr>
                <w:rFonts w:eastAsia="Times New Roman"/>
              </w:rPr>
            </w:pPr>
            <w:r>
              <w:rPr>
                <w:rFonts w:eastAsia="Times New Roman"/>
              </w:rPr>
              <w:t xml:space="preserve">Age </w:t>
            </w:r>
          </w:p>
          <w:p w14:paraId="5D215A3C" w14:textId="77777777" w:rsidR="00000000" w:rsidRDefault="00F73C33">
            <w:pPr>
              <w:numPr>
                <w:ilvl w:val="0"/>
                <w:numId w:val="5"/>
              </w:numPr>
              <w:spacing w:before="100" w:beforeAutospacing="1" w:after="100" w:afterAutospacing="1" w:line="240" w:lineRule="auto"/>
              <w:divId w:val="1531531142"/>
              <w:rPr>
                <w:rFonts w:eastAsia="Times New Roman"/>
              </w:rPr>
            </w:pPr>
            <w:r>
              <w:rPr>
                <w:rFonts w:eastAsia="Times New Roman"/>
              </w:rPr>
              <w:t>Religion</w:t>
            </w:r>
          </w:p>
          <w:p w14:paraId="638FA44F" w14:textId="77777777" w:rsidR="00000000" w:rsidRDefault="00F73C33">
            <w:pPr>
              <w:numPr>
                <w:ilvl w:val="0"/>
                <w:numId w:val="5"/>
              </w:numPr>
              <w:spacing w:before="100" w:beforeAutospacing="1" w:after="100" w:afterAutospacing="1" w:line="240" w:lineRule="auto"/>
              <w:divId w:val="1531531142"/>
              <w:rPr>
                <w:rFonts w:eastAsia="Times New Roman"/>
              </w:rPr>
            </w:pPr>
            <w:r>
              <w:rPr>
                <w:rFonts w:eastAsia="Times New Roman"/>
              </w:rPr>
              <w:t>Socioeconomic status: Marital Status, Education Level, Wealth Quintile, Employment &amp; Number of Living children</w:t>
            </w:r>
          </w:p>
          <w:p w14:paraId="189F55D9" w14:textId="77777777" w:rsidR="00B83649" w:rsidRDefault="00B83649"/>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1D6AA83" w14:textId="77777777" w:rsidR="00000000" w:rsidRDefault="00F73C33">
            <w:pPr>
              <w:pStyle w:val="Heading2"/>
              <w:divId w:val="322248317"/>
              <w:rPr>
                <w:rFonts w:eastAsia="Times New Roman"/>
                <w:sz w:val="36"/>
                <w:szCs w:val="36"/>
              </w:rPr>
            </w:pPr>
            <w:r>
              <w:rPr>
                <w:rFonts w:eastAsia="Times New Roman"/>
              </w:rPr>
              <w:t>Indicator available</w:t>
            </w:r>
          </w:p>
          <w:p w14:paraId="33583DE1" w14:textId="77777777" w:rsidR="00000000" w:rsidRDefault="00F73C33">
            <w:pPr>
              <w:numPr>
                <w:ilvl w:val="0"/>
                <w:numId w:val="6"/>
              </w:numPr>
              <w:spacing w:before="100" w:beforeAutospacing="1" w:after="100" w:afterAutospacing="1" w:line="240" w:lineRule="auto"/>
              <w:divId w:val="322248317"/>
              <w:rPr>
                <w:rFonts w:eastAsia="Times New Roman"/>
              </w:rPr>
            </w:pPr>
            <w:r>
              <w:rPr>
                <w:rFonts w:eastAsia="Times New Roman"/>
              </w:rPr>
              <w:t xml:space="preserve">Percentage of women age 15-49 who have ever experienced sexual violence in the 12 months preceding the survey </w:t>
            </w:r>
          </w:p>
          <w:p w14:paraId="5B4AB5DB" w14:textId="77777777" w:rsidR="00000000" w:rsidRDefault="00F73C33">
            <w:pPr>
              <w:numPr>
                <w:ilvl w:val="0"/>
                <w:numId w:val="6"/>
              </w:numPr>
              <w:spacing w:before="100" w:beforeAutospacing="1" w:after="100" w:afterAutospacing="1" w:line="240" w:lineRule="auto"/>
              <w:divId w:val="322248317"/>
              <w:rPr>
                <w:rFonts w:eastAsia="Times New Roman"/>
              </w:rPr>
            </w:pPr>
            <w:r>
              <w:rPr>
                <w:rFonts w:eastAsia="Times New Roman"/>
              </w:rPr>
              <w:lastRenderedPageBreak/>
              <w:t xml:space="preserve">Percentage of men age 15-49 who have ever experienced sexual violence in the 12 months preceding the survey </w:t>
            </w:r>
          </w:p>
          <w:p w14:paraId="5C2F7995" w14:textId="77777777" w:rsidR="00000000" w:rsidRDefault="00F73C33">
            <w:pPr>
              <w:numPr>
                <w:ilvl w:val="0"/>
                <w:numId w:val="6"/>
              </w:numPr>
              <w:spacing w:before="100" w:beforeAutospacing="1" w:after="100" w:afterAutospacing="1" w:line="240" w:lineRule="auto"/>
              <w:divId w:val="322248317"/>
              <w:rPr>
                <w:rFonts w:eastAsia="Times New Roman"/>
              </w:rPr>
            </w:pPr>
            <w:r>
              <w:rPr>
                <w:rFonts w:eastAsia="Times New Roman"/>
              </w:rPr>
              <w:t xml:space="preserve">Percentage of women age 15-49 who have ever experienced physical violence in the 12 months preceding the survey </w:t>
            </w:r>
          </w:p>
          <w:p w14:paraId="24583FF8" w14:textId="77777777" w:rsidR="00000000" w:rsidRDefault="00F73C33">
            <w:pPr>
              <w:numPr>
                <w:ilvl w:val="0"/>
                <w:numId w:val="6"/>
              </w:numPr>
              <w:spacing w:before="100" w:beforeAutospacing="1" w:after="100" w:afterAutospacing="1" w:line="240" w:lineRule="auto"/>
              <w:divId w:val="322248317"/>
              <w:rPr>
                <w:rFonts w:eastAsia="Times New Roman"/>
              </w:rPr>
            </w:pPr>
            <w:r>
              <w:rPr>
                <w:rFonts w:eastAsia="Times New Roman"/>
              </w:rPr>
              <w:t>Percentage of men age 15-49 who ha</w:t>
            </w:r>
            <w:r>
              <w:rPr>
                <w:rFonts w:eastAsia="Times New Roman"/>
              </w:rPr>
              <w:t xml:space="preserve">ve ever experienced physical violence in the 12 months preceding the survey </w:t>
            </w:r>
          </w:p>
          <w:p w14:paraId="689AC3B7" w14:textId="77777777" w:rsidR="00000000" w:rsidRDefault="00F73C33">
            <w:pPr>
              <w:pStyle w:val="Heading2"/>
              <w:divId w:val="322248317"/>
              <w:rPr>
                <w:rFonts w:eastAsia="Times New Roman"/>
              </w:rPr>
            </w:pPr>
            <w:r>
              <w:rPr>
                <w:rFonts w:eastAsia="Times New Roman"/>
              </w:rPr>
              <w:t>Link to UN Metadata</w:t>
            </w:r>
          </w:p>
          <w:p w14:paraId="14532D48" w14:textId="77777777" w:rsidR="00000000" w:rsidRDefault="00F73C33">
            <w:pPr>
              <w:pStyle w:val="NormalWeb"/>
              <w:divId w:val="322248317"/>
            </w:pPr>
            <w:hyperlink r:id="rId20" w:tgtFrame="_blank" w:history="1">
              <w:r>
                <w:rPr>
                  <w:rStyle w:val="Hyperlink"/>
                </w:rPr>
                <w:t>United Nations Sustainable Development Goals Metadata (PDF 217 KB)</w:t>
              </w:r>
            </w:hyperlink>
          </w:p>
          <w:p w14:paraId="55FCE8EA" w14:textId="77777777" w:rsidR="00B83649" w:rsidRDefault="00B8364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4A7FCFE" w14:textId="77777777" w:rsidR="00000000" w:rsidRDefault="00F73C33">
            <w:pPr>
              <w:pStyle w:val="Heading2"/>
              <w:divId w:val="1652517833"/>
              <w:rPr>
                <w:rFonts w:eastAsia="Times New Roman"/>
                <w:sz w:val="36"/>
                <w:szCs w:val="36"/>
              </w:rPr>
            </w:pPr>
            <w:r>
              <w:rPr>
                <w:rFonts w:eastAsia="Times New Roman"/>
              </w:rPr>
              <w:t>UN designated tier</w:t>
            </w:r>
          </w:p>
          <w:p w14:paraId="2BA16628" w14:textId="77777777" w:rsidR="00000000" w:rsidRDefault="00F73C33">
            <w:pPr>
              <w:pStyle w:val="NormalWeb"/>
              <w:divId w:val="1652517833"/>
            </w:pPr>
            <w:r>
              <w:t>2</w:t>
            </w:r>
          </w:p>
          <w:p w14:paraId="69D8C3C0" w14:textId="77777777" w:rsidR="00B83649" w:rsidRDefault="00B83649"/>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475433"/>
    <w:multiLevelType w:val="multilevel"/>
    <w:tmpl w:val="F5BCDE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3AC16FA"/>
    <w:multiLevelType w:val="multilevel"/>
    <w:tmpl w:val="5CDE20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3"/>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83649"/>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3C33"/>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0860235">
      <w:bodyDiv w:val="1"/>
      <w:marLeft w:val="0"/>
      <w:marRight w:val="0"/>
      <w:marTop w:val="0"/>
      <w:marBottom w:val="0"/>
      <w:divBdr>
        <w:top w:val="none" w:sz="0" w:space="0" w:color="auto"/>
        <w:left w:val="none" w:sz="0" w:space="0" w:color="auto"/>
        <w:bottom w:val="none" w:sz="0" w:space="0" w:color="auto"/>
        <w:right w:val="none" w:sz="0" w:space="0" w:color="auto"/>
      </w:divBdr>
    </w:div>
    <w:div w:id="225723027">
      <w:bodyDiv w:val="1"/>
      <w:marLeft w:val="0"/>
      <w:marRight w:val="0"/>
      <w:marTop w:val="0"/>
      <w:marBottom w:val="0"/>
      <w:divBdr>
        <w:top w:val="none" w:sz="0" w:space="0" w:color="auto"/>
        <w:left w:val="none" w:sz="0" w:space="0" w:color="auto"/>
        <w:bottom w:val="none" w:sz="0" w:space="0" w:color="auto"/>
        <w:right w:val="none" w:sz="0" w:space="0" w:color="auto"/>
      </w:divBdr>
    </w:div>
    <w:div w:id="25948555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3509944">
      <w:bodyDiv w:val="1"/>
      <w:marLeft w:val="0"/>
      <w:marRight w:val="0"/>
      <w:marTop w:val="0"/>
      <w:marBottom w:val="0"/>
      <w:divBdr>
        <w:top w:val="none" w:sz="0" w:space="0" w:color="auto"/>
        <w:left w:val="none" w:sz="0" w:space="0" w:color="auto"/>
        <w:bottom w:val="none" w:sz="0" w:space="0" w:color="auto"/>
        <w:right w:val="none" w:sz="0" w:space="0" w:color="auto"/>
      </w:divBdr>
    </w:div>
    <w:div w:id="322248317">
      <w:bodyDiv w:val="1"/>
      <w:marLeft w:val="0"/>
      <w:marRight w:val="0"/>
      <w:marTop w:val="0"/>
      <w:marBottom w:val="0"/>
      <w:divBdr>
        <w:top w:val="none" w:sz="0" w:space="0" w:color="auto"/>
        <w:left w:val="none" w:sz="0" w:space="0" w:color="auto"/>
        <w:bottom w:val="none" w:sz="0" w:space="0" w:color="auto"/>
        <w:right w:val="none" w:sz="0" w:space="0" w:color="auto"/>
      </w:divBdr>
    </w:div>
    <w:div w:id="375204959">
      <w:bodyDiv w:val="1"/>
      <w:marLeft w:val="0"/>
      <w:marRight w:val="0"/>
      <w:marTop w:val="0"/>
      <w:marBottom w:val="0"/>
      <w:divBdr>
        <w:top w:val="none" w:sz="0" w:space="0" w:color="auto"/>
        <w:left w:val="none" w:sz="0" w:space="0" w:color="auto"/>
        <w:bottom w:val="none" w:sz="0" w:space="0" w:color="auto"/>
        <w:right w:val="none" w:sz="0" w:space="0" w:color="auto"/>
      </w:divBdr>
    </w:div>
    <w:div w:id="61094066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31481785">
      <w:bodyDiv w:val="1"/>
      <w:marLeft w:val="0"/>
      <w:marRight w:val="0"/>
      <w:marTop w:val="0"/>
      <w:marBottom w:val="0"/>
      <w:divBdr>
        <w:top w:val="none" w:sz="0" w:space="0" w:color="auto"/>
        <w:left w:val="none" w:sz="0" w:space="0" w:color="auto"/>
        <w:bottom w:val="none" w:sz="0" w:space="0" w:color="auto"/>
        <w:right w:val="none" w:sz="0" w:space="0" w:color="auto"/>
      </w:divBdr>
    </w:div>
    <w:div w:id="10129569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650374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0984576">
      <w:bodyDiv w:val="1"/>
      <w:marLeft w:val="0"/>
      <w:marRight w:val="0"/>
      <w:marTop w:val="0"/>
      <w:marBottom w:val="0"/>
      <w:divBdr>
        <w:top w:val="none" w:sz="0" w:space="0" w:color="auto"/>
        <w:left w:val="none" w:sz="0" w:space="0" w:color="auto"/>
        <w:bottom w:val="none" w:sz="0" w:space="0" w:color="auto"/>
        <w:right w:val="none" w:sz="0" w:space="0" w:color="auto"/>
      </w:divBdr>
    </w:div>
    <w:div w:id="153153114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5251783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81102977">
      <w:bodyDiv w:val="1"/>
      <w:marLeft w:val="0"/>
      <w:marRight w:val="0"/>
      <w:marTop w:val="0"/>
      <w:marBottom w:val="0"/>
      <w:divBdr>
        <w:top w:val="none" w:sz="0" w:space="0" w:color="auto"/>
        <w:left w:val="none" w:sz="0" w:space="0" w:color="auto"/>
        <w:bottom w:val="none" w:sz="0" w:space="0" w:color="auto"/>
        <w:right w:val="none" w:sz="0" w:space="0" w:color="auto"/>
      </w:divBdr>
    </w:div>
    <w:div w:id="179682835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79892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16-01-03.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234717</Words>
  <Characters>1337889</Characters>
  <Application>Microsoft Office Word</Application>
  <DocSecurity>8</DocSecurity>
  <Lines>11149</Lines>
  <Paragraphs>3138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1569468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