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8660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8660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8660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8660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8660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8660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8660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8660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8660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8660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8660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8660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8660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74FE2F54" w:rsidR="00B66AF3" w:rsidRDefault="00F8660C"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13CEF9FA"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7E101821"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67F4734B" w14:textId="77777777" w:rsidR="00300289" w:rsidRDefault="00300289"/>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7F7DFBD" w14:textId="77777777" w:rsidR="00300289" w:rsidRDefault="00300289"/>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6199160" w14:textId="77777777" w:rsidR="00000000" w:rsidRDefault="00F8660C">
            <w:pPr>
              <w:pStyle w:val="NormalWeb"/>
              <w:divId w:val="1800295506"/>
            </w:pPr>
            <w:r>
              <w:t>2.1</w:t>
            </w:r>
          </w:p>
          <w:p w14:paraId="4DEAF879" w14:textId="77777777" w:rsidR="00000000" w:rsidRDefault="00F8660C">
            <w:pPr>
              <w:pStyle w:val="NormalWeb"/>
              <w:divId w:val="1800295506"/>
            </w:pPr>
            <w:r>
              <w:t>By 2030, end hunger and ensure access by all people, in particular the poor and people in vulnerable situations, including infants, to safe, nutritious and sufficient food all year round.</w:t>
            </w:r>
          </w:p>
          <w:p w14:paraId="4A4B29AD" w14:textId="77777777" w:rsidR="00300289" w:rsidRDefault="00300289"/>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0B8C33FF" w14:textId="77777777" w:rsidR="00000000" w:rsidRDefault="00F8660C">
            <w:pPr>
              <w:pStyle w:val="NormalWeb"/>
              <w:divId w:val="1082794474"/>
            </w:pPr>
            <w:r>
              <w:t>2.1.2</w:t>
            </w:r>
          </w:p>
          <w:p w14:paraId="1CB3698C" w14:textId="77777777" w:rsidR="00000000" w:rsidRDefault="00F8660C">
            <w:pPr>
              <w:pStyle w:val="NormalWeb"/>
              <w:divId w:val="1082794474"/>
            </w:pPr>
            <w:r>
              <w:t>Prevalence of moderate or severe food insecurity in the population, based on the Food Insecurity Experience Scale (FIES)</w:t>
            </w:r>
          </w:p>
          <w:p w14:paraId="29E4E445" w14:textId="77777777" w:rsidR="00300289" w:rsidRDefault="00300289"/>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4D15FEB0" w14:textId="77777777" w:rsidR="00300289" w:rsidRDefault="00300289"/>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5FD874AF" w14:textId="77777777" w:rsidR="00300289" w:rsidRDefault="00300289"/>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0E015A1C" w14:textId="77777777" w:rsidR="00300289" w:rsidRDefault="00300289"/>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1BC3B616" w14:textId="77777777" w:rsidR="00000000" w:rsidRDefault="00F8660C">
            <w:pPr>
              <w:pStyle w:val="NormalWeb"/>
              <w:divId w:val="1692997154"/>
            </w:pPr>
            <w:r>
              <w:t>Food and Agriculture Organization (FAO)</w:t>
            </w:r>
          </w:p>
          <w:p w14:paraId="3E2D1BD2" w14:textId="77777777" w:rsidR="00300289" w:rsidRDefault="00300289"/>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391191C" w14:textId="77777777" w:rsidR="00300289" w:rsidRDefault="00300289"/>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58A9D3B" w14:textId="77777777" w:rsidR="00000000" w:rsidRDefault="00F8660C">
            <w:pPr>
              <w:pStyle w:val="NormalWeb"/>
              <w:divId w:val="1350331757"/>
            </w:pPr>
            <w:r>
              <w:t>Ministry of Agriculture and Animal Resources (MINAGRI)</w:t>
            </w:r>
          </w:p>
          <w:p w14:paraId="41BEC570" w14:textId="77777777" w:rsidR="00300289" w:rsidRDefault="00300289"/>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4EA92DD5" w14:textId="77777777" w:rsidR="00300289" w:rsidRDefault="00300289"/>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4B501D8B" w14:textId="77777777" w:rsidR="00300289" w:rsidRDefault="00300289"/>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5B8A3D2E" w14:textId="77777777" w:rsidR="00300289" w:rsidRDefault="00300289"/>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6159E5D3" w14:textId="77777777" w:rsidR="00300289" w:rsidRDefault="00300289"/>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50D2C0DE" w14:textId="77777777" w:rsidR="00300289" w:rsidRDefault="00300289"/>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403DF019" w14:textId="77777777" w:rsidR="00300289" w:rsidRDefault="00300289"/>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330B4B1" w14:textId="77777777" w:rsidR="00300289" w:rsidRDefault="00300289"/>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1DC25BE" w14:textId="77777777" w:rsidR="00000000" w:rsidRDefault="00F8660C">
            <w:pPr>
              <w:pStyle w:val="NormalWeb"/>
              <w:divId w:val="512766281"/>
            </w:pPr>
            <w:r>
              <w:t>The indicator measures the percentage of individuals in the population who have experienced food insecurity at moderate or severe levels during the reference period. The severity of food insecurity, defined as a latent trait, is measured on the Food Insecu</w:t>
            </w:r>
            <w:r>
              <w:t>rity Experience Scale global reference scale, a measurement standard established by FAO through the application of the Food Insecurity Experience Scale in more than 140 countries worldwide, starting in 2014.</w:t>
            </w:r>
          </w:p>
          <w:p w14:paraId="65A0B6BF" w14:textId="77777777" w:rsidR="00000000" w:rsidRDefault="00F8660C">
            <w:pPr>
              <w:pStyle w:val="NormalWeb"/>
              <w:divId w:val="512766281"/>
            </w:pPr>
            <w:r>
              <w:t>Moderately food insecure: Significant food consu</w:t>
            </w:r>
            <w:r>
              <w:t>mption gaps. These households use a high share of their budget to cover food needs and the majority of households have to use negative coping strategies in order to make a living, although only a few use the more serious coping strategies.</w:t>
            </w:r>
          </w:p>
          <w:p w14:paraId="618FBD96" w14:textId="77777777" w:rsidR="00000000" w:rsidRDefault="00F8660C">
            <w:pPr>
              <w:pStyle w:val="NormalWeb"/>
              <w:divId w:val="512766281"/>
            </w:pPr>
            <w:r>
              <w:t>Severely food in</w:t>
            </w:r>
            <w:r>
              <w:t>secure: Poor food consumption and the majority of households are using a very high share of their budget to acquire food. Almost half of these households have used one of the most serious irreversible coping strategies with the resulting risk of further de</w:t>
            </w:r>
            <w:r>
              <w:t>teriorating their food security situation.</w:t>
            </w:r>
          </w:p>
          <w:p w14:paraId="62691B87" w14:textId="77777777" w:rsidR="00300289" w:rsidRDefault="00300289"/>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24B5DCB" w14:textId="77777777" w:rsidR="00000000" w:rsidRDefault="00F8660C">
            <w:pPr>
              <w:pStyle w:val="NormalWeb"/>
              <w:divId w:val="1968202127"/>
            </w:pPr>
            <w:r>
              <w:t>Percentage (%)</w:t>
            </w:r>
          </w:p>
          <w:p w14:paraId="505A3BFE" w14:textId="77777777" w:rsidR="00300289" w:rsidRDefault="00300289"/>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0BC53DE" w14:textId="77777777" w:rsidR="00300289" w:rsidRDefault="00300289"/>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3EA4843" w14:textId="77777777" w:rsidR="00300289" w:rsidRDefault="00300289"/>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DE2F94D" w14:textId="77777777" w:rsidR="00300289" w:rsidRDefault="00300289"/>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782B2F9" w14:textId="77777777" w:rsidR="00300289" w:rsidRDefault="00300289"/>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261A273F" w14:textId="77777777" w:rsidR="00000000" w:rsidRDefault="00F8660C">
            <w:pPr>
              <w:pStyle w:val="NormalWeb"/>
              <w:divId w:val="1276669931"/>
            </w:pPr>
            <w:r>
              <w:t>3 years</w:t>
            </w:r>
          </w:p>
          <w:p w14:paraId="546051AF" w14:textId="77777777" w:rsidR="00300289" w:rsidRDefault="00300289"/>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0E2A9074" w14:textId="77777777" w:rsidR="00300289" w:rsidRDefault="00300289"/>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0765D435" w14:textId="77777777" w:rsidR="00000000" w:rsidRDefault="00F8660C">
            <w:pPr>
              <w:pStyle w:val="NormalWeb"/>
              <w:divId w:val="301229556"/>
            </w:pPr>
            <w:r>
              <w:t>Comprehensive Food security and Vulnerability Analysis (CFSVA)</w:t>
            </w:r>
          </w:p>
          <w:p w14:paraId="688A9D1D" w14:textId="77777777" w:rsidR="00300289" w:rsidRDefault="00300289"/>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28BA53A7" w14:textId="77777777" w:rsidR="00300289" w:rsidRDefault="00300289"/>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0F27F9A6" w14:textId="77777777" w:rsidR="00300289" w:rsidRDefault="00300289"/>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BA10FD4" w14:textId="77777777" w:rsidR="00300289" w:rsidRDefault="00300289"/>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CE8E62C" w14:textId="77777777" w:rsidR="00300289" w:rsidRDefault="00300289"/>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DD2FBA0" w14:textId="77777777" w:rsidR="00300289" w:rsidRDefault="00300289"/>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735F24C" w14:textId="77777777" w:rsidR="00000000" w:rsidRDefault="00F8660C">
            <w:pPr>
              <w:pStyle w:val="NormalWeb"/>
              <w:divId w:val="839587172"/>
            </w:pPr>
            <w:r>
              <w:t>To calculate the overall prevalence of ‘food insecurity’ in the population, It is the sum of the rates of the two most severe categories (‘moderately food insecure’ and ‘severely food insecure’)</w:t>
            </w:r>
          </w:p>
          <w:p w14:paraId="7B9D1C95" w14:textId="77777777" w:rsidR="00300289" w:rsidRDefault="00300289"/>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55E6B33" w14:textId="77777777" w:rsidR="00300289" w:rsidRDefault="00300289"/>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2437319" w14:textId="77777777" w:rsidR="00300289" w:rsidRDefault="00300289"/>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10A34B52" w14:textId="77777777" w:rsidR="00300289" w:rsidRDefault="00300289"/>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638D35F8" w14:textId="77777777" w:rsidR="00300289" w:rsidRDefault="00300289"/>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B5C593D" w14:textId="77777777" w:rsidR="00300289" w:rsidRDefault="00300289"/>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60D85372" w14:textId="77777777" w:rsidR="00300289" w:rsidRDefault="00300289"/>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60637E5" w14:textId="77777777" w:rsidR="00300289" w:rsidRDefault="00300289"/>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79B3338" w14:textId="77777777" w:rsidR="00300289" w:rsidRDefault="00300289"/>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5DFA42C" w14:textId="77777777" w:rsidR="00000000" w:rsidRDefault="00F8660C">
            <w:pPr>
              <w:pStyle w:val="Heading2"/>
              <w:divId w:val="940065306"/>
              <w:rPr>
                <w:rFonts w:eastAsia="Times New Roman"/>
                <w:sz w:val="36"/>
                <w:szCs w:val="36"/>
              </w:rPr>
            </w:pPr>
            <w:r>
              <w:rPr>
                <w:rFonts w:eastAsia="Times New Roman"/>
              </w:rPr>
              <w:t>Earliest available data</w:t>
            </w:r>
          </w:p>
          <w:p w14:paraId="4FAA0A05" w14:textId="77777777" w:rsidR="00000000" w:rsidRDefault="00F8660C">
            <w:pPr>
              <w:pStyle w:val="NormalWeb"/>
              <w:divId w:val="940065306"/>
            </w:pPr>
            <w:r>
              <w:t>2015</w:t>
            </w:r>
          </w:p>
          <w:p w14:paraId="494F3A15" w14:textId="77777777" w:rsidR="00000000" w:rsidRDefault="00F8660C">
            <w:pPr>
              <w:pStyle w:val="Heading2"/>
              <w:divId w:val="940065306"/>
              <w:rPr>
                <w:rFonts w:eastAsia="Times New Roman"/>
              </w:rPr>
            </w:pPr>
            <w:r>
              <w:rPr>
                <w:rFonts w:eastAsia="Times New Roman"/>
              </w:rPr>
              <w:t>Geographical coverage</w:t>
            </w:r>
          </w:p>
          <w:p w14:paraId="7F74106A" w14:textId="77777777" w:rsidR="00000000" w:rsidRDefault="00F8660C">
            <w:pPr>
              <w:pStyle w:val="NormalWeb"/>
              <w:divId w:val="940065306"/>
            </w:pPr>
            <w:r>
              <w:t>National</w:t>
            </w:r>
          </w:p>
          <w:p w14:paraId="22A6BC14" w14:textId="77777777" w:rsidR="00300289" w:rsidRDefault="00300289"/>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AA25825" w14:textId="77777777" w:rsidR="00000000" w:rsidRDefault="00F8660C">
            <w:pPr>
              <w:pStyle w:val="Heading2"/>
              <w:divId w:val="1904826579"/>
              <w:rPr>
                <w:rFonts w:eastAsia="Times New Roman"/>
                <w:sz w:val="36"/>
                <w:szCs w:val="36"/>
              </w:rPr>
            </w:pPr>
            <w:r>
              <w:rPr>
                <w:rFonts w:eastAsia="Times New Roman"/>
              </w:rPr>
              <w:t>Indicator available</w:t>
            </w:r>
          </w:p>
          <w:p w14:paraId="411C8E95" w14:textId="77777777" w:rsidR="00000000" w:rsidRDefault="00F8660C">
            <w:pPr>
              <w:pStyle w:val="NormalWeb"/>
              <w:divId w:val="1904826579"/>
            </w:pPr>
            <w:r>
              <w:t>Percentage and number of food insecure households by province and district</w:t>
            </w:r>
          </w:p>
          <w:p w14:paraId="7F96CFCE" w14:textId="77777777" w:rsidR="00000000" w:rsidRDefault="00F8660C">
            <w:pPr>
              <w:pStyle w:val="Heading2"/>
              <w:divId w:val="1904826579"/>
              <w:rPr>
                <w:rFonts w:eastAsia="Times New Roman"/>
              </w:rPr>
            </w:pPr>
            <w:r>
              <w:rPr>
                <w:rFonts w:eastAsia="Times New Roman"/>
              </w:rPr>
              <w:t>Link to UN Metadata</w:t>
            </w:r>
          </w:p>
          <w:p w14:paraId="57AEFE55" w14:textId="77777777" w:rsidR="00000000" w:rsidRDefault="00F8660C">
            <w:pPr>
              <w:pStyle w:val="NormalWeb"/>
              <w:divId w:val="1904826579"/>
            </w:pPr>
            <w:r>
              <w:t>https://unstats.un.org/sdgs/metadata/files/Metadata-02-01-02.pdf</w:t>
            </w:r>
          </w:p>
          <w:p w14:paraId="6F5FDD51" w14:textId="77777777" w:rsidR="00300289" w:rsidRDefault="00300289"/>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BBA4F7B" w14:textId="77777777" w:rsidR="00300289" w:rsidRDefault="00300289"/>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lastRenderedPageBreak/>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lastRenderedPageBreak/>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w:t>
      </w:r>
      <w:r w:rsidR="001A6F28"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00289"/>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8660C"/>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01229556">
      <w:bodyDiv w:val="1"/>
      <w:marLeft w:val="0"/>
      <w:marRight w:val="0"/>
      <w:marTop w:val="0"/>
      <w:marBottom w:val="0"/>
      <w:divBdr>
        <w:top w:val="none" w:sz="0" w:space="0" w:color="auto"/>
        <w:left w:val="none" w:sz="0" w:space="0" w:color="auto"/>
        <w:bottom w:val="none" w:sz="0" w:space="0" w:color="auto"/>
        <w:right w:val="none" w:sz="0" w:space="0" w:color="auto"/>
      </w:divBdr>
    </w:div>
    <w:div w:id="512766281">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39587172">
      <w:bodyDiv w:val="1"/>
      <w:marLeft w:val="0"/>
      <w:marRight w:val="0"/>
      <w:marTop w:val="0"/>
      <w:marBottom w:val="0"/>
      <w:divBdr>
        <w:top w:val="none" w:sz="0" w:space="0" w:color="auto"/>
        <w:left w:val="none" w:sz="0" w:space="0" w:color="auto"/>
        <w:bottom w:val="none" w:sz="0" w:space="0" w:color="auto"/>
        <w:right w:val="none" w:sz="0" w:space="0" w:color="auto"/>
      </w:divBdr>
    </w:div>
    <w:div w:id="940065306">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82794474">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76669931">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50331757">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92997154">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00295506">
      <w:bodyDiv w:val="1"/>
      <w:marLeft w:val="0"/>
      <w:marRight w:val="0"/>
      <w:marTop w:val="0"/>
      <w:marBottom w:val="0"/>
      <w:divBdr>
        <w:top w:val="none" w:sz="0" w:space="0" w:color="auto"/>
        <w:left w:val="none" w:sz="0" w:space="0" w:color="auto"/>
        <w:bottom w:val="none" w:sz="0" w:space="0" w:color="auto"/>
        <w:right w:val="none" w:sz="0" w:space="0" w:color="auto"/>
      </w:divBdr>
    </w:div>
    <w:div w:id="1904826579">
      <w:bodyDiv w:val="1"/>
      <w:marLeft w:val="0"/>
      <w:marRight w:val="0"/>
      <w:marTop w:val="0"/>
      <w:marBottom w:val="0"/>
      <w:divBdr>
        <w:top w:val="none" w:sz="0" w:space="0" w:color="auto"/>
        <w:left w:val="none" w:sz="0" w:space="0" w:color="auto"/>
        <w:bottom w:val="none" w:sz="0" w:space="0" w:color="auto"/>
        <w:right w:val="none" w:sz="0" w:space="0" w:color="auto"/>
      </w:divBdr>
    </w:div>
    <w:div w:id="1968202127">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12</Pages>
  <Words>234517</Words>
  <Characters>1336751</Characters>
  <Application>Microsoft Office Word</Application>
  <DocSecurity>8</DocSecurity>
  <Lines>11139</Lines>
  <Paragraphs>3136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1568132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2021-06-07T12:55:00Z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