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F35B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F35B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F35B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F35B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F35B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F35B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F35B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F35B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F35B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F35B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F35B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F35B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F35B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EAC66A7" w:rsidR="00B66AF3" w:rsidRDefault="009F35B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0D826AE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D4C9CE9"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6C24E4B" w14:textId="77777777" w:rsidR="00D50E6D" w:rsidRDefault="00D50E6D"/>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74252D4" w14:textId="77777777" w:rsidR="00D50E6D" w:rsidRDefault="00D50E6D"/>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8E70FBA" w14:textId="77777777" w:rsidR="00000000" w:rsidRDefault="009F35BE">
            <w:pPr>
              <w:pStyle w:val="NormalWeb"/>
              <w:divId w:val="376465799"/>
            </w:pPr>
            <w:r>
              <w:t>3.1</w:t>
            </w:r>
          </w:p>
          <w:p w14:paraId="53534463" w14:textId="77777777" w:rsidR="00000000" w:rsidRDefault="009F35BE">
            <w:pPr>
              <w:pStyle w:val="NormalWeb"/>
              <w:divId w:val="376465799"/>
            </w:pPr>
            <w:r>
              <w:t>By 2030, reduce the global maternal mortality ratio to less than 70 per 100,000 live births</w:t>
            </w:r>
          </w:p>
          <w:p w14:paraId="3C736082" w14:textId="77777777" w:rsidR="00D50E6D" w:rsidRDefault="00D50E6D"/>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4CBA7A4" w14:textId="77777777" w:rsidR="00000000" w:rsidRDefault="009F35BE">
            <w:pPr>
              <w:pStyle w:val="NormalWeb"/>
              <w:divId w:val="826869173"/>
            </w:pPr>
            <w:r>
              <w:t>3.1.1</w:t>
            </w:r>
          </w:p>
          <w:p w14:paraId="43EB22D5" w14:textId="77777777" w:rsidR="00000000" w:rsidRDefault="009F35BE">
            <w:pPr>
              <w:pStyle w:val="NormalWeb"/>
              <w:divId w:val="826869173"/>
            </w:pPr>
            <w:r>
              <w:t>Maternal mortality ratio</w:t>
            </w:r>
          </w:p>
          <w:p w14:paraId="2EA420B8" w14:textId="77777777" w:rsidR="00D50E6D" w:rsidRDefault="00D50E6D"/>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87F66D" w14:textId="77777777" w:rsidR="00D50E6D" w:rsidRDefault="00D50E6D"/>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A4735FB" w14:textId="77777777" w:rsidR="00000000" w:rsidRDefault="009F35BE">
            <w:pPr>
              <w:pStyle w:val="NormalWeb"/>
              <w:divId w:val="537203940"/>
            </w:pPr>
            <w:r>
              <w:t>2014-15</w:t>
            </w:r>
          </w:p>
          <w:p w14:paraId="08EE97CF" w14:textId="77777777" w:rsidR="00D50E6D" w:rsidRDefault="00D50E6D"/>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4428776" w14:textId="77777777" w:rsidR="00D50E6D" w:rsidRDefault="00D50E6D"/>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FD058DD" w14:textId="77777777" w:rsidR="00000000" w:rsidRDefault="009F35BE">
            <w:pPr>
              <w:pStyle w:val="NormalWeb"/>
              <w:divId w:val="1196649822"/>
            </w:pPr>
            <w:r>
              <w:t>WHO</w:t>
            </w:r>
          </w:p>
          <w:p w14:paraId="26EDFE4A" w14:textId="77777777" w:rsidR="00D50E6D" w:rsidRDefault="00D50E6D"/>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34114DB" w14:textId="77777777" w:rsidR="00D50E6D" w:rsidRDefault="00D50E6D"/>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D3A27F2" w14:textId="77777777" w:rsidR="00000000" w:rsidRDefault="009F35BE">
            <w:pPr>
              <w:pStyle w:val="NormalWeb"/>
              <w:divId w:val="1120491043"/>
            </w:pPr>
            <w:r>
              <w:t>National Institute of Statistics of Rwanda</w:t>
            </w:r>
          </w:p>
          <w:p w14:paraId="6B1B5890" w14:textId="77777777" w:rsidR="00D50E6D" w:rsidRDefault="00D50E6D"/>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3216AA6" w14:textId="77777777" w:rsidR="00D50E6D" w:rsidRDefault="00D50E6D"/>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4053029" w14:textId="77777777" w:rsidR="00D50E6D" w:rsidRDefault="00D50E6D"/>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6153DCE" w14:textId="77777777" w:rsidR="00D50E6D" w:rsidRDefault="00D50E6D"/>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7F0E86C" w14:textId="77777777" w:rsidR="00D50E6D" w:rsidRDefault="00D50E6D"/>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0112FE1" w14:textId="77777777" w:rsidR="00D50E6D" w:rsidRDefault="00D50E6D"/>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1A7338F" w14:textId="77777777" w:rsidR="00000000" w:rsidRDefault="009F35BE">
            <w:pPr>
              <w:pStyle w:val="NormalWeb"/>
              <w:divId w:val="1852142748"/>
            </w:pPr>
            <w:hyperlink r:id="rId19" w:history="1">
              <w:r>
                <w:rPr>
                  <w:rStyle w:val="Hyperlink"/>
                </w:rPr>
                <w:t>info@statistics.gov.rw</w:t>
              </w:r>
            </w:hyperlink>
          </w:p>
          <w:p w14:paraId="6671E3B1" w14:textId="77777777" w:rsidR="00D50E6D" w:rsidRDefault="00D50E6D"/>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A38E8F9" w14:textId="77777777" w:rsidR="00D50E6D" w:rsidRDefault="00D50E6D"/>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53A8EA" w14:textId="77777777" w:rsidR="00000000" w:rsidRDefault="009F35BE">
            <w:pPr>
              <w:pStyle w:val="NormalWeb"/>
              <w:divId w:val="877543581"/>
            </w:pPr>
            <w:r>
              <w:t xml:space="preserve">The maternal mortality ratio (MMR) is the ratio of the number of maternal deaths during a given time period per 100,000 live births during the same time-period. </w:t>
            </w:r>
          </w:p>
          <w:p w14:paraId="2F83C524" w14:textId="77777777" w:rsidR="00000000" w:rsidRDefault="009F35BE">
            <w:pPr>
              <w:pStyle w:val="NormalWeb"/>
              <w:divId w:val="877543581"/>
            </w:pPr>
            <w:r>
              <w:t>A maternal death refers to a female death from any cause related to or aggravated by pregnancy</w:t>
            </w:r>
            <w:r>
              <w:t xml:space="preserve"> or its management (excluding accidental or incidental causes) during pregnancy and childbirth or within42 days of termination of pregnancy, irrespective of the duration and site of the pregnancy. The time reference for MMR is five years period preceding</w:t>
            </w:r>
          </w:p>
          <w:p w14:paraId="6D2ECF64" w14:textId="77777777" w:rsidR="00000000" w:rsidRDefault="009F35BE">
            <w:pPr>
              <w:pStyle w:val="NormalWeb"/>
              <w:divId w:val="877543581"/>
            </w:pPr>
            <w:r>
              <w:t>t</w:t>
            </w:r>
            <w:r>
              <w:t>he survey dates.</w:t>
            </w:r>
          </w:p>
          <w:p w14:paraId="37D71CF3" w14:textId="77777777" w:rsidR="00D50E6D" w:rsidRDefault="00D50E6D"/>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79D816B" w14:textId="77777777" w:rsidR="00000000" w:rsidRDefault="009F35BE">
            <w:pPr>
              <w:pStyle w:val="NormalWeb"/>
              <w:divId w:val="1383945764"/>
            </w:pPr>
            <w:r>
              <w:t>Death Per 100,000 Live births</w:t>
            </w:r>
          </w:p>
          <w:p w14:paraId="507ADC7B" w14:textId="77777777" w:rsidR="00D50E6D" w:rsidRDefault="00D50E6D"/>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4694922" w14:textId="77777777" w:rsidR="00D50E6D" w:rsidRDefault="00D50E6D"/>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62746CA" w14:textId="77777777" w:rsidR="00D50E6D" w:rsidRDefault="00D50E6D"/>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BD37804" w14:textId="77777777" w:rsidR="00D50E6D" w:rsidRDefault="00D50E6D"/>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AB019FB" w14:textId="77777777" w:rsidR="00D50E6D" w:rsidRDefault="00D50E6D"/>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89D9840" w14:textId="77777777" w:rsidR="00000000" w:rsidRDefault="009F35BE">
            <w:pPr>
              <w:pStyle w:val="NormalWeb"/>
              <w:divId w:val="551617602"/>
            </w:pPr>
            <w:r>
              <w:t>3-5 Years</w:t>
            </w:r>
          </w:p>
          <w:p w14:paraId="30E6B72D" w14:textId="77777777" w:rsidR="00D50E6D" w:rsidRDefault="00D50E6D"/>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E0E10B7" w14:textId="77777777" w:rsidR="00D50E6D" w:rsidRDefault="00D50E6D"/>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6CE85B5" w14:textId="77777777" w:rsidR="00000000" w:rsidRDefault="009F35BE">
            <w:pPr>
              <w:pStyle w:val="NormalWeb"/>
              <w:divId w:val="480468168"/>
            </w:pPr>
            <w:r>
              <w:t>Rwanda Demographic Health Survey (RDHS)</w:t>
            </w:r>
          </w:p>
          <w:p w14:paraId="6BEC5887" w14:textId="77777777" w:rsidR="00D50E6D" w:rsidRDefault="00D50E6D"/>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50D22E9" w14:textId="77777777" w:rsidR="00D50E6D" w:rsidRDefault="00D50E6D"/>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40125D4" w14:textId="77777777" w:rsidR="00D50E6D" w:rsidRDefault="00D50E6D"/>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B15000B" w14:textId="77777777" w:rsidR="00D50E6D" w:rsidRDefault="00D50E6D"/>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FAF9184" w14:textId="77777777" w:rsidR="00D50E6D" w:rsidRDefault="00D50E6D"/>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D6E67F8" w14:textId="77777777" w:rsidR="00D50E6D" w:rsidRDefault="00D50E6D"/>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65D4BB1" w14:textId="77777777" w:rsidR="00000000" w:rsidRDefault="009F35BE">
            <w:pPr>
              <w:pStyle w:val="NormalWeb"/>
              <w:divId w:val="1335262847"/>
            </w:pPr>
            <w:r>
              <w:t>The Direct Sisterhood Method is used in DHS to estimate maternal deaths</w:t>
            </w:r>
          </w:p>
          <w:p w14:paraId="642D82D1" w14:textId="77777777" w:rsidR="00000000" w:rsidRDefault="009F35BE">
            <w:pPr>
              <w:pStyle w:val="NormalWeb"/>
              <w:divId w:val="1335262847"/>
            </w:pPr>
            <w:r>
              <w:t xml:space="preserve">Maternal Mortality Rate: is obtained by dividing the number of maternal deaths in a population by the number of women of reproductive age (15-49) multiply by 1000.GFR: denotes General Fertility Rate and it is calculated by dividing the number of births in </w:t>
            </w:r>
            <w:r>
              <w:t>a year divided by the</w:t>
            </w:r>
          </w:p>
          <w:p w14:paraId="41006AA3" w14:textId="77777777" w:rsidR="00000000" w:rsidRDefault="009F35BE">
            <w:pPr>
              <w:pStyle w:val="NormalWeb"/>
              <w:divId w:val="1335262847"/>
            </w:pPr>
            <w:r>
              <w:t>number of women aged 15â€“49, times 1000.</w:t>
            </w:r>
          </w:p>
          <w:p w14:paraId="4807B978" w14:textId="77777777" w:rsidR="00D50E6D" w:rsidRDefault="00D50E6D"/>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B630AA8" w14:textId="77777777" w:rsidR="00D50E6D" w:rsidRDefault="00D50E6D"/>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19CB59B" w14:textId="77777777" w:rsidR="00D50E6D" w:rsidRDefault="00D50E6D"/>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3EFEEC7" w14:textId="77777777" w:rsidR="00D50E6D" w:rsidRDefault="00D50E6D"/>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6A7F840" w14:textId="77777777" w:rsidR="00D50E6D" w:rsidRDefault="00D50E6D"/>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4EB6C52" w14:textId="77777777" w:rsidR="00D50E6D" w:rsidRDefault="00D50E6D"/>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6A73AB1" w14:textId="77777777" w:rsidR="00D50E6D" w:rsidRDefault="00D50E6D"/>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88354EA" w14:textId="77777777" w:rsidR="00D50E6D" w:rsidRDefault="00D50E6D"/>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15D932F" w14:textId="77777777" w:rsidR="00D50E6D" w:rsidRDefault="00D50E6D"/>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38D22D2" w14:textId="77777777" w:rsidR="00000000" w:rsidRDefault="009F35BE">
            <w:pPr>
              <w:pStyle w:val="Heading2"/>
              <w:divId w:val="1575165781"/>
              <w:rPr>
                <w:rFonts w:eastAsia="Times New Roman"/>
                <w:sz w:val="36"/>
                <w:szCs w:val="36"/>
              </w:rPr>
            </w:pPr>
            <w:r>
              <w:rPr>
                <w:rFonts w:eastAsia="Times New Roman"/>
              </w:rPr>
              <w:t>Earliest available data</w:t>
            </w:r>
          </w:p>
          <w:p w14:paraId="387DB186" w14:textId="77777777" w:rsidR="00000000" w:rsidRDefault="009F35BE">
            <w:pPr>
              <w:pStyle w:val="NormalWeb"/>
              <w:divId w:val="1575165781"/>
            </w:pPr>
            <w:r>
              <w:t>1992</w:t>
            </w:r>
          </w:p>
          <w:p w14:paraId="49103659" w14:textId="77777777" w:rsidR="00000000" w:rsidRDefault="009F35BE">
            <w:pPr>
              <w:pStyle w:val="Heading2"/>
              <w:divId w:val="1575165781"/>
              <w:rPr>
                <w:rFonts w:eastAsia="Times New Roman"/>
              </w:rPr>
            </w:pPr>
            <w:r>
              <w:rPr>
                <w:rFonts w:eastAsia="Times New Roman"/>
              </w:rPr>
              <w:t>Geographical coverage</w:t>
            </w:r>
          </w:p>
          <w:p w14:paraId="0E01D7EA" w14:textId="77777777" w:rsidR="00000000" w:rsidRDefault="009F35BE">
            <w:pPr>
              <w:pStyle w:val="NormalWeb"/>
              <w:divId w:val="1575165781"/>
            </w:pPr>
            <w:r>
              <w:t>National</w:t>
            </w:r>
          </w:p>
          <w:p w14:paraId="77C4EED7" w14:textId="77777777" w:rsidR="00D50E6D" w:rsidRDefault="00D50E6D"/>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88C8778" w14:textId="77777777" w:rsidR="00000000" w:rsidRDefault="009F35BE">
            <w:pPr>
              <w:pStyle w:val="Heading2"/>
              <w:divId w:val="1493839949"/>
              <w:rPr>
                <w:rFonts w:eastAsia="Times New Roman"/>
                <w:sz w:val="36"/>
                <w:szCs w:val="36"/>
              </w:rPr>
            </w:pPr>
            <w:r>
              <w:rPr>
                <w:rFonts w:eastAsia="Times New Roman"/>
              </w:rPr>
              <w:t>Link to UN Metadata</w:t>
            </w:r>
          </w:p>
          <w:p w14:paraId="3235CED3" w14:textId="77777777" w:rsidR="00000000" w:rsidRDefault="009F35BE">
            <w:pPr>
              <w:pStyle w:val="NormalWeb"/>
              <w:divId w:val="1493839949"/>
            </w:pPr>
            <w:hyperlink r:id="rId20" w:tgtFrame="_blank" w:history="1">
              <w:r>
                <w:rPr>
                  <w:rStyle w:val="Hyperlink"/>
                </w:rPr>
                <w:t>United Nations Sustainable Development Goals Metadata (pdf 865kB)</w:t>
              </w:r>
            </w:hyperlink>
          </w:p>
          <w:p w14:paraId="554C5263" w14:textId="77777777" w:rsidR="00D50E6D" w:rsidRDefault="00D50E6D"/>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EA3B4A0" w14:textId="77777777" w:rsidR="00000000" w:rsidRDefault="009F35BE">
            <w:pPr>
              <w:pStyle w:val="Heading2"/>
              <w:divId w:val="1811943681"/>
              <w:rPr>
                <w:rFonts w:eastAsia="Times New Roman"/>
                <w:sz w:val="36"/>
                <w:szCs w:val="36"/>
              </w:rPr>
            </w:pPr>
            <w:r>
              <w:rPr>
                <w:rFonts w:eastAsia="Times New Roman"/>
              </w:rPr>
              <w:t>UN designated tier</w:t>
            </w:r>
          </w:p>
          <w:p w14:paraId="595528AD" w14:textId="77777777" w:rsidR="00000000" w:rsidRDefault="009F35BE">
            <w:pPr>
              <w:pStyle w:val="NormalWeb"/>
              <w:divId w:val="1811943681"/>
            </w:pPr>
            <w:r>
              <w:t>1</w:t>
            </w:r>
          </w:p>
          <w:p w14:paraId="33066AC9" w14:textId="77777777" w:rsidR="00D50E6D" w:rsidRDefault="00D50E6D"/>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5BE"/>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0E6D"/>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76465799">
      <w:bodyDiv w:val="1"/>
      <w:marLeft w:val="0"/>
      <w:marRight w:val="0"/>
      <w:marTop w:val="0"/>
      <w:marBottom w:val="0"/>
      <w:divBdr>
        <w:top w:val="none" w:sz="0" w:space="0" w:color="auto"/>
        <w:left w:val="none" w:sz="0" w:space="0" w:color="auto"/>
        <w:bottom w:val="none" w:sz="0" w:space="0" w:color="auto"/>
        <w:right w:val="none" w:sz="0" w:space="0" w:color="auto"/>
      </w:divBdr>
    </w:div>
    <w:div w:id="480468168">
      <w:bodyDiv w:val="1"/>
      <w:marLeft w:val="0"/>
      <w:marRight w:val="0"/>
      <w:marTop w:val="0"/>
      <w:marBottom w:val="0"/>
      <w:divBdr>
        <w:top w:val="none" w:sz="0" w:space="0" w:color="auto"/>
        <w:left w:val="none" w:sz="0" w:space="0" w:color="auto"/>
        <w:bottom w:val="none" w:sz="0" w:space="0" w:color="auto"/>
        <w:right w:val="none" w:sz="0" w:space="0" w:color="auto"/>
      </w:divBdr>
    </w:div>
    <w:div w:id="537203940">
      <w:bodyDiv w:val="1"/>
      <w:marLeft w:val="0"/>
      <w:marRight w:val="0"/>
      <w:marTop w:val="0"/>
      <w:marBottom w:val="0"/>
      <w:divBdr>
        <w:top w:val="none" w:sz="0" w:space="0" w:color="auto"/>
        <w:left w:val="none" w:sz="0" w:space="0" w:color="auto"/>
        <w:bottom w:val="none" w:sz="0" w:space="0" w:color="auto"/>
        <w:right w:val="none" w:sz="0" w:space="0" w:color="auto"/>
      </w:divBdr>
    </w:div>
    <w:div w:id="55161760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26869173">
      <w:bodyDiv w:val="1"/>
      <w:marLeft w:val="0"/>
      <w:marRight w:val="0"/>
      <w:marTop w:val="0"/>
      <w:marBottom w:val="0"/>
      <w:divBdr>
        <w:top w:val="none" w:sz="0" w:space="0" w:color="auto"/>
        <w:left w:val="none" w:sz="0" w:space="0" w:color="auto"/>
        <w:bottom w:val="none" w:sz="0" w:space="0" w:color="auto"/>
        <w:right w:val="none" w:sz="0" w:space="0" w:color="auto"/>
      </w:divBdr>
    </w:div>
    <w:div w:id="87754358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20491043">
      <w:bodyDiv w:val="1"/>
      <w:marLeft w:val="0"/>
      <w:marRight w:val="0"/>
      <w:marTop w:val="0"/>
      <w:marBottom w:val="0"/>
      <w:divBdr>
        <w:top w:val="none" w:sz="0" w:space="0" w:color="auto"/>
        <w:left w:val="none" w:sz="0" w:space="0" w:color="auto"/>
        <w:bottom w:val="none" w:sz="0" w:space="0" w:color="auto"/>
        <w:right w:val="none" w:sz="0" w:space="0" w:color="auto"/>
      </w:divBdr>
    </w:div>
    <w:div w:id="119664982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35262847">
      <w:bodyDiv w:val="1"/>
      <w:marLeft w:val="0"/>
      <w:marRight w:val="0"/>
      <w:marTop w:val="0"/>
      <w:marBottom w:val="0"/>
      <w:divBdr>
        <w:top w:val="none" w:sz="0" w:space="0" w:color="auto"/>
        <w:left w:val="none" w:sz="0" w:space="0" w:color="auto"/>
        <w:bottom w:val="none" w:sz="0" w:space="0" w:color="auto"/>
        <w:right w:val="none" w:sz="0" w:space="0" w:color="auto"/>
      </w:divBdr>
    </w:div>
    <w:div w:id="1383945764">
      <w:bodyDiv w:val="1"/>
      <w:marLeft w:val="0"/>
      <w:marRight w:val="0"/>
      <w:marTop w:val="0"/>
      <w:marBottom w:val="0"/>
      <w:divBdr>
        <w:top w:val="none" w:sz="0" w:space="0" w:color="auto"/>
        <w:left w:val="none" w:sz="0" w:space="0" w:color="auto"/>
        <w:bottom w:val="none" w:sz="0" w:space="0" w:color="auto"/>
        <w:right w:val="none" w:sz="0" w:space="0" w:color="auto"/>
      </w:divBdr>
    </w:div>
    <w:div w:id="149383994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5165781">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1943681">
      <w:bodyDiv w:val="1"/>
      <w:marLeft w:val="0"/>
      <w:marRight w:val="0"/>
      <w:marTop w:val="0"/>
      <w:marBottom w:val="0"/>
      <w:divBdr>
        <w:top w:val="none" w:sz="0" w:space="0" w:color="auto"/>
        <w:left w:val="none" w:sz="0" w:space="0" w:color="auto"/>
        <w:bottom w:val="none" w:sz="0" w:space="0" w:color="auto"/>
        <w:right w:val="none" w:sz="0" w:space="0" w:color="auto"/>
      </w:divBdr>
    </w:div>
    <w:div w:id="185214274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3-01-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105</TotalTime>
  <Pages>12</Pages>
  <Words>234444</Words>
  <Characters>1336334</Characters>
  <Application>Microsoft Office Word</Application>
  <DocSecurity>8</DocSecurity>
  <Lines>11136</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