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407E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407E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407E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407E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407E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407E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407E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407E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407E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407E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407E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407E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407E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58FDD499" w:rsidR="00B66AF3" w:rsidRDefault="006407E9"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59B0E16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C039E04"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1E5C99B" w14:textId="77777777" w:rsidR="00834B97" w:rsidRDefault="00834B97"/>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7740AE9" w14:textId="77777777" w:rsidR="00834B97" w:rsidRDefault="00834B97"/>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83D7CF7" w14:textId="77777777" w:rsidR="00000000" w:rsidRDefault="006407E9">
            <w:pPr>
              <w:pStyle w:val="NormalWeb"/>
              <w:divId w:val="433282981"/>
            </w:pPr>
            <w:r>
              <w:t>5.c</w:t>
            </w:r>
          </w:p>
          <w:p w14:paraId="09EFBF9D" w14:textId="77777777" w:rsidR="00000000" w:rsidRDefault="006407E9">
            <w:pPr>
              <w:pStyle w:val="NormalWeb"/>
              <w:divId w:val="433282981"/>
            </w:pPr>
            <w:r>
              <w:t>Adopt and strengthen sound policies and enforceable legislation for the promotion of gender equality and the empowerment of all women and girls at all levels</w:t>
            </w:r>
          </w:p>
          <w:p w14:paraId="4D96A022" w14:textId="77777777" w:rsidR="00834B97" w:rsidRDefault="00834B97"/>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3880D90" w14:textId="77777777" w:rsidR="00000000" w:rsidRDefault="006407E9">
            <w:pPr>
              <w:pStyle w:val="NormalWeb"/>
              <w:divId w:val="646519486"/>
            </w:pPr>
            <w:r>
              <w:t>5.c.1</w:t>
            </w:r>
          </w:p>
          <w:p w14:paraId="057D2129" w14:textId="77777777" w:rsidR="00000000" w:rsidRDefault="006407E9">
            <w:pPr>
              <w:pStyle w:val="NormalWeb"/>
              <w:divId w:val="646519486"/>
            </w:pPr>
            <w:r>
              <w:t xml:space="preserve">Proportion of countries with systems to track and make public allocations for gender equality and </w:t>
            </w:r>
            <w:proofErr w:type="spellStart"/>
            <w:r>
              <w:t>womenâ</w:t>
            </w:r>
            <w:proofErr w:type="spellEnd"/>
            <w:r>
              <w:t>€™s empowerment</w:t>
            </w:r>
          </w:p>
          <w:p w14:paraId="2C6DDF30" w14:textId="77777777" w:rsidR="00834B97" w:rsidRDefault="00834B97"/>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E17FE3F" w14:textId="77777777" w:rsidR="00834B97" w:rsidRDefault="00834B97"/>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9816724" w14:textId="77777777" w:rsidR="00834B97" w:rsidRDefault="00834B97"/>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45EA906" w14:textId="77777777" w:rsidR="00834B97" w:rsidRDefault="00834B97"/>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3507C20" w14:textId="77777777" w:rsidR="00000000" w:rsidRDefault="006407E9">
            <w:pPr>
              <w:pStyle w:val="NormalWeb"/>
              <w:divId w:val="1048992162"/>
            </w:pPr>
            <w:r>
              <w:t>UN WOMEN</w:t>
            </w:r>
          </w:p>
          <w:p w14:paraId="31B6B4B0" w14:textId="77777777" w:rsidR="00834B97" w:rsidRDefault="00834B97"/>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93E8E57" w14:textId="77777777" w:rsidR="00834B97" w:rsidRDefault="00834B97"/>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CE3C119" w14:textId="77777777" w:rsidR="00000000" w:rsidRDefault="006407E9">
            <w:pPr>
              <w:pStyle w:val="NormalWeb"/>
              <w:divId w:val="2145808458"/>
            </w:pPr>
            <w:r>
              <w:t>Ministry of Gender and Family Promotion (MIGEPROF)</w:t>
            </w:r>
          </w:p>
          <w:p w14:paraId="18739D46" w14:textId="77777777" w:rsidR="00834B97" w:rsidRDefault="00834B97"/>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6653AF5" w14:textId="77777777" w:rsidR="00834B97" w:rsidRDefault="00834B97"/>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4938925" w14:textId="77777777" w:rsidR="00834B97" w:rsidRDefault="00834B97"/>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B01167F" w14:textId="77777777" w:rsidR="00834B97" w:rsidRDefault="00834B97"/>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3C8FFF8" w14:textId="77777777" w:rsidR="00834B97" w:rsidRDefault="00834B97"/>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110B46D" w14:textId="77777777" w:rsidR="00834B97" w:rsidRDefault="00834B97"/>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8E6594A" w14:textId="77777777" w:rsidR="00834B97" w:rsidRDefault="00834B97"/>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7FC65B8" w14:textId="77777777" w:rsidR="00834B97" w:rsidRDefault="00834B97"/>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8D71032" w14:textId="77777777" w:rsidR="00834B97" w:rsidRDefault="00834B97"/>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D952B87" w14:textId="77777777" w:rsidR="00834B97" w:rsidRDefault="00834B97"/>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EB399F4" w14:textId="77777777" w:rsidR="00834B97" w:rsidRDefault="00834B97"/>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B262385" w14:textId="77777777" w:rsidR="00834B97" w:rsidRDefault="00834B97"/>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12D8527" w14:textId="77777777" w:rsidR="00834B97" w:rsidRDefault="00834B97"/>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A59E8DC" w14:textId="77777777" w:rsidR="00834B97" w:rsidRDefault="00834B97"/>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6470289" w14:textId="77777777" w:rsidR="00834B97" w:rsidRDefault="00834B97"/>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D39079A" w14:textId="77777777" w:rsidR="00834B97" w:rsidRDefault="00834B97"/>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FE583E0" w14:textId="77777777" w:rsidR="00834B97" w:rsidRDefault="00834B97"/>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300F5A0" w14:textId="77777777" w:rsidR="00834B97" w:rsidRDefault="00834B97"/>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6DBDF61" w14:textId="77777777" w:rsidR="00834B97" w:rsidRDefault="00834B97"/>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C15676D" w14:textId="77777777" w:rsidR="00834B97" w:rsidRDefault="00834B97"/>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C2D9C9C" w14:textId="77777777" w:rsidR="00834B97" w:rsidRDefault="00834B97"/>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CDDE89D" w14:textId="77777777" w:rsidR="00834B97" w:rsidRDefault="00834B97"/>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8317DA4" w14:textId="77777777" w:rsidR="00834B97" w:rsidRDefault="00834B97"/>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DADD5AB" w14:textId="77777777" w:rsidR="00834B97" w:rsidRDefault="00834B97"/>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0EAD9D5" w14:textId="77777777" w:rsidR="00834B97" w:rsidRDefault="00834B97"/>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CB3C2FA" w14:textId="77777777" w:rsidR="00834B97" w:rsidRDefault="00834B97"/>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74BE1BD" w14:textId="77777777" w:rsidR="00834B97" w:rsidRDefault="00834B97"/>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51FDF4F" w14:textId="77777777" w:rsidR="00834B97" w:rsidRDefault="00834B97"/>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2C6B6C3" w14:textId="77777777" w:rsidR="00834B97" w:rsidRDefault="00834B97"/>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C5E213E" w14:textId="77777777" w:rsidR="00834B97" w:rsidRDefault="00834B97"/>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22E2F87" w14:textId="77777777" w:rsidR="00834B97" w:rsidRDefault="00834B97"/>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E48F75E" w14:textId="77777777" w:rsidR="00000000" w:rsidRDefault="006407E9">
            <w:pPr>
              <w:pStyle w:val="Heading2"/>
              <w:divId w:val="1625381389"/>
              <w:rPr>
                <w:rFonts w:eastAsia="Times New Roman"/>
                <w:sz w:val="36"/>
                <w:szCs w:val="36"/>
              </w:rPr>
            </w:pPr>
            <w:r>
              <w:rPr>
                <w:rFonts w:eastAsia="Times New Roman"/>
              </w:rPr>
              <w:t>Geographical coverage</w:t>
            </w:r>
          </w:p>
          <w:p w14:paraId="2046896C" w14:textId="77777777" w:rsidR="00000000" w:rsidRDefault="006407E9">
            <w:pPr>
              <w:pStyle w:val="NormalWeb"/>
              <w:divId w:val="1625381389"/>
            </w:pPr>
            <w:r>
              <w:t>National</w:t>
            </w:r>
          </w:p>
          <w:p w14:paraId="4D12B785" w14:textId="77777777" w:rsidR="00834B97" w:rsidRDefault="00834B97"/>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65AF724" w14:textId="77777777" w:rsidR="00000000" w:rsidRDefault="006407E9">
            <w:pPr>
              <w:pStyle w:val="Heading2"/>
              <w:divId w:val="1645621791"/>
              <w:rPr>
                <w:rFonts w:eastAsia="Times New Roman"/>
                <w:sz w:val="36"/>
                <w:szCs w:val="36"/>
              </w:rPr>
            </w:pPr>
            <w:r>
              <w:rPr>
                <w:rFonts w:eastAsia="Times New Roman"/>
              </w:rPr>
              <w:t>Indicator available</w:t>
            </w:r>
          </w:p>
          <w:p w14:paraId="4AC805C1" w14:textId="77777777" w:rsidR="00000000" w:rsidRDefault="006407E9">
            <w:pPr>
              <w:pStyle w:val="NormalWeb"/>
              <w:divId w:val="1645621791"/>
            </w:pPr>
            <w:r>
              <w:t xml:space="preserve">Organic Budget Law NÂ° 12/2013, Instituting Gender Responsive Budgeting, Enforces accountability measures for gender sensitive resource allocation across sectors </w:t>
            </w:r>
            <w:proofErr w:type="spellStart"/>
            <w:r>
              <w:t>programmes</w:t>
            </w:r>
            <w:proofErr w:type="spellEnd"/>
            <w:r>
              <w:t xml:space="preserve"> and projects through Gender Budget Statements; a mandatory annex of the Budget Fram</w:t>
            </w:r>
            <w:r>
              <w:t>ework Paper submitted to both chambers of Parliament.</w:t>
            </w:r>
          </w:p>
          <w:p w14:paraId="7691A99B" w14:textId="77777777" w:rsidR="00000000" w:rsidRDefault="006407E9">
            <w:pPr>
              <w:pStyle w:val="Heading2"/>
              <w:divId w:val="1645621791"/>
              <w:rPr>
                <w:rFonts w:eastAsia="Times New Roman"/>
              </w:rPr>
            </w:pPr>
            <w:r>
              <w:rPr>
                <w:rFonts w:eastAsia="Times New Roman"/>
              </w:rPr>
              <w:t>Link to UN Metadata</w:t>
            </w:r>
          </w:p>
          <w:p w14:paraId="4D24A01C" w14:textId="77777777" w:rsidR="00000000" w:rsidRDefault="006407E9">
            <w:pPr>
              <w:pStyle w:val="NormalWeb"/>
              <w:divId w:val="1645621791"/>
            </w:pPr>
            <w:hyperlink r:id="rId19" w:tgtFrame="_blank" w:history="1">
              <w:r>
                <w:rPr>
                  <w:rStyle w:val="Hyperlink"/>
                </w:rPr>
                <w:t>United Nations Sustainable Development Goals Metadata (pdf 634kB)</w:t>
              </w:r>
            </w:hyperlink>
          </w:p>
          <w:p w14:paraId="111F354E" w14:textId="77777777" w:rsidR="00834B97" w:rsidRDefault="00834B97"/>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547A3C6" w14:textId="77777777" w:rsidR="00000000" w:rsidRDefault="006407E9">
            <w:pPr>
              <w:pStyle w:val="Heading2"/>
              <w:divId w:val="1967856165"/>
              <w:rPr>
                <w:rFonts w:eastAsia="Times New Roman"/>
                <w:sz w:val="36"/>
                <w:szCs w:val="36"/>
              </w:rPr>
            </w:pPr>
            <w:r>
              <w:rPr>
                <w:rFonts w:eastAsia="Times New Roman"/>
              </w:rPr>
              <w:t>UN designated tier</w:t>
            </w:r>
          </w:p>
          <w:p w14:paraId="4862BA12" w14:textId="77777777" w:rsidR="00000000" w:rsidRDefault="006407E9">
            <w:pPr>
              <w:pStyle w:val="NormalWeb"/>
              <w:divId w:val="1967856165"/>
            </w:pPr>
            <w:r>
              <w:t>2</w:t>
            </w:r>
          </w:p>
          <w:p w14:paraId="0E8927E6" w14:textId="77777777" w:rsidR="00834B97" w:rsidRDefault="00834B97"/>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07E9"/>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34B97"/>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33282981">
      <w:bodyDiv w:val="1"/>
      <w:marLeft w:val="0"/>
      <w:marRight w:val="0"/>
      <w:marTop w:val="0"/>
      <w:marBottom w:val="0"/>
      <w:divBdr>
        <w:top w:val="none" w:sz="0" w:space="0" w:color="auto"/>
        <w:left w:val="none" w:sz="0" w:space="0" w:color="auto"/>
        <w:bottom w:val="none" w:sz="0" w:space="0" w:color="auto"/>
        <w:right w:val="none" w:sz="0" w:space="0" w:color="auto"/>
      </w:divBdr>
    </w:div>
    <w:div w:id="64651948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48992162">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25381389">
      <w:bodyDiv w:val="1"/>
      <w:marLeft w:val="0"/>
      <w:marRight w:val="0"/>
      <w:marTop w:val="0"/>
      <w:marBottom w:val="0"/>
      <w:divBdr>
        <w:top w:val="none" w:sz="0" w:space="0" w:color="auto"/>
        <w:left w:val="none" w:sz="0" w:space="0" w:color="auto"/>
        <w:bottom w:val="none" w:sz="0" w:space="0" w:color="auto"/>
        <w:right w:val="none" w:sz="0" w:space="0" w:color="auto"/>
      </w:divBdr>
    </w:div>
    <w:div w:id="1645621791">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6785616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458084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unstats.un.org/sdgs/files/metadata-compilation/Metadata-Goal-5.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11</Pages>
  <Words>234355</Words>
  <Characters>1335829</Characters>
  <Application>Microsoft Office Word</Application>
  <DocSecurity>8</DocSecurity>
  <Lines>11131</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1567050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