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E0D0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E0D0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E0D0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E0D0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E0D0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E0D0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E0D0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E0D0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E0D0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E0D0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E0D0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E0D0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9E0D0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0A4C6786" w:rsidR="00355460" w:rsidRPr="00E263EC" w:rsidRDefault="00A07236"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6DA6D17F" w:rsidR="0077584C" w:rsidRDefault="00B262C1" w:rsidP="0077584C">
          <w:r>
            <w:t>3.c.1 Health workder density [3.c.1]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2A93208D" w:rsidR="0077584C" w:rsidRDefault="00B262C1"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126532E9" w:rsidR="00F7784D" w:rsidRDefault="00B262C1"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58F5614"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995C9EF" w:rsidR="005377B9" w:rsidRPr="00B262C1" w:rsidRDefault="00842D7C" w:rsidP="009F305C">
            <w:pPr>
              <w:rPr>
                <w:lang w:val="pt-PT"/>
              </w:rPr>
            </w:pPr>
            <w:r w:rsidRPr="00B262C1">
              <w:rPr>
                <w:lang w:val="pt-PT"/>
              </w:rPr>
              <w:t xml:space="preserve">  </w:t>
            </w:r>
            <w:r w:rsidR="00B262C1" w:rsidRPr="00EC67AB">
              <w:rPr>
                <w:rFonts w:cstheme="minorHAnsi"/>
                <w:color w:val="000000" w:themeColor="text1"/>
                <w:lang w:val="pt-PT"/>
              </w:rPr>
              <w:t>3 GARANTIR O ACESSO À SAÚDE DE QUALIDADE E PROMOVER O BEM-ESTAR PARA TODOS</w:t>
            </w:r>
            <w:r w:rsidRPr="00B262C1">
              <w:rPr>
                <w:lang w:val="pt-PT"/>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151B2FE" w:rsidR="005377B9" w:rsidRPr="00B262C1" w:rsidRDefault="00B262C1" w:rsidP="00B262C1">
            <w:pPr>
              <w:spacing w:before="360" w:after="120"/>
              <w:jc w:val="both"/>
              <w:rPr>
                <w:rFonts w:cstheme="minorHAnsi"/>
                <w:color w:val="00B050"/>
                <w:lang w:val="pt-PT"/>
              </w:rPr>
            </w:pPr>
            <w:r w:rsidRPr="00B262C1">
              <w:rPr>
                <w:rFonts w:cstheme="minorHAnsi"/>
                <w:lang w:val="pt-PT"/>
              </w:rPr>
              <w:t>3.c. Aumentar substancialmente o financiamento da saúde e o recrutamento, desenvolvimento e formação, e retenção do pessoal de saúde nos países em desenvolvimento, especialmente nos países menos desenvolvidos e nos pequenos Estados insulares em desenvolvimento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DEB9E76" w:rsidR="005377B9" w:rsidRPr="00B262C1" w:rsidRDefault="00B262C1" w:rsidP="00B262C1">
            <w:pPr>
              <w:pStyle w:val="Heading1"/>
              <w:spacing w:before="120" w:after="120"/>
              <w:rPr>
                <w:rFonts w:asciiTheme="minorHAnsi" w:hAnsiTheme="minorHAnsi" w:cstheme="minorHAnsi"/>
                <w:color w:val="00B050"/>
                <w:sz w:val="22"/>
                <w:szCs w:val="22"/>
                <w:lang w:val="pt-PT"/>
              </w:rPr>
            </w:pPr>
            <w:bookmarkStart w:id="8" w:name="_Toc34576146"/>
            <w:bookmarkStart w:id="9" w:name="_Toc39497617"/>
            <w:r w:rsidRPr="00B262C1">
              <w:rPr>
                <w:rFonts w:asciiTheme="minorHAnsi" w:hAnsiTheme="minorHAnsi" w:cstheme="minorHAnsi"/>
                <w:color w:val="auto"/>
                <w:sz w:val="22"/>
                <w:szCs w:val="22"/>
                <w:lang w:val="pt-PT"/>
              </w:rPr>
              <w:t>3.c.1 Densidade e distribuição dos profissionais da saúde</w:t>
            </w:r>
            <w:bookmarkEnd w:id="8"/>
            <w:bookmarkEnd w:id="9"/>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C925609" w:rsidR="005377B9" w:rsidRPr="00B262C1" w:rsidRDefault="00B262C1" w:rsidP="009F305C">
            <w:pPr>
              <w:rPr>
                <w:lang w:val="pt-PT"/>
              </w:rPr>
            </w:pPr>
            <w:r w:rsidRPr="00B262C1">
              <w:rPr>
                <w:rFonts w:cstheme="minorHAnsi"/>
                <w:lang w:val="pt-PT"/>
              </w:rPr>
              <w:t>Densidade e distribuição dos profissionais da saúde</w:t>
            </w:r>
            <w:r>
              <w:rPr>
                <w:rFonts w:cstheme="minorHAnsi"/>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7B912B69" w:rsidR="005377B9" w:rsidRPr="009F305C" w:rsidRDefault="00D10C94" w:rsidP="009F305C">
            <w:r>
              <w:t>08/10/2020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3DC5299" w:rsidR="005377B9" w:rsidRPr="009F305C" w:rsidRDefault="007C2DE3" w:rsidP="009F305C">
            <w:r>
              <w:t>Nenhum</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11589D6" w:rsidR="005377B9" w:rsidRPr="008578D1" w:rsidRDefault="005377B9" w:rsidP="008578D1">
            <w:pPr>
              <w:pStyle w:val="MText"/>
              <w:rPr>
                <w:color w:val="FF0000"/>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C4FF1F" w:rsidR="003E7389" w:rsidRPr="009F305C" w:rsidRDefault="008578D1" w:rsidP="009F305C">
            <w:r w:rsidRPr="00A61C7B">
              <w:rPr>
                <w:rFonts w:cstheme="minorHAnsi"/>
                <w:lang w:val="pt-PT"/>
              </w:rPr>
              <w:t>Ministério da Saúde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B0DE95F" w:rsidR="003E7389" w:rsidRPr="008578D1" w:rsidRDefault="008578D1" w:rsidP="009F305C">
            <w:pPr>
              <w:rPr>
                <w:lang w:val="pt-PT"/>
              </w:rPr>
            </w:pPr>
            <w:r w:rsidRPr="00A61C7B">
              <w:rPr>
                <w:rFonts w:cstheme="minorHAnsi"/>
                <w:lang w:val="pt-PT"/>
              </w:rPr>
              <w:t>Cesarino Tivane e Nelita Nassone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1FA550B" w:rsidR="003E7389" w:rsidRPr="008578D1" w:rsidRDefault="008578D1" w:rsidP="009F305C">
            <w:pPr>
              <w:rPr>
                <w:lang w:val="pt-PT"/>
              </w:rPr>
            </w:pPr>
            <w:r w:rsidRPr="00A61C7B">
              <w:rPr>
                <w:rFonts w:eastAsia="Times New Roman" w:cstheme="minorHAnsi"/>
                <w:lang w:val="pt-PT" w:eastAsia="en-ZA"/>
              </w:rPr>
              <w:t>Departamento de Monitoria e Avaliação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86B0DB8" w:rsidR="003E7389" w:rsidRPr="008578D1" w:rsidRDefault="008578D1" w:rsidP="009F305C">
            <w:pPr>
              <w:rPr>
                <w:lang w:val="pt-PT"/>
              </w:rPr>
            </w:pPr>
            <w:r w:rsidRPr="00A61C7B">
              <w:rPr>
                <w:rFonts w:cstheme="minorHAnsi"/>
                <w:lang w:val="pt-PT"/>
              </w:rPr>
              <w:t xml:space="preserve">Ténicos </w:t>
            </w:r>
            <w:r w:rsidRPr="00A61C7B">
              <w:rPr>
                <w:rFonts w:eastAsia="Times New Roman" w:cstheme="minorHAnsi"/>
                <w:lang w:val="pt-PT" w:eastAsia="en-ZA"/>
              </w:rPr>
              <w:t>de Monitoria e Avaliação</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0F3E573" w:rsidR="003E7389" w:rsidRPr="009F305C" w:rsidRDefault="007C2DE3" w:rsidP="009F305C">
            <w:r>
              <w:t>+258 849007628; +258 846630589; +258847144676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68B40F3" w:rsidR="003E7389" w:rsidRPr="009F305C" w:rsidRDefault="009E0D08" w:rsidP="009F305C">
            <w:hyperlink r:id="rId11">
              <w:r w:rsidR="007C2DE3">
                <w:rPr>
                  <w:u w:val="single"/>
                </w:rPr>
                <w:t>tivanecesarino@gmail.com</w:t>
              </w:r>
            </w:hyperlink>
            <w:r w:rsidR="007C2DE3">
              <w:t xml:space="preserve">; </w:t>
            </w:r>
            <w:hyperlink r:id="rId12">
              <w:r w:rsidR="007C2DE3">
                <w:rPr>
                  <w:color w:val="1155CC"/>
                  <w:u w:val="single"/>
                </w:rPr>
                <w:t>nelianasson@gmail.com</w:t>
              </w:r>
            </w:hyperlink>
            <w:r w:rsidR="007C2DE3">
              <w:t>; muluana2002</w:t>
            </w:r>
            <w:hyperlink r:id="rId13">
              <w:r w:rsidR="007C2DE3">
                <w:rPr>
                  <w:u w:val="single"/>
                </w:rPr>
                <w:t>@</w:t>
              </w:r>
            </w:hyperlink>
            <w:r w:rsidR="007C2DE3">
              <w:t>gmail.com</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80D3EB2" w:rsidR="003E7389" w:rsidRPr="009F305C" w:rsidRDefault="009E0D08" w:rsidP="009F305C">
            <w:hyperlink r:id="rId14">
              <w:r w:rsidR="007C2DE3">
                <w:rPr>
                  <w:color w:val="000000"/>
                  <w:u w:val="single"/>
                </w:rPr>
                <w:t>tivanecesarino@gmail.com</w:t>
              </w:r>
            </w:hyperlink>
            <w:r w:rsidR="007C2DE3">
              <w:t xml:space="preserve">; </w:t>
            </w:r>
            <w:hyperlink r:id="rId15">
              <w:r w:rsidR="007C2DE3">
                <w:rPr>
                  <w:color w:val="1155CC"/>
                  <w:u w:val="single"/>
                </w:rPr>
                <w:t>nelianasson@gmail.com</w:t>
              </w:r>
            </w:hyperlink>
            <w:r w:rsidR="007C2DE3">
              <w:t>; muluana2002</w:t>
            </w:r>
            <w:hyperlink r:id="rId16">
              <w:r w:rsidR="007C2DE3">
                <w:rPr>
                  <w:u w:val="single"/>
                </w:rPr>
                <w:t>@</w:t>
              </w:r>
            </w:hyperlink>
            <w:r w:rsidR="007C2DE3">
              <w:t>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78E018D" w14:textId="40A86A5C" w:rsidR="008578D1" w:rsidRPr="00A9419D" w:rsidRDefault="008578D1" w:rsidP="008578D1">
            <w:pPr>
              <w:spacing w:before="120" w:after="120"/>
              <w:jc w:val="both"/>
              <w:rPr>
                <w:rFonts w:cstheme="minorHAnsi"/>
                <w:lang w:val="pt-PT"/>
              </w:rPr>
            </w:pPr>
            <w:r w:rsidRPr="00A9419D">
              <w:rPr>
                <w:rFonts w:cstheme="minorHAnsi"/>
                <w:b/>
                <w:lang w:val="pt-PT"/>
              </w:rPr>
              <w:t>Densidade de médicos</w:t>
            </w:r>
            <w:r w:rsidRPr="00A9419D">
              <w:rPr>
                <w:rFonts w:cstheme="minorHAnsi"/>
                <w:lang w:val="pt-PT"/>
              </w:rPr>
              <w:t xml:space="preserve">: é definida como o número de médicos, incluindo generalistas e médicos especialistas por 10.000 habitantes na área nacional e / ou </w:t>
            </w:r>
            <w:r w:rsidR="00A07236" w:rsidRPr="00A9419D">
              <w:rPr>
                <w:rFonts w:cstheme="minorHAnsi"/>
                <w:lang w:val="pt-PT"/>
              </w:rPr>
              <w:t xml:space="preserve">provincial </w:t>
            </w:r>
            <w:r w:rsidRPr="00A9419D">
              <w:rPr>
                <w:rFonts w:cstheme="minorHAnsi"/>
                <w:lang w:val="pt-PT"/>
              </w:rPr>
              <w:t xml:space="preserve">especificada. </w:t>
            </w:r>
          </w:p>
          <w:p w14:paraId="7DDE5596" w14:textId="57C22999" w:rsidR="008578D1" w:rsidRPr="00A9419D" w:rsidRDefault="008578D1" w:rsidP="008578D1">
            <w:pPr>
              <w:spacing w:before="120" w:after="120"/>
              <w:jc w:val="both"/>
              <w:rPr>
                <w:rFonts w:cstheme="minorHAnsi"/>
                <w:lang w:val="pt-PT"/>
              </w:rPr>
            </w:pPr>
            <w:r w:rsidRPr="00A9419D">
              <w:rPr>
                <w:rFonts w:cstheme="minorHAnsi"/>
                <w:b/>
                <w:lang w:val="pt-PT"/>
              </w:rPr>
              <w:t xml:space="preserve">Densidade do pessoal de enfermagem </w:t>
            </w:r>
            <w:r w:rsidR="00A07236" w:rsidRPr="00A9419D">
              <w:rPr>
                <w:rFonts w:cstheme="minorHAnsi"/>
                <w:b/>
                <w:lang w:val="pt-PT"/>
              </w:rPr>
              <w:t>materno infantil</w:t>
            </w:r>
            <w:r w:rsidRPr="00A9419D">
              <w:rPr>
                <w:rFonts w:cstheme="minorHAnsi"/>
                <w:lang w:val="pt-PT"/>
              </w:rPr>
              <w:t xml:space="preserve">: é definida como o número de pessoal de enfermagem e obstetrícia por 10.000 habitantes na área nacional e / ou </w:t>
            </w:r>
            <w:r w:rsidR="00A07236" w:rsidRPr="00A9419D">
              <w:rPr>
                <w:rFonts w:cstheme="minorHAnsi"/>
                <w:lang w:val="pt-PT"/>
              </w:rPr>
              <w:t xml:space="preserve">provincial </w:t>
            </w:r>
            <w:r w:rsidRPr="00A9419D">
              <w:rPr>
                <w:rFonts w:cstheme="minorHAnsi"/>
                <w:lang w:val="pt-PT"/>
              </w:rPr>
              <w:t xml:space="preserve">especificada. </w:t>
            </w:r>
          </w:p>
          <w:p w14:paraId="558653C0" w14:textId="2E869140" w:rsidR="008578D1" w:rsidRPr="00A9419D" w:rsidRDefault="008578D1" w:rsidP="008578D1">
            <w:pPr>
              <w:spacing w:before="120" w:after="120"/>
              <w:jc w:val="both"/>
              <w:rPr>
                <w:rFonts w:cstheme="minorHAnsi"/>
                <w:lang w:val="pt-PT"/>
              </w:rPr>
            </w:pPr>
            <w:r w:rsidRPr="00A9419D">
              <w:rPr>
                <w:rFonts w:cstheme="minorHAnsi"/>
                <w:b/>
                <w:lang w:val="pt-PT"/>
              </w:rPr>
              <w:t>Densidade de dentistas</w:t>
            </w:r>
            <w:r w:rsidRPr="00A9419D">
              <w:rPr>
                <w:rFonts w:cstheme="minorHAnsi"/>
                <w:lang w:val="pt-PT"/>
              </w:rPr>
              <w:t xml:space="preserve">: é definida como o número de dentistas por 10.000 habitantes na área nacional e / ou </w:t>
            </w:r>
            <w:r w:rsidR="00A07236" w:rsidRPr="00A9419D">
              <w:rPr>
                <w:rFonts w:cstheme="minorHAnsi"/>
                <w:lang w:val="pt-PT"/>
              </w:rPr>
              <w:t>provincial</w:t>
            </w:r>
            <w:r w:rsidRPr="00A9419D">
              <w:rPr>
                <w:rFonts w:cstheme="minorHAnsi"/>
                <w:lang w:val="pt-PT"/>
              </w:rPr>
              <w:t xml:space="preserve"> especificada. </w:t>
            </w:r>
          </w:p>
          <w:p w14:paraId="6C84E827" w14:textId="6F3D90C2" w:rsidR="0015178E" w:rsidRPr="00A9419D" w:rsidRDefault="008578D1" w:rsidP="006A2807">
            <w:pPr>
              <w:spacing w:before="120" w:after="120"/>
              <w:jc w:val="both"/>
              <w:rPr>
                <w:rFonts w:cstheme="minorHAnsi"/>
                <w:lang w:val="pt-PT"/>
              </w:rPr>
            </w:pPr>
            <w:r w:rsidRPr="00A9419D">
              <w:rPr>
                <w:rFonts w:cstheme="minorHAnsi"/>
                <w:b/>
                <w:lang w:val="pt-PT"/>
              </w:rPr>
              <w:lastRenderedPageBreak/>
              <w:t>Densidade de farmacêuticos</w:t>
            </w:r>
            <w:r w:rsidRPr="00A9419D">
              <w:rPr>
                <w:rFonts w:cstheme="minorHAnsi"/>
                <w:lang w:val="pt-PT"/>
              </w:rPr>
              <w:t xml:space="preserve">: é definida como o número de farmacêuticos por 10.000 habitantes em determinada área nacional e / ou </w:t>
            </w:r>
            <w:r w:rsidR="000F05C4" w:rsidRPr="00A9419D">
              <w:rPr>
                <w:rFonts w:cstheme="minorHAnsi"/>
                <w:lang w:val="pt-PT"/>
              </w:rPr>
              <w:t>provincial</w:t>
            </w:r>
            <w:r w:rsidRPr="00A9419D">
              <w:rPr>
                <w:rFonts w:cstheme="minorHAnsi"/>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F859D74" w:rsidR="0015178E" w:rsidRPr="009F305C" w:rsidRDefault="00A80C13"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B47B475" w:rsidR="0035311B" w:rsidRPr="009F305C" w:rsidRDefault="00A813C8" w:rsidP="009F305C">
            <w:r>
              <w:t>MISAU, dados administrativos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A94E935" w:rsidR="0035311B" w:rsidRPr="00C27F91" w:rsidRDefault="00C27F91" w:rsidP="006A2807">
            <w:pPr>
              <w:rPr>
                <w:rFonts w:cstheme="minorHAnsi"/>
                <w:lang w:val="pt-PT"/>
              </w:rPr>
            </w:pPr>
            <w:r w:rsidRPr="00FE7E3F">
              <w:rPr>
                <w:rFonts w:cstheme="minorHAnsi"/>
                <w:color w:val="000000" w:themeColor="text1"/>
                <w:highlight w:val="yellow"/>
                <w:lang w:val="pt-PT"/>
              </w:rPr>
              <w:t>O eSIP-saúde</w:t>
            </w:r>
            <w:r w:rsidR="00FE7E3F" w:rsidRPr="00FE7E3F">
              <w:rPr>
                <w:rFonts w:cstheme="minorHAnsi"/>
                <w:color w:val="000000" w:themeColor="text1"/>
                <w:highlight w:val="yellow"/>
                <w:lang w:val="pt-PT"/>
              </w:rPr>
              <w:t xml:space="preserve"> </w:t>
            </w:r>
            <w:r w:rsidR="00FE7E3F" w:rsidRPr="00FE7E3F">
              <w:rPr>
                <w:color w:val="000000" w:themeColor="text1"/>
                <w:lang w:val="pt-PT"/>
              </w:rPr>
              <w:t>(Sistema de Informação integrado para Gestão e Formação de Recursos Humanos de Saúde) e o sistema complementar auxiliar que consiste em planilhas em Excel para recolher dados do efectivo do pessoal</w:t>
            </w:r>
            <w:r w:rsidRPr="00FE7E3F">
              <w:rPr>
                <w:rFonts w:cstheme="minorHAnsi"/>
                <w:color w:val="000000" w:themeColor="text1"/>
                <w:highlight w:val="yellow"/>
                <w:lang w:val="pt-PT"/>
              </w:rPr>
              <w:t xml:space="preserve"> onde está integrado o sistema electrónico de Cadastro de Funcionários e Agentes do Estado (eCAF), Sistema de informação da Formação Contínua (SIFO), Sistema de Informação da Formação Inicial (SIFin) e planilhas de gestão. Desde 2012, o eSip-Saúde é fonte principal para obtenção de dados estatísticos sobre do Serviço Nacional de Saúde.</w:t>
            </w:r>
            <w:r w:rsidR="00D2074F" w:rsidRPr="00FE7E3F">
              <w:rPr>
                <w:rFonts w:cstheme="minorHAnsi"/>
                <w:color w:val="000000" w:themeColor="text1"/>
                <w:highlight w:val="yellow"/>
                <w:lang w:val="pt-PT"/>
              </w:rPr>
              <w:t xml:space="preserve"> Os dados são recolhidos mensalmente </w:t>
            </w:r>
            <w:r w:rsidR="00D2074F" w:rsidRPr="00FE7E3F">
              <w:rPr>
                <w:color w:val="000000" w:themeColor="text1"/>
                <w:highlight w:val="yellow"/>
                <w:lang w:val="pt-PT"/>
              </w:rPr>
              <w:t xml:space="preserve">a partir das </w:t>
            </w:r>
            <w:r w:rsidR="006A2807" w:rsidRPr="00FE7E3F">
              <w:rPr>
                <w:color w:val="000000" w:themeColor="text1"/>
                <w:highlight w:val="yellow"/>
                <w:lang w:val="pt-PT"/>
              </w:rPr>
              <w:t>dire</w:t>
            </w:r>
            <w:r w:rsidR="006A2807">
              <w:rPr>
                <w:color w:val="000000" w:themeColor="text1"/>
                <w:highlight w:val="yellow"/>
                <w:lang w:val="pt-PT"/>
              </w:rPr>
              <w:t>c</w:t>
            </w:r>
            <w:r w:rsidR="006A2807" w:rsidRPr="00FE7E3F">
              <w:rPr>
                <w:color w:val="000000" w:themeColor="text1"/>
                <w:highlight w:val="yellow"/>
                <w:lang w:val="pt-PT"/>
              </w:rPr>
              <w:t>ções</w:t>
            </w:r>
            <w:r w:rsidR="00D2074F" w:rsidRPr="00FE7E3F">
              <w:rPr>
                <w:color w:val="000000" w:themeColor="text1"/>
                <w:highlight w:val="yellow"/>
                <w:lang w:val="pt-PT"/>
              </w:rPr>
              <w:t xml:space="preserve"> províncias de saúde e introduzidos</w:t>
            </w:r>
            <w:r w:rsidR="00FE7E3F" w:rsidRPr="00FE7E3F">
              <w:rPr>
                <w:color w:val="000000" w:themeColor="text1"/>
                <w:highlight w:val="yellow"/>
                <w:lang w:val="pt-PT"/>
              </w:rPr>
              <w:t xml:space="preserve"> no</w:t>
            </w:r>
            <w:r w:rsidR="00D2074F" w:rsidRPr="00FE7E3F">
              <w:rPr>
                <w:color w:val="000000" w:themeColor="text1"/>
                <w:highlight w:val="yellow"/>
                <w:lang w:val="pt-PT"/>
              </w:rPr>
              <w:t xml:space="preserve"> </w:t>
            </w:r>
            <w:r w:rsidR="00FE7E3F" w:rsidRPr="00FE7E3F">
              <w:rPr>
                <w:rFonts w:cstheme="minorHAnsi"/>
                <w:color w:val="000000" w:themeColor="text1"/>
                <w:highlight w:val="yellow"/>
                <w:lang w:val="pt-PT"/>
              </w:rPr>
              <w:t>eSIP-saúde,</w:t>
            </w:r>
            <w:r w:rsidR="00D2074F" w:rsidRPr="00FE7E3F">
              <w:rPr>
                <w:rFonts w:cstheme="minorHAnsi"/>
                <w:color w:val="000000" w:themeColor="text1"/>
                <w:highlight w:val="yellow"/>
                <w:lang w:val="pt-PT"/>
              </w:rPr>
              <w:t xml:space="preserve"> enviados para a </w:t>
            </w:r>
            <w:r w:rsidR="006A2807" w:rsidRPr="00FE7E3F">
              <w:rPr>
                <w:rFonts w:cstheme="minorHAnsi"/>
                <w:color w:val="000000" w:themeColor="text1"/>
                <w:highlight w:val="yellow"/>
                <w:lang w:val="pt-PT"/>
              </w:rPr>
              <w:t>Direção</w:t>
            </w:r>
            <w:r w:rsidR="00D2074F" w:rsidRPr="00FE7E3F">
              <w:rPr>
                <w:rFonts w:cstheme="minorHAnsi"/>
                <w:color w:val="000000" w:themeColor="text1"/>
                <w:highlight w:val="yellow"/>
                <w:lang w:val="pt-PT"/>
              </w:rPr>
              <w:t xml:space="preserve"> do Recurso humanos do </w:t>
            </w:r>
            <w:r w:rsidR="006A2807" w:rsidRPr="00FE7E3F">
              <w:rPr>
                <w:rFonts w:cstheme="minorHAnsi"/>
                <w:color w:val="000000" w:themeColor="text1"/>
                <w:highlight w:val="yellow"/>
                <w:lang w:val="pt-PT"/>
              </w:rPr>
              <w:t>Ministério</w:t>
            </w:r>
            <w:r w:rsidR="00D2074F" w:rsidRPr="00FE7E3F">
              <w:rPr>
                <w:rFonts w:cstheme="minorHAnsi"/>
                <w:color w:val="000000" w:themeColor="text1"/>
                <w:highlight w:val="yellow"/>
                <w:lang w:val="pt-PT"/>
              </w:rPr>
              <w:t xml:space="preserve"> da </w:t>
            </w:r>
            <w:r w:rsidR="00FE7E3F" w:rsidRPr="00FE7E3F">
              <w:rPr>
                <w:rFonts w:cstheme="minorHAnsi"/>
                <w:color w:val="000000" w:themeColor="text1"/>
                <w:highlight w:val="yellow"/>
                <w:lang w:val="pt-PT"/>
              </w:rPr>
              <w:t>saúde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971B73" w:rsidR="0035311B" w:rsidRPr="009F305C" w:rsidRDefault="00D051C8" w:rsidP="009F305C">
            <w:r>
              <w:t>Mensal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74CE23D" w:rsidR="0035311B" w:rsidRPr="00D051C8" w:rsidRDefault="00710B0B" w:rsidP="009F305C">
            <w:pPr>
              <w:rPr>
                <w:lang w:val="pt-PT"/>
              </w:rPr>
            </w:pPr>
            <w:r>
              <w:rPr>
                <w:lang w:val="pt-PT"/>
              </w:rPr>
              <w:t>Anual</w:t>
            </w:r>
            <w:r w:rsidR="00D051C8" w:rsidRPr="00D051C8">
              <w:rPr>
                <w:lang w:val="pt-PT"/>
              </w:rPr>
              <w:t xml:space="preserve"> </w:t>
            </w:r>
            <w:r w:rsidR="00A9419D" w:rsidRPr="00D051C8">
              <w:rPr>
                <w:lang w:val="pt-PT"/>
              </w:rPr>
              <w:t>2020</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382BFEC" w:rsidR="0035311B" w:rsidRPr="009F305C" w:rsidRDefault="00A813C8" w:rsidP="009F305C">
            <w:r w:rsidRPr="00572F8E">
              <w:rPr>
                <w:rFonts w:cstheme="minorHAnsi"/>
              </w:rPr>
              <w:t>Ministério da Saúde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FB653A8" w:rsidR="0035311B" w:rsidRPr="009F305C" w:rsidRDefault="00A813C8" w:rsidP="009F305C">
            <w:r w:rsidRPr="00572F8E">
              <w:rPr>
                <w:rFonts w:cstheme="minorHAnsi"/>
              </w:rPr>
              <w:t>Ministério da Saúde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6C4CCA3" w:rsidR="0035311B" w:rsidRPr="00A813C8" w:rsidRDefault="00A9419D" w:rsidP="009F305C">
            <w:pPr>
              <w:rPr>
                <w:lang w:val="pt-PT"/>
              </w:rPr>
            </w:pPr>
            <w:r w:rsidRPr="0051641F">
              <w:rPr>
                <w:highlight w:val="yellow"/>
                <w:lang w:val="pt-PT"/>
              </w:rPr>
              <w:t>Ao abrigo da Lei 7/96, que define as bases gerais do Sistema Estatístico Nacional, o Instituto Nacional de Estatística (INE), de acordo com o Despacho publicado no Boletim da República No. 39/2000, I Série, de 27 de Setembro de 2000, delega oficialmente a Direcção de Planificação e Cooperação (DPC), do Ministério da Saúde, a publicação e difusão da informação estatística oficial do Sector de Saúde, em Moçambique.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lastRenderedPageBreak/>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8E1103" w:rsidR="007F2D9F" w:rsidRPr="00ED6F72" w:rsidRDefault="00ED6F72" w:rsidP="009F305C">
            <w:pPr>
              <w:rPr>
                <w:rFonts w:cstheme="minorHAnsi"/>
                <w:lang w:val="pt-PT"/>
              </w:rPr>
            </w:pPr>
            <w:r w:rsidRPr="00ED6F72">
              <w:rPr>
                <w:rFonts w:cstheme="minorHAnsi"/>
                <w:lang w:val="pt-PT"/>
              </w:rPr>
              <w:t>Reduzir as desigualdades geográficas entre grupos populacionais no acesso e utilização de serviços de saúde desenvolvendo e assegurando a implementação de mecanismos de alocação/afectação de recursos humanos,  baseados nas necessidades/equidade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C7E7CB6" w:rsidR="007F2D9F" w:rsidRPr="000F05C4" w:rsidRDefault="000F05C4" w:rsidP="00AB2C12">
            <w:pPr>
              <w:spacing w:before="120" w:after="120"/>
              <w:jc w:val="both"/>
              <w:rPr>
                <w:rFonts w:cstheme="minorHAnsi"/>
                <w:lang w:val="pt-PT"/>
              </w:rPr>
            </w:pPr>
            <w:r w:rsidRPr="000F05C4">
              <w:rPr>
                <w:rFonts w:cstheme="minorHAnsi"/>
                <w:lang w:val="pt-PT"/>
              </w:rPr>
              <w:t>Os dados sobre trabalhadores da saúde tendem a ser mais completos para o sector de saúde pública e podem subestimar a força de trabalho activa nos sectores privado</w:t>
            </w:r>
            <w:r w:rsidR="00AB2C12">
              <w:rPr>
                <w:rFonts w:cstheme="minorHAnsi"/>
                <w:lang w:val="pt-PT"/>
              </w:rPr>
              <w:t>s</w:t>
            </w:r>
            <w:r w:rsidR="00565D77">
              <w:rPr>
                <w:rFonts w:cstheme="minorHAnsi"/>
                <w:lang w:val="pt-PT"/>
              </w:rPr>
              <w:t xml:space="preserve"> e</w:t>
            </w:r>
            <w:r w:rsidRPr="000F05C4">
              <w:rPr>
                <w:rFonts w:cstheme="minorHAnsi"/>
                <w:lang w:val="pt-PT"/>
              </w:rPr>
              <w:t xml:space="preserve"> militar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7E472B" w:rsidR="007F2D9F" w:rsidRPr="007A199B" w:rsidRDefault="00ED6F72" w:rsidP="0051641F">
            <w:pPr>
              <w:spacing w:before="120" w:after="120"/>
              <w:jc w:val="both"/>
              <w:rPr>
                <w:rFonts w:cstheme="minorHAnsi"/>
                <w:lang w:val="pt-PT"/>
              </w:rPr>
            </w:pPr>
            <w:r w:rsidRPr="007A199B">
              <w:rPr>
                <w:lang w:val="pt-PT"/>
              </w:rPr>
              <w:t>Razão entre o número de funcionários e agentes do estado do regime especial de saúde existentes e a projecções de população do INE, multiplicado</w:t>
            </w:r>
            <w:r w:rsidR="0051641F">
              <w:rPr>
                <w:lang w:val="pt-PT"/>
              </w:rPr>
              <w:t xml:space="preserve"> por 100.000 habitantes.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88B12B9" w:rsidR="00010026" w:rsidRPr="00010026" w:rsidRDefault="00010026" w:rsidP="00010026">
            <w:pPr>
              <w:rPr>
                <w:lang w:val="pt-PT"/>
              </w:rPr>
            </w:pPr>
            <w:r>
              <w:rPr>
                <w:lang w:val="pt-PT"/>
              </w:rPr>
              <w:t>Mensalmente sã</w:t>
            </w:r>
            <w:r w:rsidRPr="00010026">
              <w:rPr>
                <w:lang w:val="pt-PT"/>
              </w:rPr>
              <w:t>o</w:t>
            </w:r>
            <w:r>
              <w:rPr>
                <w:lang w:val="pt-PT"/>
              </w:rPr>
              <w:t xml:space="preserve"> elaborados</w:t>
            </w:r>
            <w:r w:rsidRPr="00D261EF">
              <w:rPr>
                <w:lang w:val="pt-PT"/>
              </w:rPr>
              <w:t xml:space="preserve"> relatórios mensais de inconsistência como meio </w:t>
            </w:r>
            <w:r>
              <w:rPr>
                <w:lang w:val="pt-PT"/>
              </w:rPr>
              <w:t>de reforço</w:t>
            </w:r>
            <w:r w:rsidRPr="00D261EF">
              <w:rPr>
                <w:lang w:val="pt-PT"/>
              </w:rPr>
              <w:t xml:space="preserve"> </w:t>
            </w:r>
            <w:r>
              <w:rPr>
                <w:lang w:val="pt-PT"/>
              </w:rPr>
              <w:t>d</w:t>
            </w:r>
            <w:r w:rsidRPr="00D261EF">
              <w:rPr>
                <w:lang w:val="pt-PT"/>
              </w:rPr>
              <w:t>a qualidade de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923E92C" w:rsidR="007F2D9F" w:rsidRPr="00DA324D" w:rsidRDefault="007F2D9F" w:rsidP="009F305C">
            <w:pPr>
              <w:rPr>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DF3532E" w14:textId="77777777" w:rsidR="00D261EF" w:rsidRPr="00893E56" w:rsidRDefault="00D261EF" w:rsidP="00D261EF">
            <w:pPr>
              <w:spacing w:before="120" w:after="120"/>
              <w:jc w:val="both"/>
              <w:rPr>
                <w:rFonts w:cstheme="minorHAnsi"/>
                <w:lang w:val="pt-PT"/>
              </w:rPr>
            </w:pPr>
            <w:r w:rsidRPr="00893E56">
              <w:rPr>
                <w:rFonts w:cstheme="minorHAnsi"/>
                <w:lang w:val="pt-PT"/>
              </w:rPr>
              <w:t>Os dados para o número de médicos (incluindo médicos generalistas e especialistas), dependendo da natureza da fonte de dados original, podem incluir apenas médicos ou todos os médicos registrados.</w:t>
            </w:r>
          </w:p>
          <w:p w14:paraId="0ACAF42A" w14:textId="77777777" w:rsidR="00D261EF" w:rsidRPr="00893E56" w:rsidRDefault="00D261EF" w:rsidP="00D261EF">
            <w:pPr>
              <w:spacing w:before="120" w:after="120"/>
              <w:jc w:val="both"/>
              <w:rPr>
                <w:rFonts w:cstheme="minorHAnsi"/>
                <w:lang w:val="pt-PT"/>
              </w:rPr>
            </w:pPr>
            <w:r w:rsidRPr="00893E56">
              <w:rPr>
                <w:rFonts w:cstheme="minorHAnsi"/>
                <w:lang w:val="pt-PT"/>
              </w:rPr>
              <w:t>Os dados para número de enfermagem e obstetrícia incluem pessoal de enfermagem e obstetrícia, sempre que disponível. Em muitos países, os enfermeiros treinados com habilidades de obstetrícia são contados e registados como enfermeiros. Isso dificulta a distinção entre pessoal de enfermagem e pessoal de obstetrícia.</w:t>
            </w:r>
          </w:p>
          <w:p w14:paraId="2705AAAE" w14:textId="77777777" w:rsidR="00D261EF" w:rsidRPr="00893E56" w:rsidRDefault="00D261EF" w:rsidP="00D261EF">
            <w:pPr>
              <w:spacing w:before="120" w:after="120"/>
              <w:jc w:val="both"/>
              <w:rPr>
                <w:rFonts w:cstheme="minorHAnsi"/>
                <w:lang w:val="pt-PT"/>
              </w:rPr>
            </w:pPr>
            <w:r w:rsidRPr="00893E56">
              <w:rPr>
                <w:rFonts w:cstheme="minorHAnsi"/>
                <w:lang w:val="pt-PT"/>
              </w:rPr>
              <w:t>Os dados para o número de dentistas incluem dentistas na área nacional e / ou sub-nacional especificada. Dependendo da natureza da fonte de dados original, pode incluir estagiários (activos) apenas ou todos os registrados na profissão de saúde. O código ISCO -08 incluído aqui é 2261.</w:t>
            </w:r>
          </w:p>
          <w:p w14:paraId="1F718A43" w14:textId="77777777" w:rsidR="00D261EF" w:rsidRPr="00893E56" w:rsidRDefault="00D261EF" w:rsidP="00D261EF">
            <w:pPr>
              <w:spacing w:before="120" w:after="120"/>
              <w:jc w:val="both"/>
              <w:rPr>
                <w:rFonts w:cstheme="minorHAnsi"/>
                <w:lang w:val="pt-PT"/>
              </w:rPr>
            </w:pPr>
            <w:r w:rsidRPr="00893E56">
              <w:rPr>
                <w:rFonts w:cstheme="minorHAnsi"/>
                <w:lang w:val="pt-PT"/>
              </w:rPr>
              <w:lastRenderedPageBreak/>
              <w:t>Os dados para o número de farmacêuticos incluem farmacêuticos na área nacional e / ou subnacional especificada. Dependendo da natureza da fonte de dados original, pode incluir estagiários (activos) apenas ou todos os registados na profissão de saúde. O código ISCO -08 relacionado com esta ocupação é 2262.</w:t>
            </w:r>
          </w:p>
          <w:p w14:paraId="0232E6B5" w14:textId="58677868" w:rsidR="007F2D9F" w:rsidRPr="00893E56" w:rsidRDefault="00D261EF" w:rsidP="00D261EF">
            <w:pPr>
              <w:spacing w:before="120" w:after="120"/>
              <w:jc w:val="both"/>
              <w:rPr>
                <w:rFonts w:cstheme="minorHAnsi"/>
                <w:lang w:val="pt-PT"/>
              </w:rPr>
            </w:pPr>
            <w:r w:rsidRPr="00893E56">
              <w:rPr>
                <w:rFonts w:cstheme="minorHAnsi"/>
                <w:lang w:val="pt-PT"/>
              </w:rPr>
              <w:t>Em geral, os dados do denominador para a densidade da força de trabalho (ou seja, estimativas da população nacional) são obtidos no banco de dados de World Population Prospects da Divisão de População das Nações Unidas. Nos casos em que o relatório oficial da força de trabalho do sector de saúde fornece indicadores de densidade em vez de contagens, as estimativas do estoque foram calculadas usando a população estimada no banco de dados de perspectivas mundiais de população da Divisão de População das Nações Unidas (2017).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1D87467F" w:rsidR="007F2D9F" w:rsidRPr="00D261EF" w:rsidRDefault="00763850" w:rsidP="009F305C">
            <w:pPr>
              <w:rPr>
                <w:lang w:val="pt-PT"/>
              </w:rPr>
            </w:pPr>
            <w:r>
              <w:rPr>
                <w:lang w:val="pt-PT"/>
              </w:rPr>
              <w:t>Foram mapeados indicadores de vários documentos orientadores nacionais e globais e incorporados num quadro único de indicadores do sector, para facilitar a monitoria e avaliação do desempenho e compromissos do governo e parceiros de cooperação. Paralelamente, no âmbito do fortalecimento</w:t>
            </w:r>
            <w:r w:rsidRPr="00FA38E7">
              <w:rPr>
                <w:lang w:val="pt-PT"/>
              </w:rPr>
              <w:t xml:space="preserve"> </w:t>
            </w:r>
            <w:r>
              <w:rPr>
                <w:lang w:val="pt-PT"/>
              </w:rPr>
              <w:t>d</w:t>
            </w:r>
            <w:r w:rsidRPr="00FA38E7">
              <w:rPr>
                <w:lang w:val="pt-PT"/>
              </w:rPr>
              <w:t>o sistema de informação</w:t>
            </w:r>
            <w:r>
              <w:rPr>
                <w:lang w:val="pt-PT"/>
              </w:rPr>
              <w:t xml:space="preserve">, está em curso o processo de estabelecimento de </w:t>
            </w:r>
            <w:r w:rsidRPr="00FA38E7">
              <w:rPr>
                <w:lang w:val="pt-PT"/>
              </w:rPr>
              <w:t>interoperabilidade</w:t>
            </w:r>
            <w:r>
              <w:rPr>
                <w:lang w:val="pt-PT"/>
              </w:rPr>
              <w:t xml:space="preserve"> entre os sistemas de informação no sector com vista a maximizar a </w:t>
            </w:r>
            <w:r w:rsidRPr="00FA38E7">
              <w:rPr>
                <w:lang w:val="pt-PT"/>
              </w:rPr>
              <w:t>produção</w:t>
            </w:r>
            <w:r>
              <w:rPr>
                <w:lang w:val="pt-PT"/>
              </w:rPr>
              <w:t>,</w:t>
            </w:r>
            <w:r w:rsidRPr="00FA38E7">
              <w:rPr>
                <w:lang w:val="pt-PT"/>
              </w:rPr>
              <w:t xml:space="preserve"> fluidez</w:t>
            </w:r>
            <w:r>
              <w:rPr>
                <w:lang w:val="pt-PT"/>
              </w:rPr>
              <w:t xml:space="preserve">, </w:t>
            </w:r>
            <w:r w:rsidRPr="00FA38E7">
              <w:rPr>
                <w:lang w:val="pt-PT"/>
              </w:rPr>
              <w:t xml:space="preserve">disponibilidade, </w:t>
            </w:r>
            <w:r>
              <w:rPr>
                <w:lang w:val="pt-PT"/>
              </w:rPr>
              <w:t xml:space="preserve">acessibilidade, visibilidade, </w:t>
            </w:r>
            <w:r w:rsidRPr="000D2D30">
              <w:rPr>
                <w:lang w:val="pt-PT"/>
              </w:rPr>
              <w:t>análise de dados</w:t>
            </w:r>
            <w:r>
              <w:rPr>
                <w:lang w:val="pt-PT"/>
              </w:rPr>
              <w:t xml:space="preserve"> global da</w:t>
            </w:r>
            <w:r w:rsidRPr="00FA38E7">
              <w:rPr>
                <w:lang w:val="pt-PT"/>
              </w:rPr>
              <w:t xml:space="preserve"> informação </w:t>
            </w:r>
            <w:r>
              <w:rPr>
                <w:lang w:val="pt-PT"/>
              </w:rPr>
              <w:t>para a</w:t>
            </w:r>
            <w:r w:rsidRPr="00FA38E7">
              <w:rPr>
                <w:lang w:val="pt-PT"/>
              </w:rPr>
              <w:t xml:space="preserve"> </w:t>
            </w:r>
            <w:r>
              <w:rPr>
                <w:lang w:val="pt-PT"/>
              </w:rPr>
              <w:t>tomada de decisão.</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34113AC" w:rsidR="007F2D9F" w:rsidRPr="000D0505" w:rsidRDefault="00CA7C12" w:rsidP="00CA7C12">
            <w:pPr>
              <w:rPr>
                <w:lang w:val="pt-PT"/>
              </w:rPr>
            </w:pPr>
            <w:r w:rsidRPr="00CA7C12">
              <w:rPr>
                <w:lang w:val="pt-PT"/>
              </w:rPr>
              <w:t>O Observatório de Recursos Humanos pa</w:t>
            </w:r>
            <w:r>
              <w:rPr>
                <w:lang w:val="pt-PT"/>
              </w:rPr>
              <w:t>ra a Saúde de Moçambique (ORHS)</w:t>
            </w:r>
            <w:r w:rsidRPr="00CA7C12">
              <w:rPr>
                <w:lang w:val="pt-PT"/>
              </w:rPr>
              <w:t>, teve um grande papel na melhoria do sistema de informação de RHS (</w:t>
            </w:r>
            <w:proofErr w:type="spellStart"/>
            <w:r w:rsidRPr="00CA7C12">
              <w:rPr>
                <w:lang w:val="pt-PT"/>
              </w:rPr>
              <w:t>eSIPSaúde</w:t>
            </w:r>
            <w:proofErr w:type="spellEnd"/>
            <w:r w:rsidRPr="00CA7C12">
              <w:rPr>
                <w:lang w:val="pt-PT"/>
              </w:rPr>
              <w:t>), através da promoção do uso de tecnologias de informação para análise de dados e no apoio aos técnicos da DRH a nível do país, no uso das ferramentas (Excel), como também, na criação de competência na análise da qualidade de dados.</w:t>
            </w:r>
            <w:r>
              <w:rPr>
                <w:lang w:val="pt-PT"/>
              </w:rPr>
              <w:t xml:space="preserve"> </w:t>
            </w:r>
            <w:r w:rsidR="00FE7E3F" w:rsidRPr="00CA7C12">
              <w:rPr>
                <w:color w:val="000000" w:themeColor="text1"/>
                <w:lang w:val="pt-PT"/>
              </w:rPr>
              <w:t>O SIP-Saúde</w:t>
            </w:r>
            <w:r w:rsidR="000D0505" w:rsidRPr="00CA7C12">
              <w:rPr>
                <w:color w:val="000000" w:themeColor="text1"/>
                <w:lang w:val="pt-PT"/>
              </w:rPr>
              <w:t>, ajuda a</w:t>
            </w:r>
            <w:r w:rsidRPr="00CA7C12">
              <w:rPr>
                <w:color w:val="000000" w:themeColor="text1"/>
                <w:lang w:val="pt-PT"/>
              </w:rPr>
              <w:t xml:space="preserve"> melhorar a qualidade de dados</w:t>
            </w:r>
            <w:r w:rsidR="000D0505" w:rsidRPr="00CA7C12">
              <w:rPr>
                <w:color w:val="000000" w:themeColor="text1"/>
                <w:lang w:val="pt-PT"/>
              </w:rPr>
              <w:t>, fazer análise, validar e elaborar relatórios.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A2EC351" w:rsidR="00776312" w:rsidRPr="00D051C8" w:rsidRDefault="00FD75C8" w:rsidP="00FD75C8">
            <w:pPr>
              <w:rPr>
                <w:rFonts w:cstheme="minorHAnsi"/>
                <w:lang w:val="pt-PT"/>
              </w:rPr>
            </w:pPr>
            <w:r>
              <w:rPr>
                <w:rFonts w:cstheme="minorHAnsi"/>
                <w:lang w:val="pt-PT"/>
              </w:rPr>
              <w:t>Dados disponíveis anualmente e d</w:t>
            </w:r>
            <w:r w:rsidR="0079192A" w:rsidRPr="00D051C8">
              <w:rPr>
                <w:rFonts w:cstheme="minorHAnsi"/>
                <w:lang w:val="pt-PT"/>
              </w:rPr>
              <w:t>esagregados por província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D571E1F" w:rsidR="006A7EF1" w:rsidRPr="00530A9B" w:rsidRDefault="00530A9B" w:rsidP="009F305C">
            <w:pPr>
              <w:rPr>
                <w:lang w:val="pt-PT"/>
              </w:rPr>
            </w:pPr>
            <w:r w:rsidRPr="00530A9B">
              <w:rPr>
                <w:lang w:val="pt-PT"/>
              </w:rPr>
              <w:t>Comparável a nível internacional</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401839F" w:rsidR="006F104C" w:rsidRPr="0051641F" w:rsidRDefault="007A199B" w:rsidP="007A199B">
            <w:pPr>
              <w:spacing w:before="120" w:after="120"/>
              <w:jc w:val="both"/>
              <w:rPr>
                <w:rFonts w:cstheme="minorHAnsi"/>
                <w:lang w:val="pt-PT"/>
              </w:rPr>
            </w:pPr>
            <w:r w:rsidRPr="0051641F">
              <w:rPr>
                <w:rFonts w:cstheme="minorHAnsi"/>
                <w:lang w:val="pt-PT"/>
              </w:rPr>
              <w:t xml:space="preserve">MISAU-eSIP </w:t>
            </w:r>
            <w:r w:rsidR="00FD75C8" w:rsidRPr="0051641F">
              <w:rPr>
                <w:rFonts w:cstheme="minorHAnsi"/>
                <w:lang w:val="pt-PT"/>
              </w:rPr>
              <w:t>Saúde</w:t>
            </w:r>
            <w:r w:rsidRPr="0051641F">
              <w:rPr>
                <w:rFonts w:cstheme="minorHAnsi"/>
                <w:lang w:val="pt-PT"/>
              </w:rPr>
              <w:t xml:space="preserve">, Relatório anual da DRH, </w:t>
            </w:r>
            <w:r w:rsidR="00FD75C8" w:rsidRPr="0051641F">
              <w:rPr>
                <w:rFonts w:cstheme="minorHAnsi"/>
                <w:lang w:val="pt-PT"/>
              </w:rPr>
              <w:t>Proje</w:t>
            </w:r>
            <w:r w:rsidR="00FD75C8">
              <w:rPr>
                <w:rFonts w:cstheme="minorHAnsi"/>
                <w:lang w:val="pt-PT"/>
              </w:rPr>
              <w:t>c</w:t>
            </w:r>
            <w:r w:rsidR="00FD75C8" w:rsidRPr="0051641F">
              <w:rPr>
                <w:rFonts w:cstheme="minorHAnsi"/>
                <w:lang w:val="pt-PT"/>
              </w:rPr>
              <w:t>ções</w:t>
            </w:r>
            <w:r w:rsidRPr="0051641F">
              <w:rPr>
                <w:rFonts w:cstheme="minorHAnsi"/>
                <w:lang w:val="pt-PT"/>
              </w:rPr>
              <w:t xml:space="preserve"> de população do Instituto Nacional de Estatística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6A2807" w:rsidRDefault="006A2807" w:rsidP="006B0512">
      <w:pPr>
        <w:spacing w:after="0" w:line="240" w:lineRule="auto"/>
      </w:pPr>
      <w:r>
        <w:separator/>
      </w:r>
    </w:p>
  </w:endnote>
  <w:endnote w:type="continuationSeparator" w:id="0">
    <w:p w14:paraId="0652DDFD" w14:textId="77777777" w:rsidR="006A2807" w:rsidRDefault="006A280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2EE789E7" w:rsidR="006A2807" w:rsidRDefault="006A2807">
        <w:pPr>
          <w:pStyle w:val="Footer"/>
          <w:jc w:val="right"/>
        </w:pPr>
        <w:r>
          <w:fldChar w:fldCharType="begin"/>
        </w:r>
        <w:r>
          <w:instrText xml:space="preserve"> PAGE   \* MERGEFORMAT </w:instrText>
        </w:r>
        <w:r>
          <w:fldChar w:fldCharType="separate"/>
        </w:r>
        <w:r w:rsidR="009E0D08">
          <w:rPr>
            <w:noProof/>
          </w:rPr>
          <w:t>12</w:t>
        </w:r>
        <w:r>
          <w:rPr>
            <w:noProof/>
          </w:rPr>
          <w:fldChar w:fldCharType="end"/>
        </w:r>
      </w:p>
    </w:sdtContent>
  </w:sdt>
  <w:p w14:paraId="232AF3D4" w14:textId="77777777" w:rsidR="006A2807" w:rsidRDefault="006A280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649AE57E" w:rsidR="006A2807" w:rsidRDefault="006A2807">
        <w:pPr>
          <w:pStyle w:val="Footer"/>
          <w:jc w:val="right"/>
        </w:pPr>
        <w:r>
          <w:fldChar w:fldCharType="begin"/>
        </w:r>
        <w:r>
          <w:instrText xml:space="preserve"> PAGE   \* MERGEFORMAT </w:instrText>
        </w:r>
        <w:r>
          <w:fldChar w:fldCharType="separate"/>
        </w:r>
        <w:r w:rsidR="009E0D08">
          <w:rPr>
            <w:noProof/>
          </w:rPr>
          <w:t>1</w:t>
        </w:r>
        <w:r>
          <w:rPr>
            <w:noProof/>
          </w:rPr>
          <w:fldChar w:fldCharType="end"/>
        </w:r>
      </w:p>
    </w:sdtContent>
  </w:sdt>
  <w:p w14:paraId="52FF1B3E" w14:textId="77777777" w:rsidR="006A2807" w:rsidRDefault="006A280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6A2807" w:rsidRDefault="006A2807" w:rsidP="006B0512">
      <w:pPr>
        <w:spacing w:after="0" w:line="240" w:lineRule="auto"/>
      </w:pPr>
      <w:r>
        <w:separator/>
      </w:r>
    </w:p>
  </w:footnote>
  <w:footnote w:type="continuationSeparator" w:id="0">
    <w:p w14:paraId="21AE062F" w14:textId="77777777" w:rsidR="006A2807" w:rsidRDefault="006A2807" w:rsidP="006B0512">
      <w:pPr>
        <w:spacing w:after="0" w:line="240" w:lineRule="auto"/>
      </w:pPr>
      <w:r>
        <w:continuationSeparator/>
      </w:r>
    </w:p>
  </w:footnote>
  <w:footnote w:id="1">
    <w:p w14:paraId="463C7A6C" w14:textId="3926C0D8" w:rsidR="006A2807" w:rsidRPr="00B8102F" w:rsidRDefault="006A280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0026"/>
    <w:rsid w:val="000149A9"/>
    <w:rsid w:val="0001762F"/>
    <w:rsid w:val="00042B85"/>
    <w:rsid w:val="000434EA"/>
    <w:rsid w:val="000639BB"/>
    <w:rsid w:val="000716CF"/>
    <w:rsid w:val="00073907"/>
    <w:rsid w:val="00091352"/>
    <w:rsid w:val="0009691A"/>
    <w:rsid w:val="00097108"/>
    <w:rsid w:val="000A24C4"/>
    <w:rsid w:val="000A3C41"/>
    <w:rsid w:val="000B1F92"/>
    <w:rsid w:val="000B6681"/>
    <w:rsid w:val="000C6D3A"/>
    <w:rsid w:val="000D0505"/>
    <w:rsid w:val="000E4EFE"/>
    <w:rsid w:val="000F05C4"/>
    <w:rsid w:val="000F3B8E"/>
    <w:rsid w:val="001034ED"/>
    <w:rsid w:val="001127E6"/>
    <w:rsid w:val="00127C75"/>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641F"/>
    <w:rsid w:val="0051738B"/>
    <w:rsid w:val="00522827"/>
    <w:rsid w:val="0052362A"/>
    <w:rsid w:val="00530A9B"/>
    <w:rsid w:val="0053509F"/>
    <w:rsid w:val="00535955"/>
    <w:rsid w:val="005370AC"/>
    <w:rsid w:val="00537550"/>
    <w:rsid w:val="005377B9"/>
    <w:rsid w:val="00560EB1"/>
    <w:rsid w:val="00565D77"/>
    <w:rsid w:val="00571DE4"/>
    <w:rsid w:val="005803B3"/>
    <w:rsid w:val="00581C4A"/>
    <w:rsid w:val="00581D14"/>
    <w:rsid w:val="005966A8"/>
    <w:rsid w:val="005A3D9B"/>
    <w:rsid w:val="005B293A"/>
    <w:rsid w:val="005B657A"/>
    <w:rsid w:val="005C091C"/>
    <w:rsid w:val="005C570B"/>
    <w:rsid w:val="005C76A1"/>
    <w:rsid w:val="005D275F"/>
    <w:rsid w:val="005F7B42"/>
    <w:rsid w:val="00604A6A"/>
    <w:rsid w:val="00611159"/>
    <w:rsid w:val="00633477"/>
    <w:rsid w:val="00643134"/>
    <w:rsid w:val="006459EE"/>
    <w:rsid w:val="006560A4"/>
    <w:rsid w:val="0068088E"/>
    <w:rsid w:val="0068379D"/>
    <w:rsid w:val="00693674"/>
    <w:rsid w:val="006A2807"/>
    <w:rsid w:val="006A7EF1"/>
    <w:rsid w:val="006B0512"/>
    <w:rsid w:val="006B3527"/>
    <w:rsid w:val="006C075C"/>
    <w:rsid w:val="006C6768"/>
    <w:rsid w:val="006F104C"/>
    <w:rsid w:val="006F2038"/>
    <w:rsid w:val="006F50E8"/>
    <w:rsid w:val="007100BD"/>
    <w:rsid w:val="00710B0B"/>
    <w:rsid w:val="00736C17"/>
    <w:rsid w:val="00736C4F"/>
    <w:rsid w:val="00751373"/>
    <w:rsid w:val="00763850"/>
    <w:rsid w:val="0077584C"/>
    <w:rsid w:val="00776312"/>
    <w:rsid w:val="0079192A"/>
    <w:rsid w:val="007A078A"/>
    <w:rsid w:val="007A199B"/>
    <w:rsid w:val="007A2617"/>
    <w:rsid w:val="007A28BA"/>
    <w:rsid w:val="007B2E39"/>
    <w:rsid w:val="007C2733"/>
    <w:rsid w:val="007C2DE3"/>
    <w:rsid w:val="007C63C4"/>
    <w:rsid w:val="007E4EE0"/>
    <w:rsid w:val="007F2D9F"/>
    <w:rsid w:val="007F5448"/>
    <w:rsid w:val="007F6520"/>
    <w:rsid w:val="00806D18"/>
    <w:rsid w:val="00842D7C"/>
    <w:rsid w:val="008578D1"/>
    <w:rsid w:val="0086731C"/>
    <w:rsid w:val="00893E56"/>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67997"/>
    <w:rsid w:val="00970B70"/>
    <w:rsid w:val="00970E8E"/>
    <w:rsid w:val="00971FA7"/>
    <w:rsid w:val="00972E38"/>
    <w:rsid w:val="009739C8"/>
    <w:rsid w:val="009A5BA4"/>
    <w:rsid w:val="009D6291"/>
    <w:rsid w:val="009D6F69"/>
    <w:rsid w:val="009E049D"/>
    <w:rsid w:val="009E0D08"/>
    <w:rsid w:val="009F305C"/>
    <w:rsid w:val="00A07236"/>
    <w:rsid w:val="00A167C6"/>
    <w:rsid w:val="00A200D3"/>
    <w:rsid w:val="00A242D8"/>
    <w:rsid w:val="00A3532A"/>
    <w:rsid w:val="00A36E8B"/>
    <w:rsid w:val="00A4314D"/>
    <w:rsid w:val="00A5114C"/>
    <w:rsid w:val="00A64C04"/>
    <w:rsid w:val="00A67357"/>
    <w:rsid w:val="00A80C13"/>
    <w:rsid w:val="00A813C8"/>
    <w:rsid w:val="00A82D8D"/>
    <w:rsid w:val="00A91915"/>
    <w:rsid w:val="00A92C73"/>
    <w:rsid w:val="00A9419D"/>
    <w:rsid w:val="00AA38A9"/>
    <w:rsid w:val="00AB2C12"/>
    <w:rsid w:val="00AB65AE"/>
    <w:rsid w:val="00AD26C4"/>
    <w:rsid w:val="00AE7A74"/>
    <w:rsid w:val="00AF2FE1"/>
    <w:rsid w:val="00B137EE"/>
    <w:rsid w:val="00B13CEC"/>
    <w:rsid w:val="00B262C1"/>
    <w:rsid w:val="00B71AEA"/>
    <w:rsid w:val="00B74489"/>
    <w:rsid w:val="00B8102F"/>
    <w:rsid w:val="00B818CA"/>
    <w:rsid w:val="00B97297"/>
    <w:rsid w:val="00BB553B"/>
    <w:rsid w:val="00BD7158"/>
    <w:rsid w:val="00C057EA"/>
    <w:rsid w:val="00C141AF"/>
    <w:rsid w:val="00C175B6"/>
    <w:rsid w:val="00C210B4"/>
    <w:rsid w:val="00C22A2E"/>
    <w:rsid w:val="00C27F91"/>
    <w:rsid w:val="00C47725"/>
    <w:rsid w:val="00C605D4"/>
    <w:rsid w:val="00C94E79"/>
    <w:rsid w:val="00CA6252"/>
    <w:rsid w:val="00CA7C12"/>
    <w:rsid w:val="00CC5969"/>
    <w:rsid w:val="00CD4533"/>
    <w:rsid w:val="00CF4869"/>
    <w:rsid w:val="00CF504E"/>
    <w:rsid w:val="00D051C8"/>
    <w:rsid w:val="00D10C94"/>
    <w:rsid w:val="00D12D35"/>
    <w:rsid w:val="00D15AD5"/>
    <w:rsid w:val="00D165CA"/>
    <w:rsid w:val="00D17114"/>
    <w:rsid w:val="00D2074F"/>
    <w:rsid w:val="00D2485A"/>
    <w:rsid w:val="00D261EF"/>
    <w:rsid w:val="00D31F93"/>
    <w:rsid w:val="00D51841"/>
    <w:rsid w:val="00D815D9"/>
    <w:rsid w:val="00D855E8"/>
    <w:rsid w:val="00DA324D"/>
    <w:rsid w:val="00DA69E7"/>
    <w:rsid w:val="00DB1DCD"/>
    <w:rsid w:val="00DC4AE7"/>
    <w:rsid w:val="00DD4950"/>
    <w:rsid w:val="00DE10A6"/>
    <w:rsid w:val="00DF78A7"/>
    <w:rsid w:val="00E043A3"/>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D6F72"/>
    <w:rsid w:val="00EE4BB5"/>
    <w:rsid w:val="00F00FDD"/>
    <w:rsid w:val="00F02B1E"/>
    <w:rsid w:val="00F07040"/>
    <w:rsid w:val="00F2310E"/>
    <w:rsid w:val="00F37C04"/>
    <w:rsid w:val="00F54570"/>
    <w:rsid w:val="00F75853"/>
    <w:rsid w:val="00F7784D"/>
    <w:rsid w:val="00F8144F"/>
    <w:rsid w:val="00F8462A"/>
    <w:rsid w:val="00F862A7"/>
    <w:rsid w:val="00F93763"/>
    <w:rsid w:val="00F939A2"/>
    <w:rsid w:val="00F96E8D"/>
    <w:rsid w:val="00FA20D9"/>
    <w:rsid w:val="00FB03D0"/>
    <w:rsid w:val="00FD75C8"/>
    <w:rsid w:val="00FE7E3F"/>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tivanecesarino@gmail.com"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nelianasson@gmail.com"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mailto:tivanecesarino@gmail.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ivanecesarino@gmail.com" TargetMode="External"/><Relationship Id="rId5" Type="http://schemas.openxmlformats.org/officeDocument/2006/relationships/settings" Target="settings.xml"/><Relationship Id="rId15" Type="http://schemas.openxmlformats.org/officeDocument/2006/relationships/hyperlink" Target="mailto:nelianasson@gmail.com"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tivanecesarino@gmail.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670491"/>
    <w:rsid w:val="00E4246B"/>
    <w:rsid w:val="00E874A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54B7D62-206B-4CA9-8CC3-42CA0CEFA9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3623</Words>
  <Characters>20653</Characters>
  <Application>Microsoft Office Word</Application>
  <DocSecurity>8</DocSecurity>
  <Lines>172</Lines>
  <Paragraphs>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24228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Windows User</cp:lastModifiedBy>
  <cp:revision>2</cp:revision>
  <cp:lastPrinted>2020-04-16T14:23:00Z</cp:lastPrinted>
  <dcterms:created xsi:type="dcterms:W3CDTF">2020-10-19T15:43:00Z</dcterms:created>
  <dcterms:modified xsi:type="dcterms:W3CDTF">2020-10-19T15:43:00Z</dcterms:modified>
</cp:coreProperties>
</file>