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B4FE66"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4A50C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4A50C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4A50C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4A50C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4A50C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4A50C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4A50C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4A50C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4A50C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4A50C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4A50C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4A50C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4A50C8">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Regional" w:value="R"/>
          <w:listItem w:displayText="National" w:value="N"/>
        </w:dropDownList>
      </w:sdtPr>
      <w:sdtEndPr/>
      <w:sdtContent>
        <w:permStart w:id="134897800" w:edGrp="everyone" w:displacedByCustomXml="prev"/>
        <w:p w14:paraId="16677E55" w14:textId="333D2266" w:rsidR="00355460" w:rsidRPr="00E263EC" w:rsidRDefault="00120A0D" w:rsidP="00355460">
          <w:r>
            <w:t>National</w:t>
          </w:r>
        </w:p>
        <w:permEnd w:id="13489780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EndPr/>
      <w:sdtContent>
        <w:permStart w:id="731588340" w:edGrp="everyone" w:displacedByCustomXml="prev"/>
        <w:p w14:paraId="09FD7274" w14:textId="57866C96" w:rsidR="0077584C" w:rsidRDefault="00896BEB" w:rsidP="0077584C">
          <w:r>
            <w:t>6.1.1 Proportion of population using safely managed drinking water services [6.1.1]</w:t>
          </w:r>
        </w:p>
        <w:permEnd w:id="731588340"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EndPr/>
      <w:sdtContent>
        <w:permStart w:id="1646592709" w:edGrp="everyone" w:displacedByCustomXml="prev"/>
        <w:p w14:paraId="0D4BA697" w14:textId="1C54DC11" w:rsidR="0077584C" w:rsidRDefault="001368AD" w:rsidP="0077584C">
          <w:r>
            <w:t>Mozambique</w:t>
          </w:r>
        </w:p>
        <w:permEnd w:id="1646592709"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952186827" w:edGrp="everyone" w:displacedByCustomXml="prev"/>
        <w:p w14:paraId="70F390DF" w14:textId="40A582D5" w:rsidR="00F7784D" w:rsidRDefault="001368AD" w:rsidP="00355460">
          <w:r>
            <w:t>English</w:t>
          </w:r>
        </w:p>
        <w:permEnd w:id="1952186827"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4C1519BC" w:rsidR="00F54570" w:rsidRDefault="00F54570" w:rsidP="00355460">
      <w:r>
        <w:object w:dxaOrig="225" w:dyaOrig="225"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9.05pt;height:24.2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781180C" w:rsidR="005377B9" w:rsidRPr="00FA6823" w:rsidRDefault="00896BEB" w:rsidP="009F305C">
            <w:pPr>
              <w:rPr>
                <w:lang w:val="pt-PT"/>
              </w:rPr>
            </w:pPr>
            <w:r w:rsidRPr="00896BEB">
              <w:rPr>
                <w:lang w:val="pt-PT"/>
              </w:rPr>
              <w:t>6</w:t>
            </w:r>
            <w:r>
              <w:rPr>
                <w:lang w:val="pt-PT"/>
              </w:rPr>
              <w:t>.</w:t>
            </w:r>
            <w:r w:rsidRPr="00896BEB">
              <w:rPr>
                <w:lang w:val="pt-PT"/>
              </w:rPr>
              <w:t xml:space="preserve"> GARANTIR A DISPONIBILIDADE E A GESTÃO SUSTENTÁVEL DA ÁGUA POTÁVEL E DO SANEAMENTO PARA TODOS</w:t>
            </w:r>
            <w:r>
              <w:rPr>
                <w:lang w:val="pt-PT"/>
              </w:rPr>
              <w:t>.</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AB4E8DE" w:rsidR="005377B9" w:rsidRPr="00FA6823" w:rsidRDefault="00896BEB" w:rsidP="009F305C">
            <w:pPr>
              <w:rPr>
                <w:lang w:val="pt-PT"/>
              </w:rPr>
            </w:pPr>
            <w:r w:rsidRPr="00896BEB">
              <w:rPr>
                <w:lang w:val="pt-PT"/>
              </w:rPr>
              <w:t>6.1 Até 2030, alcançar o acesso universal e equitativo a água potável e segura para todos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35827E0E" w:rsidR="005377B9" w:rsidRPr="00FA6823" w:rsidRDefault="00896BEB" w:rsidP="00EE0E49">
            <w:pPr>
              <w:rPr>
                <w:lang w:val="pt-PT"/>
              </w:rPr>
            </w:pPr>
            <w:r w:rsidRPr="00896BEB">
              <w:rPr>
                <w:lang w:val="pt-PT"/>
              </w:rPr>
              <w:t>6.1.1 Proporção da população que bebe água proveniente de fontes seguras, segundo área de residência e províncias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06A6A37" w:rsidR="005377B9" w:rsidRPr="00FA6823" w:rsidRDefault="00896BEB" w:rsidP="00896BEB">
            <w:pPr>
              <w:rPr>
                <w:lang w:val="pt-PT"/>
              </w:rPr>
            </w:pPr>
            <w:r w:rsidRPr="00896BEB">
              <w:rPr>
                <w:lang w:val="pt-PT"/>
              </w:rPr>
              <w:t>Proporção da população que bebe água proveniente de fontes seguras, segundo área de residência e províncias</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373008C" w:rsidR="005377B9" w:rsidRPr="009F305C" w:rsidRDefault="001368AD" w:rsidP="006D48AF">
            <w:r>
              <w:t>0</w:t>
            </w:r>
            <w:r w:rsidR="00ED7A15">
              <w:t>8</w:t>
            </w:r>
            <w:r w:rsidR="006D48AF">
              <w:t>/</w:t>
            </w:r>
            <w:r>
              <w:t>10</w:t>
            </w:r>
            <w:r w:rsidR="006D48AF">
              <w:t>/</w:t>
            </w:r>
            <w:r>
              <w:t>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05EF65D8" w:rsidR="005377B9" w:rsidRPr="00106C28" w:rsidRDefault="005377B9" w:rsidP="009F305C">
            <w:pPr>
              <w:rPr>
                <w:lang w:val="pt-PT"/>
              </w:rPr>
            </w:p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lastRenderedPageBreak/>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4C22B4B5" w:rsidR="005377B9" w:rsidRPr="001C0248" w:rsidRDefault="005377B9" w:rsidP="009F305C">
            <w:pPr>
              <w:rPr>
                <w:lang w:val="en-GB"/>
              </w:rPr>
            </w:pP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3BAFEB16"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49E0C49" w:rsidR="003E7389" w:rsidRPr="009F305C" w:rsidRDefault="00AB20B5" w:rsidP="009F305C">
            <w:r>
              <w:t>INSTITUTO NACIONAL DE ESTATISTICA</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016F688" w:rsidR="003E7389" w:rsidRPr="00FA6823" w:rsidRDefault="00AB20B5" w:rsidP="009F305C">
            <w:pPr>
              <w:rPr>
                <w:lang w:val="pt-PT"/>
              </w:rPr>
            </w:pPr>
            <w:r w:rsidRPr="00FA6823">
              <w:rPr>
                <w:lang w:val="pt-PT"/>
              </w:rPr>
              <w:t>Te</w:t>
            </w:r>
            <w:r w:rsidR="008C1270" w:rsidRPr="00FA6823">
              <w:rPr>
                <w:lang w:val="pt-PT"/>
              </w:rPr>
              <w:t>i</w:t>
            </w:r>
            <w:r w:rsidRPr="00FA6823">
              <w:rPr>
                <w:lang w:val="pt-PT"/>
              </w:rPr>
              <w:t xml:space="preserve">xeira Mandlate, Maria Alfeu e </w:t>
            </w:r>
            <w:r w:rsidR="007F31C2" w:rsidRPr="00FA6823">
              <w:rPr>
                <w:lang w:val="pt-PT"/>
              </w:rPr>
              <w:t>João</w:t>
            </w:r>
            <w:r w:rsidRPr="00FA6823">
              <w:rPr>
                <w:lang w:val="pt-PT"/>
              </w:rPr>
              <w:t xml:space="preserve"> Mangue</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55DCD85" w:rsidR="003E7389" w:rsidRPr="00FA6823" w:rsidRDefault="00502E9E" w:rsidP="009F305C">
            <w:pPr>
              <w:rPr>
                <w:lang w:val="pt-PT"/>
              </w:rPr>
            </w:pPr>
            <w:r w:rsidRPr="00FA6823">
              <w:rPr>
                <w:lang w:val="pt-PT"/>
              </w:rPr>
              <w:t>Direcção</w:t>
            </w:r>
            <w:r w:rsidR="008C1270" w:rsidRPr="00FA6823">
              <w:rPr>
                <w:lang w:val="pt-PT"/>
              </w:rPr>
              <w:t xml:space="preserve"> de </w:t>
            </w:r>
            <w:r w:rsidRPr="00FA6823">
              <w:rPr>
                <w:lang w:val="pt-PT"/>
              </w:rPr>
              <w:t>Estatísticas</w:t>
            </w:r>
            <w:r w:rsidR="008C1270" w:rsidRPr="00FA6823">
              <w:rPr>
                <w:lang w:val="pt-PT"/>
              </w:rPr>
              <w:t xml:space="preserve"> </w:t>
            </w:r>
            <w:r w:rsidRPr="00FA6823">
              <w:rPr>
                <w:lang w:val="pt-PT"/>
              </w:rPr>
              <w:t>Demográficas</w:t>
            </w:r>
            <w:r w:rsidR="008C1270" w:rsidRPr="00FA6823">
              <w:rPr>
                <w:lang w:val="pt-PT"/>
              </w:rPr>
              <w:t>, Vitais e Sociais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3483977C" w:rsidR="003E7389" w:rsidRPr="00BD32EF" w:rsidRDefault="00BD32EF" w:rsidP="009F305C">
            <w:pPr>
              <w:rPr>
                <w:lang w:val="pt-PT"/>
              </w:rPr>
            </w:pPr>
            <w:r w:rsidRPr="00BD32EF">
              <w:rPr>
                <w:lang w:val="pt-PT"/>
              </w:rPr>
              <w:t>Técnicos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399C8E0D" w:rsidR="003E7389" w:rsidRPr="009F305C" w:rsidRDefault="008C1270" w:rsidP="009F305C">
            <w:r>
              <w:t>+258 844386629; +258 823032619; +258 827679480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29A95ECC" w:rsidR="003E7389" w:rsidRPr="009F305C" w:rsidRDefault="00DA54FA" w:rsidP="009F305C">
            <w:r>
              <w:t>www.ine.gov.mz</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6D86528" w:rsidR="008C1270" w:rsidRPr="009F305C" w:rsidRDefault="004A50C8" w:rsidP="008C1270">
            <w:hyperlink r:id="rId11" w:history="1">
              <w:r w:rsidR="00DA54FA" w:rsidRPr="005139D0">
                <w:rPr>
                  <w:rStyle w:val="Hyperlink"/>
                </w:rPr>
                <w:t>Teixeira.mandlate@ine.gov.mz</w:t>
              </w:r>
            </w:hyperlink>
            <w:r w:rsidR="00DA54FA">
              <w:t xml:space="preserve">; </w:t>
            </w:r>
            <w:hyperlink r:id="rId12" w:history="1">
              <w:r w:rsidR="00DA54FA" w:rsidRPr="005139D0">
                <w:rPr>
                  <w:rStyle w:val="Hyperlink"/>
                </w:rPr>
                <w:t>maria.alfeu@ine.gov.mz</w:t>
              </w:r>
            </w:hyperlink>
            <w:r w:rsidR="00DA54FA">
              <w:t xml:space="preserve">; </w:t>
            </w:r>
            <w:hyperlink r:id="rId13" w:history="1">
              <w:r w:rsidR="00DA54FA" w:rsidRPr="005139D0">
                <w:rPr>
                  <w:rStyle w:val="Hyperlink"/>
                </w:rPr>
                <w:t>joao.mangue@ine.gov.mz</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1725524C" w:rsidR="0015178E" w:rsidRPr="00873D15" w:rsidRDefault="0015178E" w:rsidP="009F305C">
            <w:pPr>
              <w:rPr>
                <w:lang w:val="pt-PT"/>
              </w:rPr>
            </w:p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FF73C88" w14:textId="6E0442A4" w:rsidR="00ED7A15" w:rsidRDefault="00ED7A15" w:rsidP="007E1067">
            <w:pPr>
              <w:rPr>
                <w:lang w:val="pt-PT"/>
              </w:rPr>
            </w:pPr>
            <w:r w:rsidRPr="00896BEB">
              <w:rPr>
                <w:lang w:val="pt-PT"/>
              </w:rPr>
              <w:t>Proporção da população que bebe água proveniente de fontes seguras</w:t>
            </w:r>
            <w:r>
              <w:rPr>
                <w:lang w:val="pt-PT"/>
              </w:rPr>
              <w:t xml:space="preserve"> corresponde a proporção que usa </w:t>
            </w:r>
            <w:r w:rsidRPr="00896BEB">
              <w:rPr>
                <w:lang w:val="pt-PT"/>
              </w:rPr>
              <w:t>água</w:t>
            </w:r>
            <w:r>
              <w:rPr>
                <w:lang w:val="pt-PT"/>
              </w:rPr>
              <w:t xml:space="preserve"> proveniente de uma fonte considerada segura. </w:t>
            </w:r>
          </w:p>
          <w:p w14:paraId="347D7A60" w14:textId="1DD7B76B" w:rsidR="00ED7A15" w:rsidRDefault="00ED7A15" w:rsidP="007E1067">
            <w:pPr>
              <w:rPr>
                <w:lang w:val="pt-PT"/>
              </w:rPr>
            </w:pPr>
            <w:r>
              <w:rPr>
                <w:rFonts w:cstheme="minorHAnsi"/>
                <w:lang w:val="pt-PT"/>
              </w:rPr>
              <w:t>É</w:t>
            </w:r>
            <w:r>
              <w:rPr>
                <w:lang w:val="pt-PT"/>
              </w:rPr>
              <w:t xml:space="preserve"> considerada fonte de agua segura aquela que e livre de </w:t>
            </w:r>
            <w:r w:rsidRPr="00896BEB">
              <w:rPr>
                <w:lang w:val="pt-PT"/>
              </w:rPr>
              <w:t>contaminação</w:t>
            </w:r>
            <w:r>
              <w:rPr>
                <w:lang w:val="pt-PT"/>
              </w:rPr>
              <w:t xml:space="preserve"> fecal </w:t>
            </w:r>
            <w:r w:rsidRPr="00896BEB">
              <w:rPr>
                <w:lang w:val="pt-PT"/>
              </w:rPr>
              <w:t>e</w:t>
            </w:r>
            <w:r>
              <w:rPr>
                <w:lang w:val="pt-PT"/>
              </w:rPr>
              <w:t>/ou</w:t>
            </w:r>
            <w:r w:rsidRPr="00896BEB">
              <w:rPr>
                <w:lang w:val="pt-PT"/>
              </w:rPr>
              <w:t xml:space="preserve"> química</w:t>
            </w:r>
            <w:r>
              <w:rPr>
                <w:lang w:val="pt-PT"/>
              </w:rPr>
              <w:t>.</w:t>
            </w:r>
          </w:p>
          <w:p w14:paraId="6C84E827" w14:textId="346D55E6" w:rsidR="007461B1" w:rsidRPr="007461B1" w:rsidRDefault="00896BEB" w:rsidP="00CB5A59">
            <w:pPr>
              <w:rPr>
                <w:lang w:val="pt-PT"/>
              </w:rPr>
            </w:pPr>
            <w:r w:rsidRPr="00896BEB">
              <w:rPr>
                <w:lang w:val="pt-PT"/>
              </w:rPr>
              <w:t>As fontes de água potável "melhoradas" incluem: água canalizada dentro de casa, quintal</w:t>
            </w:r>
            <w:r w:rsidR="00CB5A59">
              <w:rPr>
                <w:lang w:val="pt-PT"/>
              </w:rPr>
              <w:t>,</w:t>
            </w:r>
            <w:r w:rsidRPr="00896BEB">
              <w:rPr>
                <w:lang w:val="pt-PT"/>
              </w:rPr>
              <w:t xml:space="preserve"> terreno</w:t>
            </w:r>
            <w:r w:rsidR="00CB5A59">
              <w:rPr>
                <w:lang w:val="pt-PT"/>
              </w:rPr>
              <w:t xml:space="preserve"> ou casa do vizinho</w:t>
            </w:r>
            <w:r w:rsidRPr="00896BEB">
              <w:rPr>
                <w:lang w:val="pt-PT"/>
              </w:rPr>
              <w:t>; torneiras ou fontenário</w:t>
            </w:r>
            <w:r w:rsidR="00CB5A59">
              <w:rPr>
                <w:lang w:val="pt-PT"/>
              </w:rPr>
              <w:t xml:space="preserve">s públicos; furos ou </w:t>
            </w:r>
            <w:r w:rsidRPr="00896BEB">
              <w:rPr>
                <w:lang w:val="pt-PT"/>
              </w:rPr>
              <w:t>poços protegidos</w:t>
            </w:r>
            <w:r w:rsidR="00CB5A59">
              <w:rPr>
                <w:lang w:val="pt-PT"/>
              </w:rPr>
              <w:t xml:space="preserve"> com bomba manual</w:t>
            </w:r>
            <w:r w:rsidRPr="00896BEB">
              <w:rPr>
                <w:lang w:val="pt-PT"/>
              </w:rPr>
              <w:t>; nascentes protegidas; água embalada</w:t>
            </w:r>
            <w:r w:rsidR="00CB5A59">
              <w:rPr>
                <w:lang w:val="pt-PT"/>
              </w:rPr>
              <w:t>/mineral</w:t>
            </w:r>
            <w:r w:rsidRPr="00896BEB">
              <w:rPr>
                <w:lang w:val="pt-PT"/>
              </w:rPr>
              <w: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49A0BD42"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1CD075E" w:rsidR="0015178E" w:rsidRPr="009F305C" w:rsidRDefault="00215D4A" w:rsidP="009F305C">
            <w:r>
              <w:t>Percentagem</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360DB754" w:rsidR="0015178E" w:rsidRPr="00FA6823" w:rsidRDefault="0015178E" w:rsidP="00873D15">
            <w:pPr>
              <w:rPr>
                <w:lang w:val="pt-PT"/>
              </w:rPr>
            </w:p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lastRenderedPageBreak/>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7BDEFB5" w:rsidR="0035311B" w:rsidRPr="00896BEB" w:rsidRDefault="0035311B" w:rsidP="009F305C">
            <w:pPr>
              <w:rPr>
                <w:lang w:val="en-GB"/>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5CDF577" w:rsidR="0035311B" w:rsidRPr="00FA6823" w:rsidRDefault="00E42CA6" w:rsidP="00CB5A59">
            <w:pPr>
              <w:rPr>
                <w:lang w:val="pt-PT"/>
              </w:rPr>
            </w:pPr>
            <w:r w:rsidRPr="00E42CA6">
              <w:rPr>
                <w:lang w:val="pt-PT"/>
              </w:rPr>
              <w:t xml:space="preserve">Recenseamento Geral da </w:t>
            </w:r>
            <w:r w:rsidR="00CB5A59">
              <w:rPr>
                <w:lang w:val="pt-PT"/>
              </w:rPr>
              <w:t>População e Habitação e Inquéritos aos Agregados Familiares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EED928B" w14:textId="77777777" w:rsidR="00DB618A" w:rsidRPr="00B76BDE" w:rsidRDefault="00DB618A" w:rsidP="00DB618A">
            <w:pPr>
              <w:rPr>
                <w:lang w:val="pt-PT"/>
              </w:rPr>
            </w:pPr>
            <w:r w:rsidRPr="00FA6823">
              <w:rPr>
                <w:lang w:val="pt-PT"/>
              </w:rPr>
              <w:t xml:space="preserve">A fonte de </w:t>
            </w:r>
            <w:proofErr w:type="gramStart"/>
            <w:r w:rsidRPr="00FA6823">
              <w:rPr>
                <w:lang w:val="pt-PT"/>
              </w:rPr>
              <w:t>dados recomendada</w:t>
            </w:r>
            <w:proofErr w:type="gramEnd"/>
            <w:r w:rsidRPr="00FA6823">
              <w:rPr>
                <w:lang w:val="pt-PT"/>
              </w:rPr>
              <w:t xml:space="preserve"> para calcular este indicador </w:t>
            </w:r>
            <w:r>
              <w:rPr>
                <w:lang w:val="pt-PT"/>
              </w:rPr>
              <w:t>são os Censos e I</w:t>
            </w:r>
            <w:r w:rsidRPr="00FA6823">
              <w:rPr>
                <w:lang w:val="pt-PT"/>
              </w:rPr>
              <w:t>nquérito</w:t>
            </w:r>
            <w:r>
              <w:rPr>
                <w:lang w:val="pt-PT"/>
              </w:rPr>
              <w:t xml:space="preserve">s aos Agregados Familiares. O questionário da recolha de dados </w:t>
            </w:r>
            <w:r w:rsidRPr="00FA6823">
              <w:rPr>
                <w:lang w:val="pt-PT"/>
              </w:rPr>
              <w:t>é</w:t>
            </w:r>
            <w:r>
              <w:rPr>
                <w:lang w:val="pt-PT"/>
              </w:rPr>
              <w:t xml:space="preserve"> desenhado e posteriormente testado no campo no decurso do treinamento dos entrevistadores.</w:t>
            </w:r>
          </w:p>
          <w:p w14:paraId="0B1BC47A" w14:textId="77777777" w:rsidR="00DB618A" w:rsidRDefault="00DB618A" w:rsidP="00DB618A">
            <w:pPr>
              <w:rPr>
                <w:lang w:val="pt-PT"/>
              </w:rPr>
            </w:pPr>
            <w:r w:rsidRPr="00BA34A1">
              <w:rPr>
                <w:lang w:val="pt-PT"/>
              </w:rPr>
              <w:t>Para a recolha de dados, aplicou-se a metodologia de entrevistas frente a frente aos agregados familiares</w:t>
            </w:r>
            <w:r>
              <w:rPr>
                <w:lang w:val="pt-PT"/>
              </w:rPr>
              <w:t xml:space="preserve"> </w:t>
            </w:r>
            <w:r w:rsidRPr="00B76BDE">
              <w:rPr>
                <w:lang w:val="pt-PT"/>
              </w:rPr>
              <w:t>onde</w:t>
            </w:r>
            <w:r>
              <w:rPr>
                <w:lang w:val="pt-PT"/>
              </w:rPr>
              <w:t xml:space="preserve"> perguntou-se </w:t>
            </w:r>
            <w:r w:rsidRPr="00B76BDE">
              <w:rPr>
                <w:lang w:val="pt-PT"/>
              </w:rPr>
              <w:t>aos inquiridos qual</w:t>
            </w:r>
            <w:r>
              <w:rPr>
                <w:lang w:val="pt-PT"/>
              </w:rPr>
              <w:t xml:space="preserve"> era</w:t>
            </w:r>
            <w:r w:rsidRPr="00B76BDE">
              <w:rPr>
                <w:lang w:val="pt-PT"/>
              </w:rPr>
              <w:t xml:space="preserve"> a principal fonte de água que usa para beber </w:t>
            </w:r>
            <w:r>
              <w:rPr>
                <w:lang w:val="pt-PT"/>
              </w:rPr>
              <w:t>e a resposta ficou</w:t>
            </w:r>
            <w:r w:rsidRPr="00B76BDE">
              <w:rPr>
                <w:lang w:val="pt-PT"/>
              </w:rPr>
              <w:t xml:space="preserve"> assinalada numa lista de fontes que </w:t>
            </w:r>
            <w:r w:rsidRPr="00896BEB">
              <w:rPr>
                <w:lang w:val="pt-PT"/>
              </w:rPr>
              <w:t>incluem: água canalizada dentro de casa, quintal</w:t>
            </w:r>
            <w:r>
              <w:rPr>
                <w:lang w:val="pt-PT"/>
              </w:rPr>
              <w:t>,</w:t>
            </w:r>
            <w:r w:rsidRPr="00896BEB">
              <w:rPr>
                <w:lang w:val="pt-PT"/>
              </w:rPr>
              <w:t xml:space="preserve"> terreno</w:t>
            </w:r>
            <w:r w:rsidRPr="00154A64">
              <w:rPr>
                <w:lang w:val="pt-PT"/>
              </w:rPr>
              <w:t xml:space="preserve"> </w:t>
            </w:r>
            <w:r w:rsidRPr="00896BEB">
              <w:rPr>
                <w:lang w:val="pt-PT"/>
              </w:rPr>
              <w:t>ou</w:t>
            </w:r>
            <w:r>
              <w:rPr>
                <w:lang w:val="pt-PT"/>
              </w:rPr>
              <w:t xml:space="preserve"> casa do vizinho</w:t>
            </w:r>
            <w:r w:rsidRPr="00896BEB">
              <w:rPr>
                <w:lang w:val="pt-PT"/>
              </w:rPr>
              <w:t xml:space="preserve">; torneiras ou fontenários públicos; furos ou fontenários; poços protegidos; poços </w:t>
            </w:r>
            <w:r>
              <w:rPr>
                <w:lang w:val="pt-PT"/>
              </w:rPr>
              <w:t xml:space="preserve">não protegidos, </w:t>
            </w:r>
            <w:r w:rsidRPr="00896BEB">
              <w:rPr>
                <w:lang w:val="pt-PT"/>
              </w:rPr>
              <w:t>nascentes; água embalada; água fornecida</w:t>
            </w:r>
            <w:r>
              <w:rPr>
                <w:lang w:val="pt-PT"/>
              </w:rPr>
              <w:t>, água do rio/lago</w:t>
            </w:r>
            <w:r w:rsidRPr="00896BEB">
              <w:rPr>
                <w:lang w:val="pt-PT"/>
              </w:rPr>
              <w:t xml:space="preserve"> e água da chuva.</w:t>
            </w:r>
            <w:r>
              <w:rPr>
                <w:lang w:val="pt-PT"/>
              </w:rPr>
              <w:t xml:space="preserve"> </w:t>
            </w:r>
          </w:p>
          <w:p w14:paraId="434D37F7" w14:textId="77777777" w:rsidR="00DB618A" w:rsidRDefault="00DB618A" w:rsidP="00DB618A">
            <w:pPr>
              <w:rPr>
                <w:lang w:val="pt-PT"/>
              </w:rPr>
            </w:pPr>
            <w:r>
              <w:rPr>
                <w:lang w:val="pt-PT"/>
              </w:rPr>
              <w:t>O trabalho do campo teve a duração de 15 dias para caso dos Censos e nos Inquéritos dependendo do tipo e objectivo do Inquérito.</w:t>
            </w:r>
          </w:p>
          <w:p w14:paraId="60E54013" w14:textId="771D81AA" w:rsidR="0035311B" w:rsidRPr="00E42CA6" w:rsidRDefault="00DB618A" w:rsidP="001C0248">
            <w:pPr>
              <w:rPr>
                <w:lang w:val="pt-PT"/>
              </w:rPr>
            </w:pPr>
            <w:r>
              <w:rPr>
                <w:lang w:val="pt-PT"/>
              </w:rPr>
              <w:t>Casos de não resposta, apos esgotadas todas as diligências para captação, são tratados como casos desconhecidos.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072BB0F" w:rsidR="0035311B" w:rsidRPr="005500DC" w:rsidRDefault="00A64135" w:rsidP="00234A56">
            <w:pPr>
              <w:rPr>
                <w:lang w:val="pt-PT"/>
              </w:rPr>
            </w:pPr>
            <w:r w:rsidRPr="005500DC">
              <w:rPr>
                <w:lang w:val="pt-PT"/>
              </w:rPr>
              <w:t>202</w:t>
            </w:r>
            <w:r w:rsidR="00234A56" w:rsidRPr="005500DC">
              <w:rPr>
                <w:lang w:val="pt-PT"/>
              </w:rPr>
              <w:t>7</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81A7DAA" w:rsidR="0035311B" w:rsidRPr="005500DC" w:rsidRDefault="00234A56" w:rsidP="00234A56">
            <w:pPr>
              <w:rPr>
                <w:lang w:val="pt-PT"/>
              </w:rPr>
            </w:pPr>
            <w:r w:rsidRPr="005500DC">
              <w:rPr>
                <w:lang w:val="pt-PT"/>
              </w:rPr>
              <w:t>20</w:t>
            </w:r>
            <w:r w:rsidR="00A64135" w:rsidRPr="005500DC">
              <w:rPr>
                <w:lang w:val="pt-PT"/>
              </w:rPr>
              <w:t>2</w:t>
            </w:r>
            <w:r w:rsidRPr="005500DC">
              <w:rPr>
                <w:lang w:val="pt-PT"/>
              </w:rPr>
              <w:t>9</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7A91A57" w:rsidR="0035311B" w:rsidRPr="005500DC" w:rsidRDefault="005500DC" w:rsidP="005500DC">
            <w:pPr>
              <w:rPr>
                <w:lang w:val="pt-PT"/>
              </w:rPr>
            </w:pPr>
            <w:r>
              <w:rPr>
                <w:lang w:val="pt-PT"/>
              </w:rPr>
              <w:t>INE</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46C3FAA" w:rsidR="0035311B" w:rsidRPr="005500DC" w:rsidRDefault="00234A56" w:rsidP="009F305C">
            <w:pPr>
              <w:rPr>
                <w:lang w:val="pt-PT"/>
              </w:rPr>
            </w:pPr>
            <w:r w:rsidRPr="005500DC">
              <w:rPr>
                <w:lang w:val="pt-PT"/>
              </w:rPr>
              <w:t>INE</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3705C711" w:rsidR="0035311B" w:rsidRPr="009F305C" w:rsidRDefault="00A64135" w:rsidP="009F305C">
            <w:r>
              <w:t xml:space="preserve">Lei </w:t>
            </w:r>
            <w:r w:rsidR="006350D2">
              <w:t>7</w:t>
            </w:r>
            <w:r>
              <w:t>/96</w:t>
            </w:r>
            <w:r w:rsidR="006350D2">
              <w:t xml:space="preserve"> de 5 de Julho</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6D65468" w:rsidR="00454577" w:rsidRPr="00454577" w:rsidRDefault="00C72AFC" w:rsidP="00C72AFC">
            <w:pPr>
              <w:rPr>
                <w:lang w:val="pt-PT"/>
              </w:rPr>
            </w:pPr>
            <w:r w:rsidRPr="00C72AFC">
              <w:rPr>
                <w:lang w:val="pt-PT"/>
              </w:rPr>
              <w:t xml:space="preserve">Actualmente, a proporção da população que utiliza serviços seguros de água potável está sendo medida pela proporção da </w:t>
            </w:r>
            <w:r w:rsidRPr="00C72AFC">
              <w:rPr>
                <w:lang w:val="pt-PT"/>
              </w:rPr>
              <w:lastRenderedPageBreak/>
              <w:t>população que usa uma fonte básica melhorada de água potável</w:t>
            </w:r>
            <w:r>
              <w:rPr>
                <w:lang w:val="pt-PT"/>
              </w:rPr>
              <w:t xml:space="preserve">. </w:t>
            </w:r>
            <w:r w:rsidR="00F5206F" w:rsidRPr="00F5206F">
              <w:rPr>
                <w:lang w:val="pt-PT"/>
              </w:rPr>
              <w:t xml:space="preserve">O acesso a água potável e </w:t>
            </w:r>
            <w:r w:rsidR="000373D0">
              <w:rPr>
                <w:lang w:val="pt-PT"/>
              </w:rPr>
              <w:t>um bom ambiente de higiene constitu</w:t>
            </w:r>
            <w:r w:rsidR="00F5206F">
              <w:rPr>
                <w:lang w:val="pt-PT"/>
              </w:rPr>
              <w:t>em</w:t>
            </w:r>
            <w:r w:rsidR="000373D0">
              <w:rPr>
                <w:lang w:val="pt-PT"/>
              </w:rPr>
              <w:t xml:space="preserve"> uma alavanca importante, pois permite</w:t>
            </w:r>
            <w:r w:rsidR="00F5206F">
              <w:rPr>
                <w:lang w:val="pt-PT"/>
              </w:rPr>
              <w:t>m</w:t>
            </w:r>
            <w:r w:rsidR="000373D0">
              <w:rPr>
                <w:lang w:val="pt-PT"/>
              </w:rPr>
              <w:t xml:space="preserve"> reduzir a maior parte das doenças que ocorrem nas crianças e adultos, por exemplo, a diarreia pode ser reduzida através de boas </w:t>
            </w:r>
            <w:r w:rsidR="00F84391">
              <w:rPr>
                <w:lang w:val="pt-PT"/>
              </w:rPr>
              <w:t>práticas</w:t>
            </w:r>
            <w:r w:rsidR="000373D0">
              <w:rPr>
                <w:lang w:val="pt-PT"/>
              </w:rPr>
              <w:t xml:space="preserve"> de higiene, uso de </w:t>
            </w:r>
            <w:r w:rsidR="00F84391">
              <w:rPr>
                <w:lang w:val="pt-PT"/>
              </w:rPr>
              <w:t>água</w:t>
            </w:r>
            <w:r w:rsidR="000373D0">
              <w:rPr>
                <w:lang w:val="pt-PT"/>
              </w:rPr>
              <w:t xml:space="preserve"> potável e de meios sanitários adequados.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3A239528" w:rsidR="006175A2" w:rsidRPr="003A4CD0" w:rsidRDefault="003A4CD0" w:rsidP="007050E9">
            <w:pPr>
              <w:jc w:val="both"/>
              <w:rPr>
                <w:lang w:val="pt-PT"/>
              </w:rPr>
            </w:pPr>
            <w:r w:rsidRPr="003A4CD0">
              <w:rPr>
                <w:lang w:val="pt-PT"/>
              </w:rPr>
              <w:t xml:space="preserve">Os dados sobre disponibilidade e segurança da água potável estão cada vez mais disponíveis por meio de uma combinação de inquéritos aos agregados familiares e fontes administrativas, incluindo reguladores, mas as definições ainda precisam ser padronizadas. </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08BDFBBF" w:rsidR="007F2D9F" w:rsidRPr="00A81502" w:rsidRDefault="003F194D" w:rsidP="001A30DC">
            <w:pPr>
              <w:rPr>
                <w:lang w:val="pt-PT"/>
              </w:rPr>
            </w:pPr>
            <w:r>
              <w:rPr>
                <w:lang w:val="pt-PT"/>
              </w:rPr>
              <w:t xml:space="preserve">A proporção </w:t>
            </w:r>
            <w:r w:rsidRPr="00FA6823">
              <w:rPr>
                <w:lang w:val="pt-PT"/>
              </w:rPr>
              <w:t>é</w:t>
            </w:r>
            <w:r>
              <w:rPr>
                <w:lang w:val="pt-PT"/>
              </w:rPr>
              <w:t xml:space="preserve"> dada pelo quociente entre as pessoas que consomem </w:t>
            </w:r>
            <w:r w:rsidR="00452F77">
              <w:rPr>
                <w:lang w:val="pt-PT"/>
              </w:rPr>
              <w:t>água</w:t>
            </w:r>
            <w:r>
              <w:rPr>
                <w:lang w:val="pt-PT"/>
              </w:rPr>
              <w:t xml:space="preserve"> de fontes seguras pelo total da população. Em percentagem</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3BA1BD5E" w14:textId="77777777" w:rsidR="007050E9" w:rsidRDefault="00E71689" w:rsidP="00E71689">
            <w:pPr>
              <w:rPr>
                <w:lang w:val="pt-PT"/>
              </w:rPr>
            </w:pPr>
            <w:r w:rsidRPr="00FA6823">
              <w:rPr>
                <w:lang w:val="pt-PT"/>
              </w:rPr>
              <w:t>O trabal</w:t>
            </w:r>
            <w:r w:rsidR="007050E9">
              <w:rPr>
                <w:lang w:val="pt-PT"/>
              </w:rPr>
              <w:t xml:space="preserve">ho de campo contou com a </w:t>
            </w:r>
            <w:r w:rsidRPr="00FA6823">
              <w:rPr>
                <w:lang w:val="pt-PT"/>
              </w:rPr>
              <w:t xml:space="preserve">supervisão e controle de qualidade por parte dos técnicos do INE </w:t>
            </w:r>
            <w:r w:rsidR="001479F3">
              <w:rPr>
                <w:lang w:val="pt-PT"/>
              </w:rPr>
              <w:t xml:space="preserve">Central </w:t>
            </w:r>
            <w:r w:rsidRPr="00FA6823">
              <w:rPr>
                <w:lang w:val="pt-PT"/>
              </w:rPr>
              <w:t>como d</w:t>
            </w:r>
            <w:r w:rsidR="001479F3">
              <w:rPr>
                <w:lang w:val="pt-PT"/>
              </w:rPr>
              <w:t xml:space="preserve">as </w:t>
            </w:r>
            <w:r w:rsidR="007050E9">
              <w:rPr>
                <w:lang w:val="pt-PT"/>
              </w:rPr>
              <w:t>Delegações</w:t>
            </w:r>
            <w:r w:rsidR="001479F3">
              <w:rPr>
                <w:lang w:val="pt-PT"/>
              </w:rPr>
              <w:t xml:space="preserve"> Provinciais.</w:t>
            </w:r>
            <w:r w:rsidRPr="00FA6823">
              <w:rPr>
                <w:lang w:val="pt-PT"/>
              </w:rPr>
              <w:t xml:space="preserve"> Além disso, durante a recolha de dados foi estabelecido um rigoroso controlo a nível de cada equipa sobre o processo de recolha, mediante a detecção </w:t>
            </w:r>
            <w:r w:rsidR="007050E9">
              <w:rPr>
                <w:lang w:val="pt-PT"/>
              </w:rPr>
              <w:t>de erros por parte da crítica no</w:t>
            </w:r>
            <w:r w:rsidRPr="00FA6823">
              <w:rPr>
                <w:lang w:val="pt-PT"/>
              </w:rPr>
              <w:t xml:space="preserve"> campo, o que permitiu a correcção imediata ainda no terreno. </w:t>
            </w:r>
          </w:p>
          <w:p w14:paraId="4C9AE86A" w14:textId="264F3B24" w:rsidR="00E71689" w:rsidRPr="00FA6823" w:rsidRDefault="00E71689" w:rsidP="00E71689">
            <w:pPr>
              <w:rPr>
                <w:lang w:val="pt-PT"/>
              </w:rPr>
            </w:pPr>
            <w:r w:rsidRPr="00FA6823">
              <w:rPr>
                <w:lang w:val="pt-PT"/>
              </w:rPr>
              <w:t>A nível da coordenação central, os críticos de dados fizeram revisão adicional dos dados da base e os problemas encontrados eram comunicados às respectivas equipas</w:t>
            </w:r>
            <w:r w:rsidR="007050E9">
              <w:rPr>
                <w:lang w:val="pt-PT"/>
              </w:rPr>
              <w:t xml:space="preserve"> para correção</w:t>
            </w:r>
            <w:r w:rsidRPr="00FA6823">
              <w:rPr>
                <w:lang w:val="pt-PT"/>
              </w:rPr>
              <w:t xml:space="preserve">. </w:t>
            </w:r>
          </w:p>
          <w:p w14:paraId="59A9A85C" w14:textId="6ECFF026" w:rsidR="007F2D9F" w:rsidRPr="00FA6823" w:rsidRDefault="00E71689" w:rsidP="00B714FA">
            <w:pPr>
              <w:rPr>
                <w:lang w:val="pt-PT"/>
              </w:rPr>
            </w:pPr>
            <w:r w:rsidRPr="00FA6823">
              <w:rPr>
                <w:lang w:val="pt-PT"/>
              </w:rPr>
              <w:t xml:space="preserve">O processamento </w:t>
            </w:r>
            <w:proofErr w:type="spellStart"/>
            <w:r w:rsidRPr="00FA6823">
              <w:rPr>
                <w:lang w:val="pt-PT"/>
              </w:rPr>
              <w:t>interactivo</w:t>
            </w:r>
            <w:proofErr w:type="spellEnd"/>
            <w:r w:rsidRPr="00FA6823">
              <w:rPr>
                <w:lang w:val="pt-PT"/>
              </w:rPr>
              <w:t xml:space="preserve"> e por lotes de informação permitiu, ainda, a nível central, a obtenção periódica de resultados parciais, para análise dos dados recolhidos até dado momento, mediante a produção de quadros para acompanhamento e controle de qualidade. Os resultados dessas tabulações foram reportados em retro alimentação </w:t>
            </w:r>
            <w:r w:rsidR="001479F3">
              <w:rPr>
                <w:lang w:val="pt-PT"/>
              </w:rPr>
              <w:t>aos</w:t>
            </w:r>
            <w:r w:rsidRPr="00FA6823">
              <w:rPr>
                <w:lang w:val="pt-PT"/>
              </w:rPr>
              <w:t xml:space="preserve"> inquiridor</w:t>
            </w:r>
            <w:r w:rsidR="001479F3">
              <w:rPr>
                <w:lang w:val="pt-PT"/>
              </w:rPr>
              <w:t>e</w:t>
            </w:r>
            <w:r w:rsidRPr="00FA6823">
              <w:rPr>
                <w:lang w:val="pt-PT"/>
              </w:rPr>
              <w:t>s, assegurando a qualidade dos dados.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w:t>
            </w:r>
            <w:r w:rsidRPr="00C94E79">
              <w:rPr>
                <w:rFonts w:ascii="Calibri" w:eastAsia="Times New Roman" w:hAnsi="Calibri" w:cs="Calibri"/>
              </w:rPr>
              <w:lastRenderedPageBreak/>
              <w:t>compilation of the data at the national level</w:t>
            </w:r>
          </w:p>
        </w:tc>
        <w:tc>
          <w:tcPr>
            <w:tcW w:w="3261" w:type="pct"/>
            <w:tcBorders>
              <w:top w:val="nil"/>
              <w:left w:val="nil"/>
              <w:bottom w:val="single" w:sz="4" w:space="0" w:color="auto"/>
              <w:right w:val="single" w:sz="4" w:space="0" w:color="auto"/>
            </w:tcBorders>
            <w:shd w:val="clear" w:color="auto" w:fill="auto"/>
          </w:tcPr>
          <w:p w14:paraId="2E5DC79D" w14:textId="77777777" w:rsidR="00EF6908" w:rsidRPr="00B76BDE" w:rsidRDefault="00EF6908" w:rsidP="00EF6908">
            <w:pPr>
              <w:rPr>
                <w:lang w:val="pt-PT"/>
              </w:rPr>
            </w:pPr>
            <w:r>
              <w:rPr>
                <w:lang w:val="pt-PT"/>
              </w:rPr>
              <w:lastRenderedPageBreak/>
              <w:t xml:space="preserve">Na produção e compilação de dados, usou-se metodologias recomendadas pelas Nações Unidas nos </w:t>
            </w:r>
            <w:r w:rsidRPr="00F80590">
              <w:rPr>
                <w:b/>
                <w:i/>
                <w:lang w:val="pt-PT"/>
              </w:rPr>
              <w:t xml:space="preserve">Princípios e </w:t>
            </w:r>
            <w:r w:rsidRPr="00F80590">
              <w:rPr>
                <w:b/>
                <w:i/>
                <w:lang w:val="pt-PT"/>
              </w:rPr>
              <w:lastRenderedPageBreak/>
              <w:t>Recomendações dos Censos da População e Habitação (ST/ESA/STAT/SER.M/67/Rer.3)</w:t>
            </w:r>
          </w:p>
          <w:p w14:paraId="0232E6B5" w14:textId="3D6453A6" w:rsidR="007F2D9F" w:rsidRPr="00EF6908" w:rsidRDefault="007F2D9F" w:rsidP="00EF6908">
            <w:pPr>
              <w:rPr>
                <w:lang w:val="pt-PT"/>
              </w:rPr>
            </w:p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020F3B1A" w14:textId="2F925F96" w:rsidR="007F2D9F" w:rsidRPr="00E87147" w:rsidRDefault="00E87147" w:rsidP="009F305C">
            <w:pPr>
              <w:rPr>
                <w:lang w:val="pt-PT"/>
              </w:rPr>
            </w:pPr>
            <w:r w:rsidRPr="00E87147">
              <w:rPr>
                <w:lang w:val="pt-PT"/>
              </w:rPr>
              <w:t xml:space="preserve">Ainda em desenvolvimento </w:t>
            </w:r>
            <w:r>
              <w:rPr>
                <w:lang w:val="pt-PT"/>
              </w:rPr>
              <w:t xml:space="preserve">e por aprovar </w:t>
            </w:r>
            <w:r w:rsidRPr="00E87147">
              <w:rPr>
                <w:lang w:val="pt-PT"/>
              </w:rPr>
              <w:t>o instrumento</w:t>
            </w:r>
            <w:r w:rsidR="00A3712F">
              <w:rPr>
                <w:lang w:val="pt-PT"/>
              </w:rPr>
              <w:t xml:space="preserve"> da gestão de qualidade</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37AC9235" w:rsidR="000E25D9" w:rsidRPr="000E25D9" w:rsidRDefault="00BA34A1" w:rsidP="00732E40">
            <w:pPr>
              <w:rPr>
                <w:lang w:val="pt-PT"/>
              </w:rPr>
            </w:pPr>
            <w:r w:rsidRPr="00BA34A1">
              <w:rPr>
                <w:lang w:val="pt-PT"/>
              </w:rPr>
              <w:t>Para a recolha de dados, aplicou-se a metodologia de entrevistas frente a frente aos agregados familiares</w:t>
            </w:r>
            <w:r w:rsidR="00A3712F">
              <w:rPr>
                <w:lang w:val="pt-PT"/>
              </w:rPr>
              <w:t xml:space="preserve"> preenchendo-se o Boletim de Agregados Familiares e Boletim de alojamentos </w:t>
            </w:r>
            <w:r w:rsidR="003D59BF">
              <w:rPr>
                <w:lang w:val="pt-PT"/>
              </w:rPr>
              <w:t>colectivos.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1C62271E" w:rsidR="007F2D9F" w:rsidRPr="00BC524B" w:rsidRDefault="00A3712F" w:rsidP="001E5550">
            <w:pPr>
              <w:jc w:val="both"/>
              <w:rPr>
                <w:lang w:val="pt-PT"/>
              </w:rPr>
            </w:pPr>
            <w:r w:rsidRPr="00E87147">
              <w:rPr>
                <w:lang w:val="pt-PT"/>
              </w:rPr>
              <w:t xml:space="preserve">Ainda em desenvolvimento </w:t>
            </w:r>
            <w:r>
              <w:rPr>
                <w:lang w:val="pt-PT"/>
              </w:rPr>
              <w:t xml:space="preserve">e por aprovar </w:t>
            </w:r>
            <w:r w:rsidRPr="00E87147">
              <w:rPr>
                <w:lang w:val="pt-PT"/>
              </w:rPr>
              <w:t>o instrumento</w:t>
            </w:r>
            <w:r>
              <w:rPr>
                <w:lang w:val="pt-PT"/>
              </w:rPr>
              <w:t xml:space="preserve"> para avaliação de qualidade</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20EDC1E3" w:rsidR="00776312" w:rsidRPr="00FA6823" w:rsidRDefault="004A50C8" w:rsidP="00C14B97">
            <w:pPr>
              <w:rPr>
                <w:lang w:val="pt-PT"/>
              </w:rPr>
            </w:pPr>
            <w:r>
              <w:rPr>
                <w:lang w:val="pt-PT"/>
              </w:rPr>
              <w:t>A informação é disponibilizada de 5 em 5 anos e é desagregada por ár</w:t>
            </w:r>
            <w:r w:rsidRPr="00FA6823">
              <w:rPr>
                <w:lang w:val="pt-PT"/>
              </w:rPr>
              <w:t>ea de residên</w:t>
            </w:r>
            <w:r>
              <w:rPr>
                <w:lang w:val="pt-PT"/>
              </w:rPr>
              <w:t>cia rural e urba</w:t>
            </w:r>
            <w:bookmarkStart w:id="29" w:name="_GoBack"/>
            <w:bookmarkEnd w:id="29"/>
            <w:r>
              <w:rPr>
                <w:lang w:val="pt-PT"/>
              </w:rPr>
              <w:t>na, província e país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FA5195" w14:textId="77777777" w:rsidR="003D59BF" w:rsidRPr="001F2868" w:rsidRDefault="003D59BF" w:rsidP="003D59BF">
            <w:pPr>
              <w:rPr>
                <w:lang w:val="pt-PT"/>
              </w:rPr>
            </w:pPr>
            <w:r w:rsidRPr="001F2868">
              <w:rPr>
                <w:lang w:val="pt-PT"/>
              </w:rPr>
              <w:t xml:space="preserve">A produção de dados </w:t>
            </w:r>
            <w:r>
              <w:rPr>
                <w:lang w:val="pt-PT"/>
              </w:rPr>
              <w:t xml:space="preserve">permite comparabilidade não havendo diferenças pois </w:t>
            </w:r>
            <w:r w:rsidRPr="001F2868">
              <w:rPr>
                <w:lang w:val="pt-PT"/>
              </w:rPr>
              <w:t>segue</w:t>
            </w:r>
            <w:r>
              <w:rPr>
                <w:lang w:val="pt-PT"/>
              </w:rPr>
              <w:t>m-se</w:t>
            </w:r>
            <w:r w:rsidRPr="001F2868">
              <w:rPr>
                <w:lang w:val="pt-PT"/>
              </w:rPr>
              <w:t xml:space="preserve"> as recomendações inernacionalmente definidas nos </w:t>
            </w:r>
            <w:r w:rsidRPr="001F2868">
              <w:rPr>
                <w:b/>
                <w:i/>
                <w:lang w:val="pt-PT"/>
              </w:rPr>
              <w:t>Princípios e Recomendações para Estatísticas Civil – ONU, (ST/ESA/STAT/SER.M/19/Rev.3 New York, 2014)</w:t>
            </w:r>
          </w:p>
          <w:p w14:paraId="043936CE" w14:textId="77777777" w:rsidR="00136E75" w:rsidRDefault="00136E75" w:rsidP="00136E75">
            <w:pPr>
              <w:rPr>
                <w:lang w:val="pt-PT"/>
              </w:rPr>
            </w:pPr>
            <w:r>
              <w:rPr>
                <w:lang w:val="pt-PT"/>
              </w:rPr>
              <w:t>As estimativas dos I</w:t>
            </w:r>
            <w:r w:rsidRPr="00FA6823">
              <w:rPr>
                <w:lang w:val="pt-PT"/>
              </w:rPr>
              <w:t xml:space="preserve">nquéritos </w:t>
            </w:r>
            <w:r>
              <w:rPr>
                <w:lang w:val="pt-PT"/>
              </w:rPr>
              <w:t xml:space="preserve">Demográficos e de Saúde </w:t>
            </w:r>
            <w:r w:rsidRPr="00FA6823">
              <w:rPr>
                <w:lang w:val="pt-PT"/>
              </w:rPr>
              <w:t>são baseadas em metodologia</w:t>
            </w:r>
            <w:r>
              <w:rPr>
                <w:lang w:val="pt-PT"/>
              </w:rPr>
              <w:t>s</w:t>
            </w:r>
            <w:r w:rsidRPr="00FA6823">
              <w:rPr>
                <w:lang w:val="pt-PT"/>
              </w:rPr>
              <w:t xml:space="preserve"> padronizada</w:t>
            </w:r>
            <w:r>
              <w:rPr>
                <w:lang w:val="pt-PT"/>
              </w:rPr>
              <w:t>s e desenvolvidas pela OMS e UNICEF</w:t>
            </w:r>
            <w:r w:rsidRPr="00FA6823">
              <w:rPr>
                <w:lang w:val="pt-PT"/>
              </w:rPr>
              <w:t>.</w:t>
            </w:r>
          </w:p>
          <w:p w14:paraId="21F82FDD" w14:textId="5F4D7AD3" w:rsidR="00136E75" w:rsidRPr="009D0E2F" w:rsidRDefault="005F7385" w:rsidP="00136E75">
            <w:pPr>
              <w:spacing w:after="0"/>
              <w:jc w:val="both"/>
              <w:rPr>
                <w:lang w:val="pt-PT"/>
              </w:rPr>
            </w:pPr>
            <w:r>
              <w:rPr>
                <w:lang w:val="pt-PT"/>
              </w:rPr>
              <w:t>O</w:t>
            </w:r>
            <w:r w:rsidR="00136E75" w:rsidRPr="009D0E2F">
              <w:rPr>
                <w:lang w:val="pt-PT"/>
              </w:rPr>
              <w:t xml:space="preserve"> Inquérito Demográfico e de Saúde (IDS) em Moçambique faz parte dum programa internacional de inquéritos (MEASURE DHS) desenvolvido pelo ICF </w:t>
            </w:r>
            <w:proofErr w:type="spellStart"/>
            <w:r w:rsidR="00136E75" w:rsidRPr="009D0E2F">
              <w:rPr>
                <w:lang w:val="pt-PT"/>
              </w:rPr>
              <w:t>International</w:t>
            </w:r>
            <w:proofErr w:type="spellEnd"/>
            <w:r w:rsidR="00136E75" w:rsidRPr="009D0E2F">
              <w:rPr>
                <w:lang w:val="pt-PT"/>
              </w:rPr>
              <w:t xml:space="preserve"> através de um contrato com a USAID, com o propósito de apoiar aos governos e instituições privadas dos países em desenvolvimento na realização de inquéritos nacionais por amostragem, nas áreas de população e saúde. O Programa MEASURE DHS tem por objectivo:</w:t>
            </w:r>
          </w:p>
          <w:p w14:paraId="4950FF83" w14:textId="77777777" w:rsidR="00136E75" w:rsidRPr="009D0E2F" w:rsidRDefault="00136E75" w:rsidP="00136E75">
            <w:pPr>
              <w:spacing w:after="0"/>
              <w:jc w:val="both"/>
              <w:rPr>
                <w:lang w:val="pt-PT"/>
              </w:rPr>
            </w:pPr>
            <w:r w:rsidRPr="009D0E2F">
              <w:rPr>
                <w:lang w:val="pt-PT"/>
              </w:rPr>
              <w:t xml:space="preserve">• Subsidiar a formulação de políticas e implementação de programas nas áreas de população e saúde; </w:t>
            </w:r>
          </w:p>
          <w:p w14:paraId="43671058" w14:textId="77777777" w:rsidR="00136E75" w:rsidRPr="009D0E2F" w:rsidRDefault="00136E75" w:rsidP="00136E75">
            <w:pPr>
              <w:spacing w:after="0"/>
              <w:jc w:val="both"/>
              <w:rPr>
                <w:lang w:val="pt-PT"/>
              </w:rPr>
            </w:pPr>
            <w:r w:rsidRPr="009D0E2F">
              <w:rPr>
                <w:lang w:val="pt-PT"/>
              </w:rPr>
              <w:t xml:space="preserve">• Aumentar a base internacional de dados sobre população e saúde para acompanhamento e avaliação; </w:t>
            </w:r>
          </w:p>
          <w:p w14:paraId="63EACBF2" w14:textId="77777777" w:rsidR="00136E75" w:rsidRPr="009D0E2F" w:rsidRDefault="00136E75" w:rsidP="00136E75">
            <w:pPr>
              <w:spacing w:after="0"/>
              <w:jc w:val="both"/>
              <w:rPr>
                <w:lang w:val="pt-PT"/>
              </w:rPr>
            </w:pPr>
            <w:r w:rsidRPr="009D0E2F">
              <w:rPr>
                <w:lang w:val="pt-PT"/>
              </w:rPr>
              <w:lastRenderedPageBreak/>
              <w:t xml:space="preserve">• Aprimorar metodologia de inquérito por amostragem, </w:t>
            </w:r>
            <w:proofErr w:type="gramStart"/>
            <w:r w:rsidRPr="009D0E2F">
              <w:rPr>
                <w:lang w:val="pt-PT"/>
              </w:rPr>
              <w:t>e</w:t>
            </w:r>
            <w:proofErr w:type="gramEnd"/>
            <w:r w:rsidRPr="009D0E2F">
              <w:rPr>
                <w:lang w:val="pt-PT"/>
              </w:rPr>
              <w:t xml:space="preserve"> </w:t>
            </w:r>
          </w:p>
          <w:p w14:paraId="7104584D" w14:textId="419EE3CC" w:rsidR="006A7EF1" w:rsidRPr="003D59BF" w:rsidRDefault="00136E75" w:rsidP="00136E75">
            <w:pPr>
              <w:rPr>
                <w:lang w:val="pt-PT"/>
              </w:rPr>
            </w:pPr>
            <w:r w:rsidRPr="009D0E2F">
              <w:rPr>
                <w:lang w:val="pt-PT"/>
              </w:rPr>
              <w:t>• Consolidar, na área de inquérito, a capacidade técnica da instituição executora no país participante do Programa.</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1B45395" w14:textId="77777777" w:rsidR="006D48AF" w:rsidRDefault="006D48AF" w:rsidP="006D48AF">
            <w:pPr>
              <w:rPr>
                <w:rStyle w:val="Hyperlink"/>
                <w:lang w:val="pt-PT"/>
              </w:rPr>
            </w:pPr>
            <w:r w:rsidRPr="00BF6E34">
              <w:rPr>
                <w:lang w:val="pt-PT"/>
              </w:rPr>
              <w:t xml:space="preserve">Ministério da Saúde (MISAU), </w:t>
            </w:r>
            <w:hyperlink r:id="rId14" w:history="1">
              <w:r w:rsidRPr="0040245A">
                <w:rPr>
                  <w:rStyle w:val="Hyperlink"/>
                  <w:lang w:val="pt-PT"/>
                </w:rPr>
                <w:t>www.misau.gov.mz</w:t>
              </w:r>
            </w:hyperlink>
            <w:r w:rsidRPr="0040245A">
              <w:rPr>
                <w:rStyle w:val="Hyperlink"/>
                <w:lang w:val="pt-PT"/>
              </w:rPr>
              <w:t>;</w:t>
            </w:r>
            <w:r>
              <w:rPr>
                <w:rStyle w:val="Hyperlink"/>
                <w:lang w:val="pt-PT"/>
              </w:rPr>
              <w:t xml:space="preserve"> </w:t>
            </w:r>
          </w:p>
          <w:p w14:paraId="1DF735BA" w14:textId="77777777" w:rsidR="006D48AF" w:rsidRDefault="006D48AF" w:rsidP="006D48AF">
            <w:pPr>
              <w:rPr>
                <w:lang w:val="pt-PT"/>
              </w:rPr>
            </w:pPr>
            <w:r w:rsidRPr="00BF6E34">
              <w:rPr>
                <w:lang w:val="pt-PT"/>
              </w:rPr>
              <w:t>Instituto Nacional de Estatística (INE)</w:t>
            </w:r>
            <w:r>
              <w:rPr>
                <w:lang w:val="pt-PT"/>
              </w:rPr>
              <w:t xml:space="preserve">, </w:t>
            </w:r>
            <w:hyperlink r:id="rId15" w:history="1">
              <w:r w:rsidRPr="0040245A">
                <w:rPr>
                  <w:rStyle w:val="Hyperlink"/>
                  <w:lang w:val="pt-PT"/>
                </w:rPr>
                <w:t>www.misau.gov.mz</w:t>
              </w:r>
            </w:hyperlink>
            <w:r w:rsidRPr="0040245A">
              <w:rPr>
                <w:lang w:val="pt-PT"/>
              </w:rPr>
              <w:t>;</w:t>
            </w:r>
          </w:p>
          <w:p w14:paraId="127FB56F" w14:textId="2FD4D5B2" w:rsidR="00D0758C" w:rsidRPr="006D48AF" w:rsidRDefault="006D48AF" w:rsidP="006D48AF">
            <w:pPr>
              <w:rPr>
                <w:lang w:val="pt-PT"/>
              </w:rPr>
            </w:pPr>
            <w:r w:rsidRPr="00F1026D">
              <w:rPr>
                <w:lang w:val="pt-PT"/>
              </w:rPr>
              <w:t xml:space="preserve">ICF Internacional (ICFI), </w:t>
            </w:r>
            <w:hyperlink r:id="rId16" w:history="1">
              <w:r w:rsidRPr="00F1026D">
                <w:rPr>
                  <w:rStyle w:val="Hyperlink"/>
                  <w:lang w:val="pt-PT"/>
                </w:rPr>
                <w:t>www.measuredhs.com</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B24814" w:rsidRDefault="00B24814" w:rsidP="006B0512">
      <w:pPr>
        <w:spacing w:after="0" w:line="240" w:lineRule="auto"/>
      </w:pPr>
      <w:r>
        <w:separator/>
      </w:r>
    </w:p>
  </w:endnote>
  <w:endnote w:type="continuationSeparator" w:id="0">
    <w:p w14:paraId="0652DDFD" w14:textId="77777777" w:rsidR="00B24814" w:rsidRDefault="00B24814"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B24814" w:rsidRDefault="00B24814">
        <w:pPr>
          <w:pStyle w:val="Footer"/>
          <w:jc w:val="right"/>
        </w:pPr>
        <w:r>
          <w:fldChar w:fldCharType="begin"/>
        </w:r>
        <w:r>
          <w:instrText xml:space="preserve"> PAGE   \* MERGEFORMAT </w:instrText>
        </w:r>
        <w:r>
          <w:fldChar w:fldCharType="separate"/>
        </w:r>
        <w:r w:rsidR="004A50C8">
          <w:rPr>
            <w:noProof/>
          </w:rPr>
          <w:t>12</w:t>
        </w:r>
        <w:r>
          <w:rPr>
            <w:noProof/>
          </w:rPr>
          <w:fldChar w:fldCharType="end"/>
        </w:r>
      </w:p>
    </w:sdtContent>
  </w:sdt>
  <w:p w14:paraId="232AF3D4" w14:textId="77777777" w:rsidR="00B24814" w:rsidRDefault="00B2481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B24814" w:rsidRDefault="00B24814">
        <w:pPr>
          <w:pStyle w:val="Footer"/>
          <w:jc w:val="right"/>
        </w:pPr>
        <w:r>
          <w:fldChar w:fldCharType="begin"/>
        </w:r>
        <w:r>
          <w:instrText xml:space="preserve"> PAGE   \* MERGEFORMAT </w:instrText>
        </w:r>
        <w:r>
          <w:fldChar w:fldCharType="separate"/>
        </w:r>
        <w:r w:rsidR="00136E75">
          <w:rPr>
            <w:noProof/>
          </w:rPr>
          <w:t>1</w:t>
        </w:r>
        <w:r>
          <w:rPr>
            <w:noProof/>
          </w:rPr>
          <w:fldChar w:fldCharType="end"/>
        </w:r>
      </w:p>
    </w:sdtContent>
  </w:sdt>
  <w:p w14:paraId="52FF1B3E" w14:textId="77777777" w:rsidR="00B24814" w:rsidRDefault="00B2481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B24814" w:rsidRDefault="00B24814" w:rsidP="006B0512">
      <w:pPr>
        <w:spacing w:after="0" w:line="240" w:lineRule="auto"/>
      </w:pPr>
      <w:r>
        <w:separator/>
      </w:r>
    </w:p>
  </w:footnote>
  <w:footnote w:type="continuationSeparator" w:id="0">
    <w:p w14:paraId="21AE062F" w14:textId="77777777" w:rsidR="00B24814" w:rsidRDefault="00B24814" w:rsidP="006B0512">
      <w:pPr>
        <w:spacing w:after="0" w:line="240" w:lineRule="auto"/>
      </w:pPr>
      <w:r>
        <w:continuationSeparator/>
      </w:r>
    </w:p>
  </w:footnote>
  <w:footnote w:id="1">
    <w:p w14:paraId="463C7A6C" w14:textId="3926C0D8" w:rsidR="00B24814" w:rsidRPr="00B8102F" w:rsidRDefault="00B2481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0"/>
  <w:proofState w:spelling="clean" w:grammar="clean"/>
  <w:documentProtection w:edit="readOnly" w:enforcement="1"/>
  <w:defaultTabStop w:val="720"/>
  <w:hyphenationZone w:val="425"/>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373D0"/>
    <w:rsid w:val="00042B85"/>
    <w:rsid w:val="000434EA"/>
    <w:rsid w:val="000639BB"/>
    <w:rsid w:val="000716CF"/>
    <w:rsid w:val="00073907"/>
    <w:rsid w:val="00091352"/>
    <w:rsid w:val="0009691A"/>
    <w:rsid w:val="00097108"/>
    <w:rsid w:val="000A24C4"/>
    <w:rsid w:val="000B1F92"/>
    <w:rsid w:val="000B6681"/>
    <w:rsid w:val="000C6D3A"/>
    <w:rsid w:val="000E25D9"/>
    <w:rsid w:val="000E4EFE"/>
    <w:rsid w:val="000F3B8E"/>
    <w:rsid w:val="001034ED"/>
    <w:rsid w:val="00106C28"/>
    <w:rsid w:val="001127E6"/>
    <w:rsid w:val="00114A31"/>
    <w:rsid w:val="00120A0D"/>
    <w:rsid w:val="0013388C"/>
    <w:rsid w:val="001368AD"/>
    <w:rsid w:val="00136E75"/>
    <w:rsid w:val="0014660A"/>
    <w:rsid w:val="001479F3"/>
    <w:rsid w:val="0015178E"/>
    <w:rsid w:val="00151B76"/>
    <w:rsid w:val="0015690D"/>
    <w:rsid w:val="0015725E"/>
    <w:rsid w:val="00160E42"/>
    <w:rsid w:val="001734AE"/>
    <w:rsid w:val="00183788"/>
    <w:rsid w:val="0018734D"/>
    <w:rsid w:val="001A0E35"/>
    <w:rsid w:val="001A30DC"/>
    <w:rsid w:val="001A6F28"/>
    <w:rsid w:val="001C0248"/>
    <w:rsid w:val="001C1517"/>
    <w:rsid w:val="001C1BC2"/>
    <w:rsid w:val="001E1E26"/>
    <w:rsid w:val="001E5550"/>
    <w:rsid w:val="001F0C55"/>
    <w:rsid w:val="001F31C6"/>
    <w:rsid w:val="00202B2D"/>
    <w:rsid w:val="0020618B"/>
    <w:rsid w:val="00215D4A"/>
    <w:rsid w:val="0022035F"/>
    <w:rsid w:val="002313D6"/>
    <w:rsid w:val="0023492F"/>
    <w:rsid w:val="00234A56"/>
    <w:rsid w:val="00235F8D"/>
    <w:rsid w:val="002525CC"/>
    <w:rsid w:val="00266557"/>
    <w:rsid w:val="002806B7"/>
    <w:rsid w:val="0029558C"/>
    <w:rsid w:val="002A631A"/>
    <w:rsid w:val="002A6E7E"/>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A4CD0"/>
    <w:rsid w:val="003B3C76"/>
    <w:rsid w:val="003D59BF"/>
    <w:rsid w:val="003E7389"/>
    <w:rsid w:val="003E7F33"/>
    <w:rsid w:val="003F194D"/>
    <w:rsid w:val="004009B4"/>
    <w:rsid w:val="00406983"/>
    <w:rsid w:val="00413337"/>
    <w:rsid w:val="0041350B"/>
    <w:rsid w:val="00416A6D"/>
    <w:rsid w:val="00417B9F"/>
    <w:rsid w:val="00430958"/>
    <w:rsid w:val="00431B2F"/>
    <w:rsid w:val="00433D18"/>
    <w:rsid w:val="00452F77"/>
    <w:rsid w:val="00454577"/>
    <w:rsid w:val="00455599"/>
    <w:rsid w:val="00462DB8"/>
    <w:rsid w:val="00463306"/>
    <w:rsid w:val="00470BED"/>
    <w:rsid w:val="00474834"/>
    <w:rsid w:val="00490C58"/>
    <w:rsid w:val="004962C5"/>
    <w:rsid w:val="004A31AD"/>
    <w:rsid w:val="004A50C8"/>
    <w:rsid w:val="004C06A8"/>
    <w:rsid w:val="004C665C"/>
    <w:rsid w:val="004D6154"/>
    <w:rsid w:val="004D68B6"/>
    <w:rsid w:val="004E5702"/>
    <w:rsid w:val="004E5E1A"/>
    <w:rsid w:val="004F4616"/>
    <w:rsid w:val="004F7A75"/>
    <w:rsid w:val="00500E13"/>
    <w:rsid w:val="00502E9E"/>
    <w:rsid w:val="00503263"/>
    <w:rsid w:val="00514CB8"/>
    <w:rsid w:val="00514E59"/>
    <w:rsid w:val="0051738B"/>
    <w:rsid w:val="00522827"/>
    <w:rsid w:val="0052362A"/>
    <w:rsid w:val="00532EE4"/>
    <w:rsid w:val="0053509F"/>
    <w:rsid w:val="00535955"/>
    <w:rsid w:val="005370AC"/>
    <w:rsid w:val="00537550"/>
    <w:rsid w:val="005377B9"/>
    <w:rsid w:val="005500DC"/>
    <w:rsid w:val="00560EB1"/>
    <w:rsid w:val="00571DE4"/>
    <w:rsid w:val="005803B3"/>
    <w:rsid w:val="00581C4A"/>
    <w:rsid w:val="00581D14"/>
    <w:rsid w:val="00595FE8"/>
    <w:rsid w:val="005966A8"/>
    <w:rsid w:val="005B293A"/>
    <w:rsid w:val="005B657A"/>
    <w:rsid w:val="005C091C"/>
    <w:rsid w:val="005C570B"/>
    <w:rsid w:val="005C6298"/>
    <w:rsid w:val="005C76A1"/>
    <w:rsid w:val="005F7385"/>
    <w:rsid w:val="005F7B42"/>
    <w:rsid w:val="00604A6A"/>
    <w:rsid w:val="00611159"/>
    <w:rsid w:val="006175A2"/>
    <w:rsid w:val="00633477"/>
    <w:rsid w:val="006350D2"/>
    <w:rsid w:val="00643134"/>
    <w:rsid w:val="006459EE"/>
    <w:rsid w:val="006560A4"/>
    <w:rsid w:val="0068379D"/>
    <w:rsid w:val="00693674"/>
    <w:rsid w:val="006A7EF1"/>
    <w:rsid w:val="006B0512"/>
    <w:rsid w:val="006B3527"/>
    <w:rsid w:val="006C075C"/>
    <w:rsid w:val="006C6768"/>
    <w:rsid w:val="006D48AF"/>
    <w:rsid w:val="006F104C"/>
    <w:rsid w:val="006F2038"/>
    <w:rsid w:val="006F50E8"/>
    <w:rsid w:val="007050E9"/>
    <w:rsid w:val="007100BD"/>
    <w:rsid w:val="00732E40"/>
    <w:rsid w:val="00736C17"/>
    <w:rsid w:val="00736C4F"/>
    <w:rsid w:val="007461B1"/>
    <w:rsid w:val="00751373"/>
    <w:rsid w:val="0077584C"/>
    <w:rsid w:val="00776312"/>
    <w:rsid w:val="007A078A"/>
    <w:rsid w:val="007A2617"/>
    <w:rsid w:val="007A28BA"/>
    <w:rsid w:val="007B2E39"/>
    <w:rsid w:val="007B31C4"/>
    <w:rsid w:val="007C2733"/>
    <w:rsid w:val="007C42E4"/>
    <w:rsid w:val="007C63C4"/>
    <w:rsid w:val="007D3AFF"/>
    <w:rsid w:val="007E1067"/>
    <w:rsid w:val="007E4EE0"/>
    <w:rsid w:val="007F2D9F"/>
    <w:rsid w:val="007F31C2"/>
    <w:rsid w:val="007F5448"/>
    <w:rsid w:val="007F6520"/>
    <w:rsid w:val="00801A1F"/>
    <w:rsid w:val="00806D18"/>
    <w:rsid w:val="00873D15"/>
    <w:rsid w:val="00886FC6"/>
    <w:rsid w:val="00896BEB"/>
    <w:rsid w:val="008A1756"/>
    <w:rsid w:val="008A7300"/>
    <w:rsid w:val="008C1270"/>
    <w:rsid w:val="008C141D"/>
    <w:rsid w:val="008D775E"/>
    <w:rsid w:val="008E09AA"/>
    <w:rsid w:val="008E4413"/>
    <w:rsid w:val="008E4D2D"/>
    <w:rsid w:val="008E6037"/>
    <w:rsid w:val="008F0F40"/>
    <w:rsid w:val="00911199"/>
    <w:rsid w:val="009367AA"/>
    <w:rsid w:val="0095215C"/>
    <w:rsid w:val="0095217A"/>
    <w:rsid w:val="00952376"/>
    <w:rsid w:val="00954FBE"/>
    <w:rsid w:val="00957C60"/>
    <w:rsid w:val="00970B70"/>
    <w:rsid w:val="00970E8E"/>
    <w:rsid w:val="00971FA7"/>
    <w:rsid w:val="00972E38"/>
    <w:rsid w:val="009739C8"/>
    <w:rsid w:val="00995797"/>
    <w:rsid w:val="009A5BA4"/>
    <w:rsid w:val="009D6291"/>
    <w:rsid w:val="009D6F69"/>
    <w:rsid w:val="009E049D"/>
    <w:rsid w:val="009E6A2F"/>
    <w:rsid w:val="009F305C"/>
    <w:rsid w:val="009F50B7"/>
    <w:rsid w:val="00A004A2"/>
    <w:rsid w:val="00A167C6"/>
    <w:rsid w:val="00A200D3"/>
    <w:rsid w:val="00A242D8"/>
    <w:rsid w:val="00A3532A"/>
    <w:rsid w:val="00A36E8B"/>
    <w:rsid w:val="00A3712F"/>
    <w:rsid w:val="00A4314D"/>
    <w:rsid w:val="00A5114C"/>
    <w:rsid w:val="00A64135"/>
    <w:rsid w:val="00A64C04"/>
    <w:rsid w:val="00A67357"/>
    <w:rsid w:val="00A81502"/>
    <w:rsid w:val="00A91915"/>
    <w:rsid w:val="00A92C73"/>
    <w:rsid w:val="00A97400"/>
    <w:rsid w:val="00AA38A9"/>
    <w:rsid w:val="00AB20B5"/>
    <w:rsid w:val="00AB65AE"/>
    <w:rsid w:val="00AD26C4"/>
    <w:rsid w:val="00AE7A74"/>
    <w:rsid w:val="00AF2FE1"/>
    <w:rsid w:val="00B137EE"/>
    <w:rsid w:val="00B13CEC"/>
    <w:rsid w:val="00B24814"/>
    <w:rsid w:val="00B51EAE"/>
    <w:rsid w:val="00B71223"/>
    <w:rsid w:val="00B714FA"/>
    <w:rsid w:val="00B71AEA"/>
    <w:rsid w:val="00B74489"/>
    <w:rsid w:val="00B8102F"/>
    <w:rsid w:val="00B818CA"/>
    <w:rsid w:val="00B97297"/>
    <w:rsid w:val="00BA34A1"/>
    <w:rsid w:val="00BB0033"/>
    <w:rsid w:val="00BB553B"/>
    <w:rsid w:val="00BC524B"/>
    <w:rsid w:val="00BD32EF"/>
    <w:rsid w:val="00BD7158"/>
    <w:rsid w:val="00C057EA"/>
    <w:rsid w:val="00C141AF"/>
    <w:rsid w:val="00C14B97"/>
    <w:rsid w:val="00C175B6"/>
    <w:rsid w:val="00C210B4"/>
    <w:rsid w:val="00C22A2E"/>
    <w:rsid w:val="00C47725"/>
    <w:rsid w:val="00C605D4"/>
    <w:rsid w:val="00C653E0"/>
    <w:rsid w:val="00C72AFC"/>
    <w:rsid w:val="00C94E79"/>
    <w:rsid w:val="00CA6252"/>
    <w:rsid w:val="00CB5A59"/>
    <w:rsid w:val="00CC5969"/>
    <w:rsid w:val="00CD4533"/>
    <w:rsid w:val="00CD7A08"/>
    <w:rsid w:val="00CE0C6E"/>
    <w:rsid w:val="00CF4869"/>
    <w:rsid w:val="00CF504E"/>
    <w:rsid w:val="00D0758C"/>
    <w:rsid w:val="00D12D35"/>
    <w:rsid w:val="00D15AD5"/>
    <w:rsid w:val="00D165CA"/>
    <w:rsid w:val="00D17114"/>
    <w:rsid w:val="00D2485A"/>
    <w:rsid w:val="00D31F93"/>
    <w:rsid w:val="00D51841"/>
    <w:rsid w:val="00D815D9"/>
    <w:rsid w:val="00D855E8"/>
    <w:rsid w:val="00DA54FA"/>
    <w:rsid w:val="00DA69E7"/>
    <w:rsid w:val="00DB1DCD"/>
    <w:rsid w:val="00DB618A"/>
    <w:rsid w:val="00DC4AE7"/>
    <w:rsid w:val="00DD4950"/>
    <w:rsid w:val="00DE10A6"/>
    <w:rsid w:val="00DF78A7"/>
    <w:rsid w:val="00E07CA1"/>
    <w:rsid w:val="00E263EC"/>
    <w:rsid w:val="00E362E3"/>
    <w:rsid w:val="00E42CA6"/>
    <w:rsid w:val="00E44F28"/>
    <w:rsid w:val="00E51B2C"/>
    <w:rsid w:val="00E613BC"/>
    <w:rsid w:val="00E66CDC"/>
    <w:rsid w:val="00E67E00"/>
    <w:rsid w:val="00E71689"/>
    <w:rsid w:val="00E74F47"/>
    <w:rsid w:val="00E842C7"/>
    <w:rsid w:val="00E87147"/>
    <w:rsid w:val="00E953F3"/>
    <w:rsid w:val="00EA6E73"/>
    <w:rsid w:val="00EC064B"/>
    <w:rsid w:val="00EC6024"/>
    <w:rsid w:val="00ED7A15"/>
    <w:rsid w:val="00EE0E49"/>
    <w:rsid w:val="00EE4BB5"/>
    <w:rsid w:val="00EE4FCC"/>
    <w:rsid w:val="00EF6908"/>
    <w:rsid w:val="00F00FDD"/>
    <w:rsid w:val="00F02B1E"/>
    <w:rsid w:val="00F07040"/>
    <w:rsid w:val="00F2310E"/>
    <w:rsid w:val="00F5206F"/>
    <w:rsid w:val="00F54570"/>
    <w:rsid w:val="00F70589"/>
    <w:rsid w:val="00F75853"/>
    <w:rsid w:val="00F7784D"/>
    <w:rsid w:val="00F8144F"/>
    <w:rsid w:val="00F84391"/>
    <w:rsid w:val="00F8462A"/>
    <w:rsid w:val="00F862A7"/>
    <w:rsid w:val="00F93763"/>
    <w:rsid w:val="00F939A2"/>
    <w:rsid w:val="00F96E8D"/>
    <w:rsid w:val="00FA20D9"/>
    <w:rsid w:val="00FA6823"/>
    <w:rsid w:val="00FB03D0"/>
    <w:rsid w:val="00FD30E9"/>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mailto:joao.mangue@ine.gov.mz" TargetMode="External"/><Relationship Id="rId18" Type="http://schemas.openxmlformats.org/officeDocument/2006/relationships/footer" Target="footer2.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hyperlink" Target="mailto:maria.alfeu@ine.gov.mz" TargetMode="External"/><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www.measuredhs.com" TargetMode="Externa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Teixeira.mandlate@ine.gov.mz" TargetMode="External"/><Relationship Id="rId5" Type="http://schemas.openxmlformats.org/officeDocument/2006/relationships/settings" Target="settings.xml"/><Relationship Id="rId15" Type="http://schemas.openxmlformats.org/officeDocument/2006/relationships/hyperlink" Target="http://www.misau.gov.mz" TargetMode="External"/><Relationship Id="rId10" Type="http://schemas.openxmlformats.org/officeDocument/2006/relationships/control" Target="activeX/activeX1.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yperlink" Target="http://www.misau.gov.mz"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224C2"/>
    <w:rsid w:val="00296525"/>
    <w:rsid w:val="004A3DCA"/>
    <w:rsid w:val="00584CE5"/>
    <w:rsid w:val="00A36975"/>
    <w:rsid w:val="00B30DB5"/>
    <w:rsid w:val="00C7224A"/>
    <w:rsid w:val="00DD302E"/>
    <w:rsid w:val="00E4246B"/>
    <w:rsid w:val="00F702D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29BFFE4-2A09-4033-BE3B-87C542B2D46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489</TotalTime>
  <Pages>12</Pages>
  <Words>3765</Words>
  <Characters>20335</Characters>
  <Application>Microsoft Office Word</Application>
  <DocSecurity>8</DocSecurity>
  <Lines>169</Lines>
  <Paragraphs>48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24052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MANDLATE</cp:lastModifiedBy>
  <cp:revision>51</cp:revision>
  <cp:lastPrinted>2020-04-16T14:23:00Z</cp:lastPrinted>
  <dcterms:created xsi:type="dcterms:W3CDTF">2020-10-06T14:49:00Z</dcterms:created>
  <dcterms:modified xsi:type="dcterms:W3CDTF">2020-10-20T08:09:00Z</dcterms:modified>
</cp:coreProperties>
</file>