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D63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D63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D63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D63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D63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D63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D63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D63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D63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D63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D63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D63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AD631D">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2450BC2C" w:rsidR="0077584C" w:rsidRDefault="009D42E7" w:rsidP="0077584C">
          <w:r>
            <w:t>6.2.1 Proportion of population using safely managed sanitation services [6.2.1]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0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781180C" w:rsidR="005377B9" w:rsidRPr="00FA6823" w:rsidRDefault="00896BEB" w:rsidP="009F305C">
            <w:pPr>
              <w:rPr>
                <w:lang w:val="pt-PT"/>
              </w:rPr>
            </w:pPr>
            <w:r w:rsidRPr="00896BEB">
              <w:rPr>
                <w:lang w:val="pt-PT"/>
              </w:rPr>
              <w:t>6</w:t>
            </w:r>
            <w:r>
              <w:rPr>
                <w:lang w:val="pt-PT"/>
              </w:rPr>
              <w:t>.</w:t>
            </w:r>
            <w:r w:rsidRPr="00896BEB">
              <w:rPr>
                <w:lang w:val="pt-PT"/>
              </w:rPr>
              <w:t xml:space="preserve"> GARANTIR A DISPONIBILIDADE E A GESTÃO SUSTENTÁVEL DA ÁGUA POTÁVEL E DO SANEAMENTO PARA TODOS</w:t>
            </w:r>
            <w:r>
              <w:rPr>
                <w:lang w:val="pt-PT"/>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2B19677" w:rsidR="005377B9" w:rsidRPr="00FA6823" w:rsidRDefault="009D42E7" w:rsidP="009F305C">
            <w:pPr>
              <w:rPr>
                <w:lang w:val="pt-PT"/>
              </w:rPr>
            </w:pPr>
            <w:r w:rsidRPr="009D42E7">
              <w:rPr>
                <w:lang w:val="pt-PT"/>
              </w:rPr>
              <w:t>6.2 Até 2030, alcançar o acesso a saneamento e higiene adequados e equitativos para todos, e acabar com a defecação a céu aberto, com especial atenção para as necessidades das mulheres e meninas e daqueles em situação de vulnerabilidade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FE6818C" w:rsidR="005377B9" w:rsidRPr="00FA6823" w:rsidRDefault="009D42E7" w:rsidP="00EE0E49">
            <w:pPr>
              <w:rPr>
                <w:lang w:val="pt-PT"/>
              </w:rPr>
            </w:pPr>
            <w:r w:rsidRPr="009D42E7">
              <w:rPr>
                <w:lang w:val="pt-PT"/>
              </w:rPr>
              <w:t>6.2.1 Proporção da população utilizando serviços de saneamento geridos de forma segura, segundo área de residência e províncias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BC70E5B" w:rsidR="005377B9" w:rsidRPr="00FA6823" w:rsidRDefault="009D42E7" w:rsidP="00896BEB">
            <w:pPr>
              <w:rPr>
                <w:lang w:val="pt-PT"/>
              </w:rPr>
            </w:pPr>
            <w:r w:rsidRPr="009D42E7">
              <w:rPr>
                <w:lang w:val="pt-PT"/>
              </w:rPr>
              <w:t>Proporção da população utilizando serviços de saneamento geridos de forma segura, segundo área de residência e províncias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DD9C37B" w:rsidR="005377B9" w:rsidRPr="009F305C" w:rsidRDefault="001368AD" w:rsidP="00AD631D">
            <w:r>
              <w:t>0</w:t>
            </w:r>
            <w:r w:rsidR="00ED7A15">
              <w:t>8</w:t>
            </w:r>
            <w:r w:rsidR="00AD631D">
              <w:t>/</w:t>
            </w:r>
            <w:r>
              <w:t>10</w:t>
            </w:r>
            <w:r w:rsidR="00AD631D">
              <w:t>/</w:t>
            </w:r>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AD631D"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FF73C88" w14:textId="3B693238" w:rsidR="00ED7A15" w:rsidRDefault="00ED7A15" w:rsidP="007E1067">
            <w:pPr>
              <w:rPr>
                <w:lang w:val="pt-PT"/>
              </w:rPr>
            </w:pPr>
            <w:r w:rsidRPr="00896BEB">
              <w:rPr>
                <w:lang w:val="pt-PT"/>
              </w:rPr>
              <w:t>Proporção da população que</w:t>
            </w:r>
            <w:r w:rsidR="009D42E7">
              <w:rPr>
                <w:lang w:val="pt-PT"/>
              </w:rPr>
              <w:t xml:space="preserve"> usa</w:t>
            </w:r>
            <w:r w:rsidR="009D42E7" w:rsidRPr="009D42E7">
              <w:rPr>
                <w:lang w:val="pt-PT"/>
              </w:rPr>
              <w:t xml:space="preserve"> serviços de saneamento geridos de forma segura</w:t>
            </w:r>
            <w:r>
              <w:rPr>
                <w:lang w:val="pt-PT"/>
              </w:rPr>
              <w:t xml:space="preserve">. </w:t>
            </w:r>
          </w:p>
          <w:p w14:paraId="6C84E827" w14:textId="1909BF24" w:rsidR="007461B1" w:rsidRPr="007461B1" w:rsidRDefault="00ED7A15" w:rsidP="00C83C1A">
            <w:pPr>
              <w:rPr>
                <w:lang w:val="pt-PT"/>
              </w:rPr>
            </w:pPr>
            <w:r>
              <w:rPr>
                <w:rFonts w:cstheme="minorHAnsi"/>
                <w:lang w:val="pt-PT"/>
              </w:rPr>
              <w:t>É</w:t>
            </w:r>
            <w:r>
              <w:rPr>
                <w:lang w:val="pt-PT"/>
              </w:rPr>
              <w:t xml:space="preserve"> considerada </w:t>
            </w:r>
            <w:r w:rsidR="009D42E7" w:rsidRPr="009D42E7">
              <w:rPr>
                <w:lang w:val="pt-PT"/>
              </w:rPr>
              <w:t>saneamento</w:t>
            </w:r>
            <w:r w:rsidR="009D42E7">
              <w:rPr>
                <w:lang w:val="pt-PT"/>
              </w:rPr>
              <w:t xml:space="preserve"> seguro</w:t>
            </w:r>
            <w:r w:rsidR="00AA3F12">
              <w:rPr>
                <w:lang w:val="pt-PT"/>
              </w:rPr>
              <w:t xml:space="preserve">, </w:t>
            </w:r>
            <w:r w:rsidR="00AA3F12" w:rsidRPr="00AA3F12">
              <w:rPr>
                <w:lang w:val="pt-PT"/>
              </w:rPr>
              <w:t>instalações de saneamento básicos que não são compartilhadas com outras famílias e onde os excrementos são descartados com segurança no local ou tratados fora do local</w:t>
            </w:r>
            <w:r w:rsidR="00C83C1A">
              <w:rPr>
                <w:lang w:val="pt-PT"/>
              </w:rPr>
              <w:t>, tais como:</w:t>
            </w:r>
            <w:r w:rsidR="00AA3F12">
              <w:rPr>
                <w:lang w:val="pt-PT"/>
              </w:rPr>
              <w:t xml:space="preserve"> </w:t>
            </w:r>
            <w:r w:rsidR="009D42E7">
              <w:rPr>
                <w:lang w:val="pt-PT"/>
              </w:rPr>
              <w:t>retretes com autoclismo dentre de casa, retrete com autoclismo fora de casa, retrete sem autoclismo, latrina melhorada, latrina tradicional melhorada</w:t>
            </w:r>
            <w:r>
              <w:rPr>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5CDF577" w:rsidR="0035311B" w:rsidRPr="00FA6823" w:rsidRDefault="00E42CA6" w:rsidP="00CB5A59">
            <w:pPr>
              <w:rPr>
                <w:lang w:val="pt-PT"/>
              </w:rPr>
            </w:pPr>
            <w:r w:rsidRPr="00E42CA6">
              <w:rPr>
                <w:lang w:val="pt-PT"/>
              </w:rPr>
              <w:t xml:space="preserve">Recenseamento Geral da </w:t>
            </w:r>
            <w:r w:rsidR="00CB5A59">
              <w:rPr>
                <w:lang w:val="pt-PT"/>
              </w:rPr>
              <w:t>População e Habitação e 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ED928B" w14:textId="77777777" w:rsidR="00DB618A" w:rsidRPr="00B76BDE" w:rsidRDefault="00DB618A" w:rsidP="00DB618A">
            <w:pPr>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r>
              <w:rPr>
                <w:lang w:val="pt-PT"/>
              </w:rPr>
              <w:t>são os Censos e I</w:t>
            </w:r>
            <w:r w:rsidRPr="00FA6823">
              <w:rPr>
                <w:lang w:val="pt-PT"/>
              </w:rPr>
              <w:t>nquérito</w:t>
            </w:r>
            <w:r>
              <w:rPr>
                <w:lang w:val="pt-PT"/>
              </w:rPr>
              <w:t xml:space="preserve">s aos Agregados Familiares. O questionário da recolha de dados </w:t>
            </w:r>
            <w:r w:rsidRPr="00FA6823">
              <w:rPr>
                <w:lang w:val="pt-PT"/>
              </w:rPr>
              <w:t>é</w:t>
            </w:r>
            <w:r>
              <w:rPr>
                <w:lang w:val="pt-PT"/>
              </w:rPr>
              <w:t xml:space="preserve"> desenhado e posteriormente testado no campo no decurso do treinamento dos entrevistadores.</w:t>
            </w:r>
          </w:p>
          <w:p w14:paraId="15FBFD3D" w14:textId="77777777" w:rsidR="00AA3F12" w:rsidRDefault="00DB618A" w:rsidP="00DB618A">
            <w:pPr>
              <w:rPr>
                <w:lang w:val="pt-PT"/>
              </w:rPr>
            </w:pPr>
            <w:r w:rsidRPr="00BA34A1">
              <w:rPr>
                <w:lang w:val="pt-PT"/>
              </w:rPr>
              <w:t>Para a recolha de dados, aplicou-se a metodologia de entrevistas frente a frente aos agregados familiares</w:t>
            </w:r>
            <w:r>
              <w:rPr>
                <w:lang w:val="pt-PT"/>
              </w:rPr>
              <w:t xml:space="preserve"> </w:t>
            </w:r>
            <w:r w:rsidRPr="00B76BDE">
              <w:rPr>
                <w:lang w:val="pt-PT"/>
              </w:rPr>
              <w:t>onde</w:t>
            </w:r>
            <w:r>
              <w:rPr>
                <w:lang w:val="pt-PT"/>
              </w:rPr>
              <w:t xml:space="preserve"> perguntou-se </w:t>
            </w:r>
            <w:r w:rsidRPr="00B76BDE">
              <w:rPr>
                <w:lang w:val="pt-PT"/>
              </w:rPr>
              <w:t xml:space="preserve">aos inquiridos </w:t>
            </w:r>
            <w:r w:rsidR="00AA3F12">
              <w:rPr>
                <w:lang w:val="pt-PT"/>
              </w:rPr>
              <w:t>se a casa tem: retretes com autoclismo dentre de casa, retrete com autoclismo fora de casa, retrete sem autoclismo, latrina melhorada, latrina tradicional melhorada.</w:t>
            </w:r>
          </w:p>
          <w:p w14:paraId="434D37F7" w14:textId="7F2ED41D" w:rsidR="00DB618A" w:rsidRDefault="00DB618A" w:rsidP="00DB618A">
            <w:pPr>
              <w:rPr>
                <w:lang w:val="pt-PT"/>
              </w:rPr>
            </w:pPr>
            <w:r>
              <w:rPr>
                <w:lang w:val="pt-PT"/>
              </w:rPr>
              <w:t>O trabalho do campo teve a duração de 15 dias para caso dos Censos e nos Inquéritos dependendo do tipo e objectivo do Inquérito.</w:t>
            </w:r>
          </w:p>
          <w:p w14:paraId="60E54013" w14:textId="771D81AA" w:rsidR="0035311B" w:rsidRPr="00E42CA6" w:rsidRDefault="00DB618A" w:rsidP="001C0248">
            <w:pPr>
              <w:rPr>
                <w:lang w:val="pt-PT"/>
              </w:rPr>
            </w:pPr>
            <w:r>
              <w:rPr>
                <w:lang w:val="pt-PT"/>
              </w:rPr>
              <w:t>Casos de não resposta, apos esgotadas todas as diligências para captação, são tratados como casos desconhecidos.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72BB0F" w:rsidR="0035311B" w:rsidRPr="005500DC" w:rsidRDefault="00A64135" w:rsidP="00234A56">
            <w:pPr>
              <w:rPr>
                <w:lang w:val="pt-PT"/>
              </w:rPr>
            </w:pPr>
            <w:r w:rsidRPr="005500DC">
              <w:rPr>
                <w:lang w:val="pt-PT"/>
              </w:rPr>
              <w:t>202</w:t>
            </w:r>
            <w:r w:rsidR="00234A56" w:rsidRPr="005500DC">
              <w:rPr>
                <w:lang w:val="pt-PT"/>
              </w:rPr>
              <w:t>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1A7DAA" w:rsidR="0035311B" w:rsidRPr="005500DC" w:rsidRDefault="00234A56" w:rsidP="00234A56">
            <w:pPr>
              <w:rPr>
                <w:lang w:val="pt-PT"/>
              </w:rPr>
            </w:pPr>
            <w:r w:rsidRPr="005500DC">
              <w:rPr>
                <w:lang w:val="pt-PT"/>
              </w:rPr>
              <w:t>20</w:t>
            </w:r>
            <w:r w:rsidR="00A64135" w:rsidRPr="005500DC">
              <w:rPr>
                <w:lang w:val="pt-PT"/>
              </w:rPr>
              <w:t>2</w:t>
            </w:r>
            <w:r w:rsidRPr="005500DC">
              <w:rPr>
                <w:lang w:val="pt-PT"/>
              </w:rPr>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75C4B28C" w14:textId="77777777" w:rsidR="00C83C1A" w:rsidRDefault="00C83C1A" w:rsidP="00C83C1A">
            <w:pPr>
              <w:rPr>
                <w:lang w:val="pt-PT"/>
              </w:rPr>
            </w:pPr>
            <w:r w:rsidRPr="009F7D6D">
              <w:rPr>
                <w:lang w:val="pt-PT"/>
              </w:rPr>
              <w:t>As consultas internacionais desde 2011 estabeleceram consenso sobre a necessidade de desenvolver e abordar as deficiências desse indicador; especificamente, para abordar critérios normativos do direito humano à água, incluindo acessibilidade, aceitabilidade e segurança. Além disso, deve-se considerar a gestão segura de resíduos fecais, pois as descargas de águas residuais não tratadas no meio ambiente criam riscos à saúde pública.</w:t>
            </w:r>
            <w:r>
              <w:rPr>
                <w:lang w:val="pt-PT"/>
              </w:rPr>
              <w:t xml:space="preserve"> Estas consultas </w:t>
            </w:r>
            <w:r w:rsidRPr="009F7D6D">
              <w:rPr>
                <w:lang w:val="pt-PT"/>
              </w:rPr>
              <w:t xml:space="preserve">concluiu que as metas pós-2015, aplicáveis a todos os países, devem ir além do nível básico de acesso e abordar indicadores de gestão segura dos serviços de saneamento, incluindo dimensões de acessibilidade, aceitabilidade e segurança. </w:t>
            </w:r>
          </w:p>
          <w:p w14:paraId="2E3517AC" w14:textId="6E82356E" w:rsidR="00454577" w:rsidRPr="00454577" w:rsidRDefault="00C83C1A" w:rsidP="00C72AFC">
            <w:pPr>
              <w:rPr>
                <w:lang w:val="pt-PT"/>
              </w:rPr>
            </w:pPr>
            <w:r w:rsidRPr="009F7D6D">
              <w:rPr>
                <w:lang w:val="pt-PT"/>
              </w:rPr>
              <w:t>O Grupo de Trabalho de Especialistas solicitou a análise da gestão de resíduos fecais ao longo da cadeia de saneamento, incluindo contenção, esvaziamento de latrinas e fossas sépticas e descarte seguro no local ou transporte e tratamento de resíduos em um local de tratamento designado. A classificação do tratamento será baseada nas categorias definidas pelo SEEA e pelas Recomendações Internacionais para Estatísticas da Água e seguindo uma abordagem em escada (tratamento primário, secundário e terciário).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3E40F1A" w:rsidR="006175A2" w:rsidRPr="003A4CD0" w:rsidRDefault="00690930" w:rsidP="00690930">
            <w:pPr>
              <w:rPr>
                <w:lang w:val="pt-PT"/>
              </w:rPr>
            </w:pPr>
            <w:r w:rsidRPr="003A4CD0">
              <w:rPr>
                <w:lang w:val="pt-PT"/>
              </w:rPr>
              <w:t xml:space="preserve">Os dados sobre </w:t>
            </w:r>
            <w:r>
              <w:rPr>
                <w:lang w:val="pt-PT"/>
              </w:rPr>
              <w:t xml:space="preserve">fluxo, descarte e tratamento seguro de resíduos fecais </w:t>
            </w:r>
            <w:r w:rsidRPr="003A4CD0">
              <w:rPr>
                <w:lang w:val="pt-PT"/>
              </w:rPr>
              <w:t>estão cada vez mais disponíveis por meio de uma combinação de inquéritos aos agregados familiares e fontes administrativas, incluindo reguladores, mas as definições ainda precisam ser padronizadas.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80C6033" w:rsidR="007F2D9F" w:rsidRPr="00690930" w:rsidRDefault="00690930" w:rsidP="00AA3F12">
            <w:pPr>
              <w:rPr>
                <w:lang w:val="pt-PT"/>
              </w:rPr>
            </w:pPr>
            <w:r w:rsidRPr="00690930">
              <w:rPr>
                <w:lang w:val="pt-PT"/>
              </w:rPr>
              <w:t>A percentagem da população que utiliza serviços de gestão de saneamento seguro é calculada combinando dados sobre a proporção da população que usa diferentes tipos de instalações de saneamento básico com estimativas da proporção de resíduos fecais que são descartados com segurança no local ou tratados fora do local.</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E71689">
            <w:pPr>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E71689">
            <w:pPr>
              <w:rPr>
                <w:lang w:val="pt-PT"/>
              </w:rPr>
            </w:pPr>
            <w:r w:rsidRPr="00FA6823">
              <w:rPr>
                <w:lang w:val="pt-PT"/>
              </w:rPr>
              <w:t xml:space="preserve">A nível da coordenação central, os críticos de dados fizeram revisão adicional dos dados da base e os problemas </w:t>
            </w:r>
            <w:r w:rsidRPr="00FA6823">
              <w:rPr>
                <w:lang w:val="pt-PT"/>
              </w:rPr>
              <w:lastRenderedPageBreak/>
              <w:t>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B714FA">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E5DC79D" w14:textId="77777777" w:rsidR="00EF6908" w:rsidRPr="00B76BDE" w:rsidRDefault="00EF6908" w:rsidP="00EF6908">
            <w:pPr>
              <w:rPr>
                <w:lang w:val="pt-PT"/>
              </w:rPr>
            </w:pPr>
            <w:r>
              <w:rPr>
                <w:lang w:val="pt-PT"/>
              </w:rPr>
              <w:t xml:space="preserve">Na produção e compilação de dados, usou-se metodologias recomendadas pelas Nações Unidas nos </w:t>
            </w:r>
            <w:r w:rsidRPr="00F80590">
              <w:rPr>
                <w:b/>
                <w:i/>
                <w:lang w:val="pt-PT"/>
              </w:rPr>
              <w:t>Princípios e Recomendações dos Censos da População e Habitação (ST/ESA/STAT/SER.M/67/Rer.3)</w:t>
            </w:r>
          </w:p>
          <w:p w14:paraId="0232E6B5" w14:textId="3D6453A6" w:rsidR="007F2D9F" w:rsidRPr="00EF6908" w:rsidRDefault="007F2D9F" w:rsidP="00EF6908">
            <w:pPr>
              <w:rPr>
                <w:lang w:val="pt-PT"/>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732E40">
            <w:pPr>
              <w:rPr>
                <w:lang w:val="pt-PT"/>
              </w:rPr>
            </w:pPr>
            <w:r w:rsidRPr="00BA34A1">
              <w:rPr>
                <w:lang w:val="pt-PT"/>
              </w:rPr>
              <w:t>Para a recolha de dados, aplicou-se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1D62705" w:rsidR="00776312" w:rsidRPr="00FA6823" w:rsidRDefault="00106C28" w:rsidP="00C14B97">
            <w:pPr>
              <w:rPr>
                <w:lang w:val="pt-PT"/>
              </w:rPr>
            </w:pPr>
            <w:r w:rsidRPr="00FA6823">
              <w:rPr>
                <w:lang w:val="pt-PT"/>
              </w:rPr>
              <w:t>Área</w:t>
            </w:r>
            <w:r w:rsidR="00B71223" w:rsidRPr="00FA6823">
              <w:rPr>
                <w:lang w:val="pt-PT"/>
              </w:rPr>
              <w:t xml:space="preserve"> de </w:t>
            </w:r>
            <w:r w:rsidR="00502E9E" w:rsidRPr="00FA6823">
              <w:rPr>
                <w:lang w:val="pt-PT"/>
              </w:rPr>
              <w:t>residên</w:t>
            </w:r>
            <w:r w:rsidR="00502E9E">
              <w:rPr>
                <w:lang w:val="pt-PT"/>
              </w:rPr>
              <w:t>cia</w:t>
            </w:r>
            <w:r w:rsidR="00C14B97">
              <w:rPr>
                <w:lang w:val="pt-PT"/>
              </w:rPr>
              <w:t xml:space="preserve"> rural e urbana, provincial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FA5195" w14:textId="77777777" w:rsidR="003D59BF" w:rsidRPr="001F2868" w:rsidRDefault="003D59BF" w:rsidP="003D59BF">
            <w:pPr>
              <w:rPr>
                <w:lang w:val="pt-PT"/>
              </w:rPr>
            </w:pPr>
            <w:r w:rsidRPr="001F2868">
              <w:rPr>
                <w:lang w:val="pt-PT"/>
              </w:rPr>
              <w:t xml:space="preserve">A produção de dados </w:t>
            </w:r>
            <w:r>
              <w:rPr>
                <w:lang w:val="pt-PT"/>
              </w:rPr>
              <w:t xml:space="preserve">permite comparabilidade não havendo diferenças pois </w:t>
            </w:r>
            <w:r w:rsidRPr="001F2868">
              <w:rPr>
                <w:lang w:val="pt-PT"/>
              </w:rPr>
              <w:t>segue</w:t>
            </w:r>
            <w:r>
              <w:rPr>
                <w:lang w:val="pt-PT"/>
              </w:rPr>
              <w:t>m-se</w:t>
            </w:r>
            <w:r w:rsidRPr="001F2868">
              <w:rPr>
                <w:lang w:val="pt-PT"/>
              </w:rPr>
              <w:t xml:space="preserve"> as recomendações inernacionalmente </w:t>
            </w:r>
            <w:r w:rsidRPr="001F2868">
              <w:rPr>
                <w:lang w:val="pt-PT"/>
              </w:rPr>
              <w:lastRenderedPageBreak/>
              <w:t xml:space="preserve">definidas nos </w:t>
            </w:r>
            <w:r w:rsidRPr="001F2868">
              <w:rPr>
                <w:b/>
                <w:i/>
                <w:lang w:val="pt-PT"/>
              </w:rPr>
              <w:t>Princípios e Recomendações para Estatísticas Civil – ONU, (ST/ESA/STAT/SER.M/19/Rev.3 New York, 2014)</w:t>
            </w:r>
          </w:p>
          <w:p w14:paraId="5FA5434D" w14:textId="77777777" w:rsidR="00AD631D" w:rsidRDefault="00AD631D" w:rsidP="00AD631D">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6213CC1E" w14:textId="60361C89" w:rsidR="00AD631D" w:rsidRPr="009D0E2F" w:rsidRDefault="00AD631D" w:rsidP="00AD631D">
            <w:pPr>
              <w:spacing w:after="0"/>
              <w:jc w:val="both"/>
              <w:rPr>
                <w:lang w:val="pt-PT"/>
              </w:rPr>
            </w:pPr>
            <w:r>
              <w:rPr>
                <w:lang w:val="pt-PT"/>
              </w:rPr>
              <w:t>O</w:t>
            </w:r>
            <w:r w:rsidRPr="009D0E2F">
              <w:rPr>
                <w:lang w:val="pt-PT"/>
              </w:rPr>
              <w:t xml:space="preserve">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2C8A915D" w14:textId="77777777" w:rsidR="00AD631D" w:rsidRPr="009D0E2F" w:rsidRDefault="00AD631D" w:rsidP="00AD631D">
            <w:pPr>
              <w:spacing w:after="0"/>
              <w:jc w:val="both"/>
              <w:rPr>
                <w:lang w:val="pt-PT"/>
              </w:rPr>
            </w:pPr>
            <w:r w:rsidRPr="009D0E2F">
              <w:rPr>
                <w:lang w:val="pt-PT"/>
              </w:rPr>
              <w:t xml:space="preserve">• Subsidiar a formulação de políticas e implementação de programas nas áreas de população e saúde; </w:t>
            </w:r>
          </w:p>
          <w:p w14:paraId="5AF756EE" w14:textId="77777777" w:rsidR="00AD631D" w:rsidRPr="009D0E2F" w:rsidRDefault="00AD631D" w:rsidP="00AD631D">
            <w:pPr>
              <w:spacing w:after="0"/>
              <w:jc w:val="both"/>
              <w:rPr>
                <w:lang w:val="pt-PT"/>
              </w:rPr>
            </w:pPr>
            <w:r w:rsidRPr="009D0E2F">
              <w:rPr>
                <w:lang w:val="pt-PT"/>
              </w:rPr>
              <w:t xml:space="preserve">• Aumentar a base internacional de dados sobre população e saúde para acompanhamento e avaliação; </w:t>
            </w:r>
          </w:p>
          <w:p w14:paraId="5DCEC080" w14:textId="77777777" w:rsidR="00AD631D" w:rsidRPr="009D0E2F" w:rsidRDefault="00AD631D" w:rsidP="00AD631D">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5FBBD8BF" w:rsidR="006A7EF1" w:rsidRPr="003D59BF" w:rsidRDefault="00AD631D" w:rsidP="00AD631D">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E34B5AE" w14:textId="77777777" w:rsidR="00AD631D" w:rsidRDefault="00AD631D" w:rsidP="00AD631D">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672A9DB7" w14:textId="77777777" w:rsidR="00AD631D" w:rsidRDefault="00AD631D" w:rsidP="00AD631D">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68F15696" w:rsidR="00D0758C" w:rsidRPr="00AD631D" w:rsidRDefault="00AD631D" w:rsidP="00AD631D">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Start w:id="33" w:name="_GoBack"/>
      <w:bookmarkEnd w:id="29"/>
      <w:bookmarkEnd w:id="33"/>
    </w:p>
    <w:p w14:paraId="7AADB753" w14:textId="38550F9C" w:rsidR="00A67357" w:rsidRPr="00C141AF" w:rsidRDefault="00C141AF" w:rsidP="00C141AF">
      <w:pPr>
        <w:pStyle w:val="MIndHeader"/>
        <w:rPr>
          <w:sz w:val="28"/>
          <w:szCs w:val="28"/>
        </w:rPr>
      </w:pPr>
      <w:bookmarkStart w:id="34" w:name="_Toc37932752"/>
      <w:bookmarkEnd w:id="30"/>
      <w:bookmarkEnd w:id="31"/>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D42E7" w:rsidRDefault="009D42E7" w:rsidP="006B0512">
      <w:pPr>
        <w:spacing w:after="0" w:line="240" w:lineRule="auto"/>
      </w:pPr>
      <w:r>
        <w:separator/>
      </w:r>
    </w:p>
  </w:endnote>
  <w:endnote w:type="continuationSeparator" w:id="0">
    <w:p w14:paraId="0652DDFD" w14:textId="77777777" w:rsidR="009D42E7" w:rsidRDefault="009D42E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9D42E7" w:rsidRDefault="009D42E7">
        <w:pPr>
          <w:pStyle w:val="Footer"/>
          <w:jc w:val="right"/>
        </w:pPr>
        <w:r>
          <w:fldChar w:fldCharType="begin"/>
        </w:r>
        <w:r>
          <w:instrText xml:space="preserve"> PAGE   \* MERGEFORMAT </w:instrText>
        </w:r>
        <w:r>
          <w:fldChar w:fldCharType="separate"/>
        </w:r>
        <w:r w:rsidR="00AD631D">
          <w:rPr>
            <w:noProof/>
          </w:rPr>
          <w:t>7</w:t>
        </w:r>
        <w:r>
          <w:rPr>
            <w:noProof/>
          </w:rPr>
          <w:fldChar w:fldCharType="end"/>
        </w:r>
      </w:p>
    </w:sdtContent>
  </w:sdt>
  <w:p w14:paraId="232AF3D4" w14:textId="77777777" w:rsidR="009D42E7" w:rsidRDefault="009D42E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9D42E7" w:rsidRDefault="009D42E7">
        <w:pPr>
          <w:pStyle w:val="Footer"/>
          <w:jc w:val="right"/>
        </w:pPr>
        <w:r>
          <w:fldChar w:fldCharType="begin"/>
        </w:r>
        <w:r>
          <w:instrText xml:space="preserve"> PAGE   \* MERGEFORMAT </w:instrText>
        </w:r>
        <w:r>
          <w:fldChar w:fldCharType="separate"/>
        </w:r>
        <w:r w:rsidR="00AD631D">
          <w:rPr>
            <w:noProof/>
          </w:rPr>
          <w:t>1</w:t>
        </w:r>
        <w:r>
          <w:rPr>
            <w:noProof/>
          </w:rPr>
          <w:fldChar w:fldCharType="end"/>
        </w:r>
      </w:p>
    </w:sdtContent>
  </w:sdt>
  <w:p w14:paraId="52FF1B3E" w14:textId="77777777" w:rsidR="009D42E7" w:rsidRDefault="009D42E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D42E7" w:rsidRDefault="009D42E7" w:rsidP="006B0512">
      <w:pPr>
        <w:spacing w:after="0" w:line="240" w:lineRule="auto"/>
      </w:pPr>
      <w:r>
        <w:separator/>
      </w:r>
    </w:p>
  </w:footnote>
  <w:footnote w:type="continuationSeparator" w:id="0">
    <w:p w14:paraId="21AE062F" w14:textId="77777777" w:rsidR="009D42E7" w:rsidRDefault="009D42E7" w:rsidP="006B0512">
      <w:pPr>
        <w:spacing w:after="0" w:line="240" w:lineRule="auto"/>
      </w:pPr>
      <w:r>
        <w:continuationSeparator/>
      </w:r>
    </w:p>
  </w:footnote>
  <w:footnote w:id="1">
    <w:p w14:paraId="463C7A6C" w14:textId="3926C0D8" w:rsidR="009D42E7" w:rsidRPr="00B8102F" w:rsidRDefault="009D42E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3D0"/>
    <w:rsid w:val="00042B85"/>
    <w:rsid w:val="000434EA"/>
    <w:rsid w:val="000639BB"/>
    <w:rsid w:val="000716CF"/>
    <w:rsid w:val="00073907"/>
    <w:rsid w:val="00091352"/>
    <w:rsid w:val="0009691A"/>
    <w:rsid w:val="00097108"/>
    <w:rsid w:val="000A24C4"/>
    <w:rsid w:val="000B1F92"/>
    <w:rsid w:val="000B6681"/>
    <w:rsid w:val="000C6D3A"/>
    <w:rsid w:val="000E25D9"/>
    <w:rsid w:val="000E4EFE"/>
    <w:rsid w:val="000F3B8E"/>
    <w:rsid w:val="001034ED"/>
    <w:rsid w:val="00106C28"/>
    <w:rsid w:val="001127E6"/>
    <w:rsid w:val="00114A31"/>
    <w:rsid w:val="00120A0D"/>
    <w:rsid w:val="0013388C"/>
    <w:rsid w:val="001368AD"/>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E1E26"/>
    <w:rsid w:val="001E5550"/>
    <w:rsid w:val="001F0C55"/>
    <w:rsid w:val="001F31C6"/>
    <w:rsid w:val="00202B2D"/>
    <w:rsid w:val="0020618B"/>
    <w:rsid w:val="00215D4A"/>
    <w:rsid w:val="0022035F"/>
    <w:rsid w:val="002313D6"/>
    <w:rsid w:val="00234A5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4CD0"/>
    <w:rsid w:val="003B3C76"/>
    <w:rsid w:val="003D59BF"/>
    <w:rsid w:val="003E7389"/>
    <w:rsid w:val="003E7F33"/>
    <w:rsid w:val="003F194D"/>
    <w:rsid w:val="004009B4"/>
    <w:rsid w:val="00406983"/>
    <w:rsid w:val="00413337"/>
    <w:rsid w:val="0041350B"/>
    <w:rsid w:val="00416A6D"/>
    <w:rsid w:val="00417B9F"/>
    <w:rsid w:val="00430958"/>
    <w:rsid w:val="00431B2F"/>
    <w:rsid w:val="00433D18"/>
    <w:rsid w:val="00452F77"/>
    <w:rsid w:val="00454577"/>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2E9E"/>
    <w:rsid w:val="00503263"/>
    <w:rsid w:val="00514CB8"/>
    <w:rsid w:val="00514E59"/>
    <w:rsid w:val="0051738B"/>
    <w:rsid w:val="00522827"/>
    <w:rsid w:val="0052362A"/>
    <w:rsid w:val="00532EE4"/>
    <w:rsid w:val="0053509F"/>
    <w:rsid w:val="00535955"/>
    <w:rsid w:val="005370AC"/>
    <w:rsid w:val="00537550"/>
    <w:rsid w:val="005377B9"/>
    <w:rsid w:val="005500DC"/>
    <w:rsid w:val="00560EB1"/>
    <w:rsid w:val="00571DE4"/>
    <w:rsid w:val="005803B3"/>
    <w:rsid w:val="00581C4A"/>
    <w:rsid w:val="00581D14"/>
    <w:rsid w:val="00595FE8"/>
    <w:rsid w:val="005966A8"/>
    <w:rsid w:val="005B293A"/>
    <w:rsid w:val="005B657A"/>
    <w:rsid w:val="005C091C"/>
    <w:rsid w:val="005C570B"/>
    <w:rsid w:val="005C6298"/>
    <w:rsid w:val="005C76A1"/>
    <w:rsid w:val="005F7B42"/>
    <w:rsid w:val="00604A6A"/>
    <w:rsid w:val="00611159"/>
    <w:rsid w:val="006175A2"/>
    <w:rsid w:val="00633477"/>
    <w:rsid w:val="006350D2"/>
    <w:rsid w:val="00643134"/>
    <w:rsid w:val="006459EE"/>
    <w:rsid w:val="006560A4"/>
    <w:rsid w:val="0068379D"/>
    <w:rsid w:val="00690930"/>
    <w:rsid w:val="00693674"/>
    <w:rsid w:val="006A7EF1"/>
    <w:rsid w:val="006B0512"/>
    <w:rsid w:val="006B3527"/>
    <w:rsid w:val="006C075C"/>
    <w:rsid w:val="006C6768"/>
    <w:rsid w:val="006F104C"/>
    <w:rsid w:val="006F2038"/>
    <w:rsid w:val="006F50E8"/>
    <w:rsid w:val="007050E9"/>
    <w:rsid w:val="007100BD"/>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4EE0"/>
    <w:rsid w:val="007F2D9F"/>
    <w:rsid w:val="007F31C2"/>
    <w:rsid w:val="007F5448"/>
    <w:rsid w:val="007F6520"/>
    <w:rsid w:val="00801A1F"/>
    <w:rsid w:val="00806D18"/>
    <w:rsid w:val="00873D15"/>
    <w:rsid w:val="00886FC6"/>
    <w:rsid w:val="00896BEB"/>
    <w:rsid w:val="008A1756"/>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D42E7"/>
    <w:rsid w:val="009D6291"/>
    <w:rsid w:val="009D6F69"/>
    <w:rsid w:val="009E049D"/>
    <w:rsid w:val="009E6A2F"/>
    <w:rsid w:val="009F305C"/>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A3F12"/>
    <w:rsid w:val="00AB20B5"/>
    <w:rsid w:val="00AB65AE"/>
    <w:rsid w:val="00AD26C4"/>
    <w:rsid w:val="00AD631D"/>
    <w:rsid w:val="00AE7A74"/>
    <w:rsid w:val="00AF2FE1"/>
    <w:rsid w:val="00B137EE"/>
    <w:rsid w:val="00B13CEC"/>
    <w:rsid w:val="00B24814"/>
    <w:rsid w:val="00B51EAE"/>
    <w:rsid w:val="00B71223"/>
    <w:rsid w:val="00B714FA"/>
    <w:rsid w:val="00B71AEA"/>
    <w:rsid w:val="00B74489"/>
    <w:rsid w:val="00B8102F"/>
    <w:rsid w:val="00B818CA"/>
    <w:rsid w:val="00B97297"/>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83C1A"/>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B618A"/>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87147"/>
    <w:rsid w:val="00E953F3"/>
    <w:rsid w:val="00EA6E73"/>
    <w:rsid w:val="00EC064B"/>
    <w:rsid w:val="00EC6024"/>
    <w:rsid w:val="00ED7A15"/>
    <w:rsid w:val="00EE0E49"/>
    <w:rsid w:val="00EE4BB5"/>
    <w:rsid w:val="00EF6908"/>
    <w:rsid w:val="00F00FDD"/>
    <w:rsid w:val="00F02B1E"/>
    <w:rsid w:val="00F07040"/>
    <w:rsid w:val="00F2310E"/>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4A3DCA"/>
    <w:rsid w:val="00584CE5"/>
    <w:rsid w:val="00A3651F"/>
    <w:rsid w:val="00A36975"/>
    <w:rsid w:val="00B30DB5"/>
    <w:rsid w:val="00C7224A"/>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CB3F49-BB7E-43FB-B166-A76CD5D6A0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509</TotalTime>
  <Pages>13</Pages>
  <Words>3887</Words>
  <Characters>20993</Characters>
  <Application>Microsoft Office Word</Application>
  <DocSecurity>8</DocSecurity>
  <Lines>174</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24831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43</cp:revision>
  <cp:lastPrinted>2020-04-16T14:23:00Z</cp:lastPrinted>
  <dcterms:created xsi:type="dcterms:W3CDTF">2020-10-06T14:49:00Z</dcterms:created>
  <dcterms:modified xsi:type="dcterms:W3CDTF">2020-10-20T07:53:00Z</dcterms:modified>
</cp:coreProperties>
</file>