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DC577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DC577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DC577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DC577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DC577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DC577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DC577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DC577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DC577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DC577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DC577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DC577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DC577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1358BF34" w:rsidR="00355460" w:rsidRPr="00E263EC" w:rsidRDefault="00DC577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05FF1741" w:rsidR="00B66AF3" w:rsidRDefault="0009056B" w:rsidP="00B66AF3">
          <w:r>
            <w:t>8.5.2 Unemployment rate [8.5.2] (SL_TLF_UEM)</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0" w:dyaOrig="0"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0EBE064B" w:rsidR="0077584C" w:rsidRDefault="00DC5778"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2218AD5D" w:rsidR="00F7784D" w:rsidRDefault="00DC5778"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0" w:dyaOrig="0" w14:anchorId="196EDF24">
          <v:shape id="_x0000_i1037" type="#_x0000_t75" style="width:140.25pt;height:24pt" o:ole="">
            <v:imagedata r:id="rId17" o:title=""/>
          </v:shape>
          <w:control r:id="rId18" w:name="ImportSdmxDsd" w:shapeid="_x0000_i1037"/>
        </w:object>
      </w:r>
      <w:r w:rsidR="003E117E">
        <w:t xml:space="preserve">             </w:t>
      </w:r>
      <w:r w:rsidR="003E117E">
        <w:object w:dxaOrig="0" w:dyaOrig="0"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2E1BA33" w:rsidR="005377B9" w:rsidRPr="009F305C" w:rsidRDefault="004E23C7" w:rsidP="009F305C">
            <w:r>
              <w:rPr>
                <w:sz w:val="24"/>
                <w:szCs w:val="24"/>
              </w:rPr>
              <w:t>Mục tiêu 8: Đảm bảo tăng trưởng kinh tế bền vững, toàn diện, liên tục; tạo việc làm đầy đủ, năng suất và việc làm tốt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FB9BAC5" w:rsidR="005377B9" w:rsidRPr="00DC5778" w:rsidRDefault="00176AD7" w:rsidP="00DC5778">
            <w:pPr>
              <w:tabs>
                <w:tab w:val="left" w:pos="1515"/>
              </w:tabs>
              <w:spacing w:before="120" w:after="120" w:line="240" w:lineRule="auto"/>
              <w:rPr>
                <w:rFonts w:eastAsia="Times New Roman"/>
                <w:sz w:val="24"/>
                <w:szCs w:val="24"/>
                <w:lang w:eastAsia="zh-CN"/>
              </w:rPr>
            </w:pPr>
            <w:r>
              <w:rPr>
                <w:sz w:val="24"/>
                <w:szCs w:val="24"/>
              </w:rPr>
              <w:t xml:space="preserve">Mục tiêu 8.5: </w:t>
            </w:r>
            <w:r>
              <w:rPr>
                <w:rFonts w:eastAsia="Times New Roman"/>
                <w:sz w:val="24"/>
                <w:szCs w:val="24"/>
                <w:lang w:eastAsia="zh-CN"/>
              </w:rPr>
              <w:t xml:space="preserve">Đến năm 2030, tạo việc làm đầy đủ, năng suất và việc làm tốt cho tất cả nam và nữ, bao gồm cả </w:t>
            </w:r>
            <w:r>
              <w:rPr>
                <w:rFonts w:eastAsia="Times New Roman"/>
                <w:sz w:val="24"/>
                <w:szCs w:val="24"/>
                <w:lang w:eastAsia="zh-CN"/>
              </w:rPr>
              <w:lastRenderedPageBreak/>
              <w:t>thanh niên, người khuyết tật và thù lao ngang bằng đối với các loại công việc như nhau (Mục tiêu 8.5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78CD57BA" w:rsidR="005377B9" w:rsidRPr="009F305C" w:rsidRDefault="0009056B" w:rsidP="003F29B3">
            <w:r w:rsidRPr="0009056B">
              <w:t>Chỉ tiêu 8.5.2. Tỷ lệ thất nghiệp</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54815BC"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05E951D" w:rsidR="005377B9" w:rsidRPr="009F305C" w:rsidRDefault="00DC5778"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30AC4A7" w:rsidR="003E7389" w:rsidRPr="00DC5778" w:rsidRDefault="00ED3809" w:rsidP="00176AD7">
            <w:pPr>
              <w:tabs>
                <w:tab w:val="left" w:pos="1515"/>
              </w:tabs>
              <w:spacing w:before="120" w:after="120"/>
              <w:rPr>
                <w:rFonts w:eastAsia="Times New Roman"/>
                <w:bCs/>
                <w:sz w:val="24"/>
                <w:szCs w:val="24"/>
              </w:rPr>
            </w:pPr>
            <w:r>
              <w:rPr>
                <w:sz w:val="24"/>
                <w:szCs w:val="24"/>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B5515BB" w:rsidR="003E7389" w:rsidRPr="00DC5778" w:rsidRDefault="00176AD7" w:rsidP="00DC5778">
            <w:pPr>
              <w:tabs>
                <w:tab w:val="left" w:pos="1515"/>
              </w:tabs>
              <w:spacing w:before="120" w:after="120"/>
              <w:rPr>
                <w:rFonts w:eastAsia="Times New Roman"/>
                <w:bCs/>
                <w:sz w:val="24"/>
                <w:szCs w:val="24"/>
              </w:rPr>
            </w:pPr>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A3616C7" w:rsidR="003E7389" w:rsidRPr="009F305C" w:rsidRDefault="00176AD7" w:rsidP="009F305C">
            <w:r>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FFD1BC7" w14:textId="77777777" w:rsidR="002F1FEA" w:rsidRDefault="002F1FEA" w:rsidP="002F1FEA">
            <w:pPr>
              <w:spacing w:before="120" w:after="120"/>
              <w:rPr>
                <w:rFonts w:eastAsia="Times New Roman"/>
                <w:sz w:val="24"/>
                <w:szCs w:val="24"/>
                <w:lang w:eastAsia="zh-CN"/>
              </w:rPr>
            </w:pPr>
            <w:r>
              <w:rPr>
                <w:rFonts w:eastAsia="Times New Roman"/>
                <w:sz w:val="24"/>
                <w:szCs w:val="24"/>
                <w:lang w:eastAsia="zh-CN"/>
              </w:rPr>
              <w:t>Người thất nghiệp là những người từ đủ 15 tuổi trở lên mà trong thời kỳ tham chiếu hội đủ các yếu tố sau: Hiện không làm việc; đang tìm kiếm việc làm; sẵn sàng làm việc.</w:t>
            </w:r>
          </w:p>
          <w:p w14:paraId="4C1F6434" w14:textId="77777777" w:rsidR="002F1FEA" w:rsidRDefault="002F1FEA" w:rsidP="002F1FEA">
            <w:pPr>
              <w:spacing w:before="120" w:after="120"/>
              <w:rPr>
                <w:rFonts w:eastAsia="Times New Roman"/>
                <w:sz w:val="24"/>
                <w:szCs w:val="24"/>
                <w:lang w:eastAsia="zh-CN"/>
              </w:rPr>
            </w:pPr>
            <w:r>
              <w:rPr>
                <w:rFonts w:eastAsia="Times New Roman"/>
                <w:sz w:val="24"/>
                <w:szCs w:val="24"/>
                <w:lang w:eastAsia="zh-CN"/>
              </w:rPr>
              <w:t xml:space="preserve">Số người thất nghiệp còn gồm những người hiện không có việc làm và sẵn sàng làm việc nhưng trong thời kỳ tham chiếu không tìm được việc do: </w:t>
            </w:r>
          </w:p>
          <w:p w14:paraId="6B540098" w14:textId="77777777" w:rsidR="002F1FEA" w:rsidRDefault="002F1FEA" w:rsidP="002F1FEA">
            <w:pPr>
              <w:spacing w:before="120" w:after="120"/>
              <w:rPr>
                <w:rFonts w:eastAsia="Times New Roman"/>
                <w:sz w:val="24"/>
                <w:szCs w:val="24"/>
                <w:lang w:eastAsia="zh-CN"/>
              </w:rPr>
            </w:pPr>
            <w:r>
              <w:rPr>
                <w:rFonts w:eastAsia="Times New Roman"/>
                <w:sz w:val="24"/>
                <w:szCs w:val="24"/>
                <w:lang w:eastAsia="zh-CN"/>
              </w:rPr>
              <w:lastRenderedPageBreak/>
              <w:t>- Đã chắc chắn có một công việc hoặc một hoạt động sản xuất kinh doanh để bắt đầu sau thời kỳ tham chiếu;</w:t>
            </w:r>
          </w:p>
          <w:p w14:paraId="10A7C208" w14:textId="77777777" w:rsidR="002F1FEA" w:rsidRDefault="002F1FEA" w:rsidP="002F1FEA">
            <w:pPr>
              <w:spacing w:before="120" w:after="120"/>
              <w:rPr>
                <w:rFonts w:eastAsia="Times New Roman"/>
                <w:sz w:val="24"/>
                <w:szCs w:val="24"/>
                <w:lang w:eastAsia="zh-CN"/>
              </w:rPr>
            </w:pPr>
            <w:r>
              <w:rPr>
                <w:rFonts w:eastAsia="Times New Roman"/>
                <w:sz w:val="24"/>
                <w:szCs w:val="24"/>
                <w:lang w:eastAsia="zh-CN"/>
              </w:rPr>
              <w:t>- Phải tạm nghỉ (không được nhận tiền lương, tiền công hoặc không chắc chắn quay lại làm công việc cũ) do cơ sở bị thu hẹp hoặc ngừng sản xuất;</w:t>
            </w:r>
          </w:p>
          <w:p w14:paraId="0ECB554C" w14:textId="77777777" w:rsidR="002F1FEA" w:rsidRDefault="002F1FEA" w:rsidP="002F1FEA">
            <w:pPr>
              <w:spacing w:before="120" w:after="120"/>
              <w:rPr>
                <w:rFonts w:eastAsia="Times New Roman"/>
                <w:sz w:val="24"/>
                <w:szCs w:val="24"/>
                <w:lang w:eastAsia="zh-CN"/>
              </w:rPr>
            </w:pPr>
            <w:r>
              <w:rPr>
                <w:rFonts w:eastAsia="Times New Roman"/>
                <w:sz w:val="24"/>
                <w:szCs w:val="24"/>
                <w:lang w:eastAsia="zh-CN"/>
              </w:rPr>
              <w:t>- Đang trong thời gian nghỉ thời vụ;</w:t>
            </w:r>
          </w:p>
          <w:p w14:paraId="2993F46A" w14:textId="77777777" w:rsidR="002F1FEA" w:rsidRDefault="002F1FEA" w:rsidP="002F1FEA">
            <w:pPr>
              <w:spacing w:before="120" w:after="120"/>
              <w:rPr>
                <w:rFonts w:eastAsia="Times New Roman"/>
                <w:sz w:val="24"/>
                <w:szCs w:val="24"/>
                <w:lang w:eastAsia="zh-CN"/>
              </w:rPr>
            </w:pPr>
            <w:r>
              <w:rPr>
                <w:rFonts w:eastAsia="Times New Roman"/>
                <w:sz w:val="24"/>
                <w:szCs w:val="24"/>
                <w:lang w:eastAsia="zh-CN"/>
              </w:rPr>
              <w:t xml:space="preserve">- Bận việc đột xuất của gia đình hoặc ốm đau tạm thời. </w:t>
            </w:r>
          </w:p>
          <w:p w14:paraId="2C145C01" w14:textId="77777777" w:rsidR="002F1FEA" w:rsidRDefault="002F1FEA" w:rsidP="002F1FEA">
            <w:pPr>
              <w:spacing w:before="120" w:after="120"/>
              <w:rPr>
                <w:rFonts w:eastAsia="Times New Roman"/>
                <w:sz w:val="24"/>
                <w:szCs w:val="24"/>
                <w:lang w:eastAsia="zh-CN"/>
              </w:rPr>
            </w:pPr>
            <w:r>
              <w:rPr>
                <w:rFonts w:eastAsia="Times New Roman"/>
                <w:sz w:val="24"/>
                <w:szCs w:val="24"/>
                <w:lang w:eastAsia="zh-CN"/>
              </w:rPr>
              <w:t>Tỷ lệ thất nghiệp là chỉ tiêu biểu hiện tỷ lệ so sánh số người thất nghiệp với lực lượng lao động.</w:t>
            </w:r>
          </w:p>
          <w:p w14:paraId="6C84E827" w14:textId="514D5AE6" w:rsidR="0015178E" w:rsidRPr="002F1FEA" w:rsidRDefault="002F1FEA" w:rsidP="002F1FEA">
            <w:pPr>
              <w:spacing w:before="120" w:after="120"/>
              <w:rPr>
                <w:rFonts w:eastAsia="Times New Roman"/>
                <w:sz w:val="24"/>
                <w:szCs w:val="24"/>
                <w:lang w:eastAsia="zh-CN"/>
              </w:rPr>
            </w:pPr>
            <w:r>
              <w:rPr>
                <w:rFonts w:eastAsia="Times New Roman"/>
                <w:sz w:val="24"/>
                <w:szCs w:val="24"/>
                <w:lang w:eastAsia="zh-CN"/>
              </w:rPr>
              <w:t>Người thất nghiệp gồm cả những trường hợp: Sinh viên/học sinh/người nghỉ hưu nhưng đang tìm việc (toàn thời gian hoặc bán thời gian) và sẵn sàng làm việc trong thời kỳ tham chiếu; người làm nội trợ (hoặc làm các công việc nhà) cho gia đình mình nhưng đang tìm việc (toàn thời gian hoặc bán thời gian) và sẵn sàng làm việc trong thời kỳ tham chiếu.</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4E1660" w:rsidR="0015178E" w:rsidRPr="009F305C" w:rsidRDefault="00176AD7" w:rsidP="009F305C">
            <w: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327539E6" w:rsidR="0015178E" w:rsidRPr="002F1FEA" w:rsidRDefault="00176AD7" w:rsidP="002F1FEA">
            <w:pPr>
              <w:tabs>
                <w:tab w:val="left" w:pos="1515"/>
              </w:tabs>
              <w:spacing w:before="120" w:after="120"/>
              <w:rPr>
                <w:rFonts w:eastAsia="Times New Roman"/>
                <w:sz w:val="24"/>
                <w:szCs w:val="24"/>
              </w:rPr>
            </w:pPr>
            <w:r>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929A7B7" w:rsidR="0035311B" w:rsidRPr="00ED4110" w:rsidRDefault="00176AD7" w:rsidP="00ED4110">
            <w:pPr>
              <w:spacing w:before="120" w:after="120" w:line="252" w:lineRule="auto"/>
              <w:rPr>
                <w:sz w:val="24"/>
                <w:szCs w:val="24"/>
              </w:rPr>
            </w:pPr>
            <w:r>
              <w:rPr>
                <w:sz w:val="24"/>
                <w:szCs w:val="24"/>
              </w:rPr>
              <w:t>Điều tra lao động và việc làm.</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6AB51DA" w14:textId="77777777" w:rsidR="00176AD7" w:rsidRDefault="00176AD7" w:rsidP="00176AD7">
            <w:pPr>
              <w:spacing w:before="120" w:after="120" w:line="252" w:lineRule="auto"/>
              <w:rPr>
                <w:sz w:val="24"/>
                <w:szCs w:val="24"/>
              </w:rPr>
            </w:pPr>
            <w:r>
              <w:rPr>
                <w:sz w:val="24"/>
                <w:szCs w:val="24"/>
              </w:rPr>
              <w:t>Đây là cuộc điều tra chọn mẫu được quy định trong Chương trình điều tra thống kê quốc gia.</w:t>
            </w:r>
          </w:p>
          <w:p w14:paraId="25700930" w14:textId="77777777" w:rsidR="00176AD7" w:rsidRDefault="00176AD7" w:rsidP="00176AD7">
            <w:pPr>
              <w:spacing w:before="120" w:after="120" w:line="252" w:lineRule="auto"/>
              <w:rPr>
                <w:sz w:val="24"/>
                <w:szCs w:val="24"/>
              </w:rPr>
            </w:pPr>
            <w:r>
              <w:rPr>
                <w:sz w:val="24"/>
                <w:szCs w:val="24"/>
              </w:rPr>
              <w:t>Điều tra Lao động việc làm là điều tra chọn mẫu với cỡ mẫu bảo đảm các ước lượng thống kê cho cấp vùng, thành phố Hà Nội, thành phố Hồ Chí Minh theo quý và cho cấp tỉnh theo năm.</w:t>
            </w:r>
          </w:p>
          <w:p w14:paraId="561D4CFB" w14:textId="77777777" w:rsidR="00176AD7" w:rsidRDefault="00176AD7" w:rsidP="00176AD7">
            <w:pPr>
              <w:spacing w:before="120" w:after="120" w:line="252" w:lineRule="auto"/>
              <w:rPr>
                <w:sz w:val="24"/>
                <w:szCs w:val="24"/>
              </w:rPr>
            </w:pPr>
            <w:r>
              <w:rPr>
                <w:sz w:val="24"/>
                <w:szCs w:val="24"/>
              </w:rPr>
              <w:lastRenderedPageBreak/>
              <w:t>- Điều tra chọn mẫu áp dụng phương pháp chọn mẫu phân tầng hai giai đoạn:</w:t>
            </w:r>
          </w:p>
          <w:p w14:paraId="3D1F0B28" w14:textId="77777777" w:rsidR="00176AD7" w:rsidRDefault="00176AD7" w:rsidP="00176AD7">
            <w:pPr>
              <w:spacing w:before="120" w:after="120" w:line="252" w:lineRule="auto"/>
              <w:rPr>
                <w:sz w:val="24"/>
                <w:szCs w:val="24"/>
              </w:rPr>
            </w:pPr>
            <w:r>
              <w:rPr>
                <w:sz w:val="24"/>
                <w:szCs w:val="24"/>
              </w:rPr>
              <w:t>+ Giai đoạn 1: Xã định số địa bàn mẫu; phân bổ địa bàn mẫu dựa trên danh sách địa bàn mẫu chủ của Tổng điều tra dân số và nhà ở 2019 tại mỗi tỉnh theo 2 tầng cho khu vực thành thị và nông thôn; thực hiện chọn các địa bàn theo phương pháp xác suất tỷ lệ thuận với quy mô hộ của địa bàn.</w:t>
            </w:r>
          </w:p>
          <w:p w14:paraId="6AFBCC6E" w14:textId="77777777" w:rsidR="00176AD7" w:rsidRDefault="00176AD7" w:rsidP="00176AD7">
            <w:pPr>
              <w:spacing w:before="120" w:after="120" w:line="252" w:lineRule="auto"/>
              <w:rPr>
                <w:sz w:val="24"/>
                <w:szCs w:val="24"/>
              </w:rPr>
            </w:pPr>
            <w:r>
              <w:rPr>
                <w:sz w:val="24"/>
                <w:szCs w:val="24"/>
              </w:rPr>
              <w:t>+ Giai đoạn 2: Chọn hộ mẫu tại mỗi địa bàn điều tra mẫu được chọn ở giai đoạn 1 theo phương pháp ngẫu nhiên hệ thống.</w:t>
            </w:r>
          </w:p>
          <w:p w14:paraId="58DE7C10" w14:textId="77777777" w:rsidR="00176AD7" w:rsidRDefault="00176AD7" w:rsidP="00176AD7">
            <w:pPr>
              <w:spacing w:before="120" w:after="120" w:line="252" w:lineRule="auto"/>
              <w:rPr>
                <w:sz w:val="24"/>
                <w:szCs w:val="24"/>
              </w:rPr>
            </w:pPr>
            <w:r>
              <w:rPr>
                <w:sz w:val="24"/>
                <w:szCs w:val="24"/>
              </w:rPr>
              <w:t>- Phương pháp thu thập thông tin: Phương pháp phỏng vấn trực tiếp sử dụng phiếu điện tử được cài đặt trên máy tính bảng hoặc điện thoại thông minh của điều tra viên. Điều tra viên đến từng hộ để hỏi người cung cấp  thông tin và ghi đầy đủ các câu trả lời vào phiếu điện tử.</w:t>
            </w:r>
          </w:p>
          <w:p w14:paraId="60E54013" w14:textId="6A4A656D" w:rsidR="0035311B" w:rsidRPr="009F305C" w:rsidRDefault="00176AD7" w:rsidP="00176AD7">
            <w:pPr>
              <w:spacing w:before="120" w:after="120"/>
            </w:pPr>
            <w:r>
              <w:rPr>
                <w:sz w:val="24"/>
                <w:szCs w:val="24"/>
              </w:rPr>
              <w:t>Mục đích: Thu thập thông tin phản ánh thực trạng nguồn lao động và việc làm nhằm phục vụ yêu cầu quản lý, khai thác sử dụng có hiệu quả và phát triển hợp lý nguồn lực thị trường lao động; phục vụ tính toán các chỉ tiêu thống kê lao động, việc làm được quy định trong hệ thống chỉ tiêu thống kê quốc gia.</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552D73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3EDA9F9" w:rsidR="0035311B" w:rsidRPr="009F305C" w:rsidRDefault="006A07F3" w:rsidP="00E44CF9">
            <w:r>
              <w:rPr>
                <w:rFonts w:eastAsia="Times New Roman"/>
                <w:sz w:val="24"/>
                <w:szCs w:val="24"/>
                <w:lang w:val="pt-BR" w:eastAsia="zh-CN"/>
              </w:rPr>
              <w:t xml:space="preserve"> </w:t>
            </w:r>
            <w:r w:rsidR="00ED3809">
              <w:rPr>
                <w:rFonts w:eastAsia="Times New Roman"/>
                <w:sz w:val="24"/>
                <w:szCs w:val="24"/>
                <w:lang w:val="pt-BR" w:eastAsia="zh-CN"/>
              </w:rPr>
              <w:t xml:space="preserve"> </w:t>
            </w:r>
            <w:r w:rsidR="004E23C7">
              <w:rPr>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CEDA868" w:rsidR="0035311B" w:rsidRPr="006A07F3" w:rsidRDefault="00176AD7" w:rsidP="006A07F3">
            <w:pPr>
              <w:tabs>
                <w:tab w:val="left" w:pos="1515"/>
              </w:tabs>
              <w:spacing w:before="120" w:after="120"/>
              <w:rPr>
                <w:rFonts w:eastAsia="Times New Roman"/>
                <w:bCs/>
                <w:sz w:val="24"/>
                <w:szCs w:val="24"/>
              </w:rPr>
            </w:pPr>
            <w:r>
              <w:rPr>
                <w:rFonts w:eastAsia="Times New Roman"/>
                <w:bCs/>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57F5927" w:rsidR="0035311B" w:rsidRPr="006A07F3" w:rsidRDefault="00176AD7" w:rsidP="006A07F3">
            <w:pPr>
              <w:tabs>
                <w:tab w:val="left" w:pos="1515"/>
              </w:tabs>
              <w:spacing w:before="120" w:after="120"/>
              <w:rPr>
                <w:rFonts w:eastAsia="Times New Roman"/>
                <w:bCs/>
                <w:sz w:val="24"/>
                <w:szCs w:val="24"/>
              </w:rPr>
            </w:pPr>
            <w:r>
              <w:rPr>
                <w:rFonts w:eastAsia="Times New Roman"/>
                <w:bCs/>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366BA70" w14:textId="77777777" w:rsidR="006825A7" w:rsidRDefault="006825A7" w:rsidP="006825A7">
            <w:pPr>
              <w:spacing w:before="120" w:after="120"/>
              <w:rPr>
                <w:rFonts w:eastAsia="Times New Roman"/>
                <w:sz w:val="24"/>
                <w:szCs w:val="24"/>
                <w:lang w:eastAsia="zh-CN"/>
              </w:rPr>
            </w:pPr>
            <w:r>
              <w:rPr>
                <w:rFonts w:eastAsia="Times New Roman"/>
                <w:sz w:val="24"/>
                <w:szCs w:val="24"/>
                <w:lang w:eastAsia="zh-CN"/>
              </w:rPr>
              <w:t xml:space="preserve">Tỷ lệ thất nghiệp là một thước đo hữu ích để đánh giá tình trạng cung lao động không được sử dụng đầy đủ. Nó </w:t>
            </w:r>
            <w:r>
              <w:rPr>
                <w:rFonts w:eastAsia="Times New Roman"/>
                <w:sz w:val="24"/>
                <w:szCs w:val="24"/>
                <w:lang w:eastAsia="zh-CN"/>
              </w:rPr>
              <w:lastRenderedPageBreak/>
              <w:t xml:space="preserve">được coi là một chỉ số đánh giá hiệu quả và hiệu lực của một nền kinh tế </w:t>
            </w:r>
          </w:p>
          <w:p w14:paraId="2E3517AC" w14:textId="370B30DB" w:rsidR="007F2D9F" w:rsidRPr="009F305C" w:rsidRDefault="006825A7" w:rsidP="006825A7">
            <w:r>
              <w:rPr>
                <w:rFonts w:eastAsia="Times New Roman"/>
                <w:sz w:val="24"/>
                <w:szCs w:val="24"/>
                <w:lang w:eastAsia="zh-CN"/>
              </w:rPr>
              <w:t>Tỷ lệ thất nghiệp là chỉ tiêu phản ánh thực trạng tình hình kinh tế-xã hội của đất nước, làm cơ sở để hoạch định chính sách phát triển kinh tế, bảo đảm an sinh xã hội.</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80C61AA"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53B9573F" w:rsidR="007F2D9F" w:rsidRPr="009F305C" w:rsidRDefault="006825A7" w:rsidP="009F305C">
            <w:r w:rsidRPr="006825A7">
              <w:rPr>
                <w:noProof/>
                <w:lang w:val="en-GB" w:eastAsia="en-GB"/>
              </w:rPr>
              <w:drawing>
                <wp:inline distT="0" distB="0" distL="0" distR="0" wp14:anchorId="31B25BF3" wp14:editId="5BCC9D3F">
                  <wp:extent cx="3581400" cy="714375"/>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81400" cy="714375"/>
                          </a:xfrm>
                          <a:prstGeom prst="rect">
                            <a:avLst/>
                          </a:prstGeom>
                          <a:noFill/>
                          <a:ln>
                            <a:noFill/>
                          </a:ln>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7E19400" w14:textId="77777777" w:rsidR="006825A7" w:rsidRDefault="006825A7" w:rsidP="006825A7">
            <w:pPr>
              <w:tabs>
                <w:tab w:val="left" w:pos="1515"/>
              </w:tabs>
              <w:spacing w:before="120" w:after="120"/>
              <w:rPr>
                <w:rFonts w:eastAsia="Times New Roman"/>
                <w:iCs/>
                <w:sz w:val="24"/>
                <w:szCs w:val="24"/>
                <w:lang w:eastAsia="zh-CN"/>
              </w:rPr>
            </w:pPr>
            <w:r>
              <w:rPr>
                <w:rFonts w:eastAsia="Times New Roman"/>
                <w:iCs/>
                <w:sz w:val="24"/>
                <w:szCs w:val="24"/>
                <w:lang w:eastAsia="zh-CN"/>
              </w:rPr>
              <w:t>- Số liệu có sẵn hàng năm từ 2010-2019 đối với số liệu chung và số liệu theo giới tính</w:t>
            </w:r>
          </w:p>
          <w:p w14:paraId="63F79718" w14:textId="77777777" w:rsidR="006825A7" w:rsidRDefault="006825A7" w:rsidP="006825A7">
            <w:pPr>
              <w:tabs>
                <w:tab w:val="left" w:pos="1515"/>
              </w:tabs>
              <w:spacing w:before="120" w:after="120"/>
              <w:rPr>
                <w:rFonts w:eastAsia="Times New Roman"/>
                <w:iCs/>
                <w:sz w:val="24"/>
                <w:szCs w:val="24"/>
                <w:lang w:eastAsia="zh-CN"/>
              </w:rPr>
            </w:pPr>
            <w:r>
              <w:rPr>
                <w:rFonts w:eastAsia="Times New Roman"/>
                <w:iCs/>
                <w:sz w:val="24"/>
                <w:szCs w:val="24"/>
                <w:lang w:eastAsia="zh-CN"/>
              </w:rPr>
              <w:t>- Số liệu có sẵn hàng năm từ 2014-2019 đối với số liệu theo nhóm tuổi, thành thị/nông thôn và vùng</w:t>
            </w:r>
          </w:p>
          <w:p w14:paraId="39185D77" w14:textId="2C6C5E6B" w:rsidR="00776312" w:rsidRPr="009F305C" w:rsidRDefault="006825A7" w:rsidP="006825A7">
            <w:r>
              <w:rPr>
                <w:rFonts w:eastAsia="Times New Roman"/>
                <w:iCs/>
                <w:sz w:val="24"/>
                <w:szCs w:val="24"/>
                <w:lang w:eastAsia="zh-CN"/>
              </w:rPr>
              <w:t>(Nguồn công bố: Niên giám thống kê của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08A3B257" w:rsidR="006A7EF1" w:rsidRPr="009F305C" w:rsidRDefault="006825A7" w:rsidP="00176AD7">
            <w:r w:rsidRPr="006825A7">
              <w:rPr>
                <w:sz w:val="24"/>
                <w:szCs w:val="24"/>
                <w:lang w:val="pt-BR"/>
              </w:rPr>
              <w:t>Chỉ tiêu này tương ứng với chỉ tiêu SDG toàn cầu “8.5.2: Unemployment rate, by sex, age and persons with disabilities”. Nội dung của chỉ tiêu Việt Nam và toàn cầu giống nhau do vậy số liệu của Việt Nam bảo đảm so sánh quốc tế.</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7CAA3F4" w14:textId="77777777" w:rsidR="006825A7" w:rsidRDefault="006825A7" w:rsidP="006825A7">
            <w:pPr>
              <w:spacing w:before="120" w:after="120"/>
              <w:rPr>
                <w:rFonts w:eastAsia="Times New Roman"/>
                <w:bCs/>
                <w:sz w:val="24"/>
                <w:szCs w:val="24"/>
                <w:shd w:val="clear" w:color="auto" w:fill="FFFFFF"/>
                <w:lang w:val="nl-NL" w:eastAsia="zh-CN"/>
              </w:rPr>
            </w:pPr>
            <w:r>
              <w:rPr>
                <w:rFonts w:eastAsia="Times New Roman"/>
                <w:bCs/>
                <w:sz w:val="24"/>
                <w:szCs w:val="24"/>
                <w:shd w:val="clear" w:color="auto" w:fill="FFFFFF"/>
                <w:lang w:val="nl-NL" w:eastAsia="zh-CN"/>
              </w:rPr>
              <w:t>- Chương trình điều tra thống kê quốc gia ban hành theo Quyết định số 43</w:t>
            </w:r>
            <w:r>
              <w:rPr>
                <w:rFonts w:eastAsia="Times New Roman"/>
                <w:sz w:val="24"/>
                <w:szCs w:val="24"/>
                <w:lang w:val="nl-NL" w:eastAsia="zh-CN"/>
              </w:rPr>
              <w:t>/2016/QĐ-TTg ngày 17 tháng 10 năm 2016 của Thủ tướng Chính phủ</w:t>
            </w:r>
          </w:p>
          <w:p w14:paraId="7400957D" w14:textId="77777777" w:rsidR="006825A7" w:rsidRDefault="006825A7" w:rsidP="006825A7">
            <w:pPr>
              <w:spacing w:before="120" w:after="120"/>
              <w:rPr>
                <w:rFonts w:eastAsia="Times New Roman"/>
                <w:bCs/>
                <w:sz w:val="24"/>
                <w:szCs w:val="24"/>
                <w:shd w:val="clear" w:color="auto" w:fill="FFFFFF"/>
                <w:lang w:val="nl-NL" w:eastAsia="zh-CN"/>
              </w:rPr>
            </w:pPr>
            <w:r>
              <w:rPr>
                <w:rFonts w:eastAsia="Times New Roman"/>
                <w:bCs/>
                <w:sz w:val="24"/>
                <w:szCs w:val="24"/>
                <w:shd w:val="clear" w:color="auto" w:fill="FFFFFF"/>
                <w:lang w:val="nl-NL" w:eastAsia="zh-CN"/>
              </w:rPr>
              <w:t>- Thông tư số 03/2019/TT-BKHĐT ngày 22/01/2019 quy định Bộ chỉ tiêu thống kê phát triển bền vững của Việt Nam;</w:t>
            </w:r>
          </w:p>
          <w:p w14:paraId="127FB56F" w14:textId="5573D20C" w:rsidR="006F104C" w:rsidRPr="009F305C" w:rsidRDefault="006825A7" w:rsidP="006825A7">
            <w:r>
              <w:rPr>
                <w:rFonts w:eastAsia="Times New Roman"/>
                <w:sz w:val="24"/>
                <w:szCs w:val="24"/>
                <w:shd w:val="clear" w:color="auto" w:fill="FFFFFF"/>
                <w:lang w:val="nl-NL" w:eastAsia="zh-CN"/>
              </w:rPr>
              <w:t xml:space="preserve">- </w:t>
            </w:r>
            <w:hyperlink r:id="rId22" w:history="1">
              <w:r>
                <w:rPr>
                  <w:rStyle w:val="Hyperlink"/>
                  <w:rFonts w:eastAsia="Times New Roman"/>
                  <w:sz w:val="24"/>
                  <w:szCs w:val="24"/>
                  <w:shd w:val="clear" w:color="auto" w:fill="FFFFFF"/>
                  <w:lang w:val="nl-NL" w:eastAsia="zh-CN"/>
                </w:rPr>
                <w:t>https://unstats.un.org/sdgs/metadata/</w:t>
              </w:r>
            </w:hyperlink>
            <w:bookmarkStart w:id="30" w:name="_GoBack"/>
            <w:bookmarkEnd w:id="30"/>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lastRenderedPageBreak/>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DC5778" w:rsidRDefault="00DC5778" w:rsidP="006B0512">
      <w:pPr>
        <w:spacing w:after="0" w:line="240" w:lineRule="auto"/>
      </w:pPr>
      <w:r>
        <w:separator/>
      </w:r>
    </w:p>
  </w:endnote>
  <w:endnote w:type="continuationSeparator" w:id="0">
    <w:p w14:paraId="0652DDFD" w14:textId="77777777" w:rsidR="00DC5778" w:rsidRDefault="00DC577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DC5778" w:rsidRDefault="00DC5778">
        <w:pPr>
          <w:pStyle w:val="Footer"/>
          <w:jc w:val="right"/>
        </w:pPr>
        <w:r>
          <w:fldChar w:fldCharType="begin"/>
        </w:r>
        <w:r>
          <w:instrText xml:space="preserve"> PAGE   \* MERGEFORMAT </w:instrText>
        </w:r>
        <w:r>
          <w:fldChar w:fldCharType="separate"/>
        </w:r>
        <w:r w:rsidR="006825A7">
          <w:rPr>
            <w:noProof/>
          </w:rPr>
          <w:t>3</w:t>
        </w:r>
        <w:r>
          <w:rPr>
            <w:noProof/>
          </w:rPr>
          <w:fldChar w:fldCharType="end"/>
        </w:r>
      </w:p>
    </w:sdtContent>
  </w:sdt>
  <w:p w14:paraId="232AF3D4" w14:textId="77777777" w:rsidR="00DC5778" w:rsidRDefault="00DC577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DC5778" w:rsidRDefault="00DC5778">
        <w:pPr>
          <w:pStyle w:val="Footer"/>
          <w:jc w:val="right"/>
        </w:pPr>
        <w:r>
          <w:fldChar w:fldCharType="begin"/>
        </w:r>
        <w:r>
          <w:instrText xml:space="preserve"> PAGE   \* MERGEFORMAT </w:instrText>
        </w:r>
        <w:r>
          <w:fldChar w:fldCharType="separate"/>
        </w:r>
        <w:r w:rsidR="006825A7">
          <w:rPr>
            <w:noProof/>
          </w:rPr>
          <w:t>1</w:t>
        </w:r>
        <w:r>
          <w:rPr>
            <w:noProof/>
          </w:rPr>
          <w:fldChar w:fldCharType="end"/>
        </w:r>
      </w:p>
    </w:sdtContent>
  </w:sdt>
  <w:p w14:paraId="52FF1B3E" w14:textId="77777777" w:rsidR="00DC5778" w:rsidRDefault="00DC577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DC5778" w:rsidRDefault="00DC5778" w:rsidP="006B0512">
      <w:pPr>
        <w:spacing w:after="0" w:line="240" w:lineRule="auto"/>
      </w:pPr>
      <w:r>
        <w:separator/>
      </w:r>
    </w:p>
  </w:footnote>
  <w:footnote w:type="continuationSeparator" w:id="0">
    <w:p w14:paraId="21AE062F" w14:textId="77777777" w:rsidR="00DC5778" w:rsidRDefault="00DC5778" w:rsidP="006B0512">
      <w:pPr>
        <w:spacing w:after="0" w:line="240" w:lineRule="auto"/>
      </w:pPr>
      <w:r>
        <w:continuationSeparator/>
      </w:r>
    </w:p>
  </w:footnote>
  <w:footnote w:id="1">
    <w:p w14:paraId="463C7A6C" w14:textId="3926C0D8" w:rsidR="00DC5778" w:rsidRPr="00B8102F" w:rsidRDefault="00DC577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056B"/>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76AD7"/>
    <w:rsid w:val="00183788"/>
    <w:rsid w:val="0018734D"/>
    <w:rsid w:val="001A0E35"/>
    <w:rsid w:val="001A55F2"/>
    <w:rsid w:val="001A6F28"/>
    <w:rsid w:val="001B6829"/>
    <w:rsid w:val="001C1BC2"/>
    <w:rsid w:val="001E1E26"/>
    <w:rsid w:val="001F0C55"/>
    <w:rsid w:val="001F31C6"/>
    <w:rsid w:val="00202B2D"/>
    <w:rsid w:val="0020618B"/>
    <w:rsid w:val="0022035F"/>
    <w:rsid w:val="002313D6"/>
    <w:rsid w:val="00235F8D"/>
    <w:rsid w:val="0025110F"/>
    <w:rsid w:val="002525CC"/>
    <w:rsid w:val="002607BA"/>
    <w:rsid w:val="00266557"/>
    <w:rsid w:val="002806B7"/>
    <w:rsid w:val="0029558C"/>
    <w:rsid w:val="002A631A"/>
    <w:rsid w:val="002A6E7E"/>
    <w:rsid w:val="002B1023"/>
    <w:rsid w:val="002C065D"/>
    <w:rsid w:val="002C550A"/>
    <w:rsid w:val="002E3228"/>
    <w:rsid w:val="002E449E"/>
    <w:rsid w:val="002E6DA3"/>
    <w:rsid w:val="002F1FEA"/>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3F29B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23C7"/>
    <w:rsid w:val="004E3F4C"/>
    <w:rsid w:val="004E5702"/>
    <w:rsid w:val="004E5E1A"/>
    <w:rsid w:val="004F4616"/>
    <w:rsid w:val="00500E13"/>
    <w:rsid w:val="00503263"/>
    <w:rsid w:val="00512305"/>
    <w:rsid w:val="00514CB8"/>
    <w:rsid w:val="00514E59"/>
    <w:rsid w:val="0051738B"/>
    <w:rsid w:val="005222F8"/>
    <w:rsid w:val="00522827"/>
    <w:rsid w:val="0052362A"/>
    <w:rsid w:val="00534735"/>
    <w:rsid w:val="0053509F"/>
    <w:rsid w:val="00535955"/>
    <w:rsid w:val="005370AC"/>
    <w:rsid w:val="00537550"/>
    <w:rsid w:val="005377B9"/>
    <w:rsid w:val="00544888"/>
    <w:rsid w:val="00560EB1"/>
    <w:rsid w:val="00571DE4"/>
    <w:rsid w:val="005803B3"/>
    <w:rsid w:val="00581C4A"/>
    <w:rsid w:val="00581D14"/>
    <w:rsid w:val="005966A8"/>
    <w:rsid w:val="005A7BFE"/>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25A7"/>
    <w:rsid w:val="0068379D"/>
    <w:rsid w:val="00693674"/>
    <w:rsid w:val="006A07F3"/>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40075"/>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2FCF"/>
    <w:rsid w:val="00A05E28"/>
    <w:rsid w:val="00A167C6"/>
    <w:rsid w:val="00A200D3"/>
    <w:rsid w:val="00A242D8"/>
    <w:rsid w:val="00A3532A"/>
    <w:rsid w:val="00A35656"/>
    <w:rsid w:val="00A36E8B"/>
    <w:rsid w:val="00A4314D"/>
    <w:rsid w:val="00A5114C"/>
    <w:rsid w:val="00A64C04"/>
    <w:rsid w:val="00A67357"/>
    <w:rsid w:val="00A804A0"/>
    <w:rsid w:val="00A91915"/>
    <w:rsid w:val="00A92C73"/>
    <w:rsid w:val="00AA05F4"/>
    <w:rsid w:val="00AA38A9"/>
    <w:rsid w:val="00AB65AE"/>
    <w:rsid w:val="00AD26C4"/>
    <w:rsid w:val="00AE7A74"/>
    <w:rsid w:val="00AF2FE1"/>
    <w:rsid w:val="00AF5134"/>
    <w:rsid w:val="00B137EE"/>
    <w:rsid w:val="00B13CEC"/>
    <w:rsid w:val="00B66AF3"/>
    <w:rsid w:val="00B71AEA"/>
    <w:rsid w:val="00B74489"/>
    <w:rsid w:val="00B8102F"/>
    <w:rsid w:val="00B818CA"/>
    <w:rsid w:val="00B97297"/>
    <w:rsid w:val="00B979B1"/>
    <w:rsid w:val="00BA71B8"/>
    <w:rsid w:val="00BB553B"/>
    <w:rsid w:val="00BB6792"/>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34B80"/>
    <w:rsid w:val="00D41462"/>
    <w:rsid w:val="00D44269"/>
    <w:rsid w:val="00D51841"/>
    <w:rsid w:val="00D6461B"/>
    <w:rsid w:val="00D815D9"/>
    <w:rsid w:val="00D855E8"/>
    <w:rsid w:val="00DA69E7"/>
    <w:rsid w:val="00DB1DCD"/>
    <w:rsid w:val="00DC4AE7"/>
    <w:rsid w:val="00DC5778"/>
    <w:rsid w:val="00DD4950"/>
    <w:rsid w:val="00DE10A6"/>
    <w:rsid w:val="00DF78A7"/>
    <w:rsid w:val="00E07CA1"/>
    <w:rsid w:val="00E263EC"/>
    <w:rsid w:val="00E27187"/>
    <w:rsid w:val="00E34D86"/>
    <w:rsid w:val="00E362E3"/>
    <w:rsid w:val="00E44CF9"/>
    <w:rsid w:val="00E44F28"/>
    <w:rsid w:val="00E50AD6"/>
    <w:rsid w:val="00E51B2C"/>
    <w:rsid w:val="00E613BC"/>
    <w:rsid w:val="00E65BAF"/>
    <w:rsid w:val="00E66CDC"/>
    <w:rsid w:val="00E67E00"/>
    <w:rsid w:val="00E74F47"/>
    <w:rsid w:val="00E842C7"/>
    <w:rsid w:val="00E953F3"/>
    <w:rsid w:val="00EA6E73"/>
    <w:rsid w:val="00EB3760"/>
    <w:rsid w:val="00EB38D5"/>
    <w:rsid w:val="00EC064B"/>
    <w:rsid w:val="00EC6024"/>
    <w:rsid w:val="00ED3809"/>
    <w:rsid w:val="00ED4110"/>
    <w:rsid w:val="00EE4BB5"/>
    <w:rsid w:val="00EE79CF"/>
    <w:rsid w:val="00EF453F"/>
    <w:rsid w:val="00F00FDD"/>
    <w:rsid w:val="00F01713"/>
    <w:rsid w:val="00F02B1E"/>
    <w:rsid w:val="00F06FF2"/>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E63DB"/>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semiHidden/>
    <w:locked/>
    <w:rsid w:val="00D34B80"/>
    <w:rPr>
      <w:rFonts w:ascii="Times New Roman" w:eastAsia="Times New Roman" w:hAnsi="Times New Roman" w:cs="Times New Roman"/>
      <w:sz w:val="24"/>
      <w:szCs w:val="24"/>
      <w:lang w:val="vi-VN" w:eastAsia="vi-VN"/>
    </w:rPr>
  </w:style>
  <w:style w:type="paragraph" w:styleId="NormalWeb">
    <w:name w:val="Normal (Web)"/>
    <w:aliases w:val="Обычный (веб)1,Обычный (веб) Знак,Обычный (веб) Знак1,Обычный (веб) Знак Знак"/>
    <w:basedOn w:val="Normal"/>
    <w:link w:val="NormalWebChar"/>
    <w:uiPriority w:val="99"/>
    <w:semiHidden/>
    <w:unhideWhenUsed/>
    <w:rsid w:val="00D34B80"/>
    <w:pPr>
      <w:spacing w:before="100" w:beforeAutospacing="1" w:after="100" w:afterAutospacing="1" w:line="240" w:lineRule="auto"/>
    </w:pPr>
    <w:rPr>
      <w:rFonts w:ascii="Times New Roman" w:eastAsia="Times New Roman" w:hAnsi="Times New Roman" w:cs="Times New Roman"/>
      <w:sz w:val="24"/>
      <w:szCs w:val="24"/>
      <w:lang w:val="vi-VN" w:eastAsia="vi-V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28129">
      <w:bodyDiv w:val="1"/>
      <w:marLeft w:val="0"/>
      <w:marRight w:val="0"/>
      <w:marTop w:val="0"/>
      <w:marBottom w:val="0"/>
      <w:divBdr>
        <w:top w:val="none" w:sz="0" w:space="0" w:color="auto"/>
        <w:left w:val="none" w:sz="0" w:space="0" w:color="auto"/>
        <w:bottom w:val="none" w:sz="0" w:space="0" w:color="auto"/>
        <w:right w:val="none" w:sz="0" w:space="0" w:color="auto"/>
      </w:divBdr>
    </w:div>
    <w:div w:id="4595821">
      <w:bodyDiv w:val="1"/>
      <w:marLeft w:val="0"/>
      <w:marRight w:val="0"/>
      <w:marTop w:val="0"/>
      <w:marBottom w:val="0"/>
      <w:divBdr>
        <w:top w:val="none" w:sz="0" w:space="0" w:color="auto"/>
        <w:left w:val="none" w:sz="0" w:space="0" w:color="auto"/>
        <w:bottom w:val="none" w:sz="0" w:space="0" w:color="auto"/>
        <w:right w:val="none" w:sz="0" w:space="0" w:color="auto"/>
      </w:divBdr>
    </w:div>
    <w:div w:id="20668774">
      <w:bodyDiv w:val="1"/>
      <w:marLeft w:val="0"/>
      <w:marRight w:val="0"/>
      <w:marTop w:val="0"/>
      <w:marBottom w:val="0"/>
      <w:divBdr>
        <w:top w:val="none" w:sz="0" w:space="0" w:color="auto"/>
        <w:left w:val="none" w:sz="0" w:space="0" w:color="auto"/>
        <w:bottom w:val="none" w:sz="0" w:space="0" w:color="auto"/>
        <w:right w:val="none" w:sz="0" w:space="0" w:color="auto"/>
      </w:divBdr>
    </w:div>
    <w:div w:id="63262460">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07817296">
      <w:bodyDiv w:val="1"/>
      <w:marLeft w:val="0"/>
      <w:marRight w:val="0"/>
      <w:marTop w:val="0"/>
      <w:marBottom w:val="0"/>
      <w:divBdr>
        <w:top w:val="none" w:sz="0" w:space="0" w:color="auto"/>
        <w:left w:val="none" w:sz="0" w:space="0" w:color="auto"/>
        <w:bottom w:val="none" w:sz="0" w:space="0" w:color="auto"/>
        <w:right w:val="none" w:sz="0" w:space="0" w:color="auto"/>
      </w:divBdr>
    </w:div>
    <w:div w:id="173153314">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1863760">
      <w:bodyDiv w:val="1"/>
      <w:marLeft w:val="0"/>
      <w:marRight w:val="0"/>
      <w:marTop w:val="0"/>
      <w:marBottom w:val="0"/>
      <w:divBdr>
        <w:top w:val="none" w:sz="0" w:space="0" w:color="auto"/>
        <w:left w:val="none" w:sz="0" w:space="0" w:color="auto"/>
        <w:bottom w:val="none" w:sz="0" w:space="0" w:color="auto"/>
        <w:right w:val="none" w:sz="0" w:space="0" w:color="auto"/>
      </w:divBdr>
    </w:div>
    <w:div w:id="281426327">
      <w:bodyDiv w:val="1"/>
      <w:marLeft w:val="0"/>
      <w:marRight w:val="0"/>
      <w:marTop w:val="0"/>
      <w:marBottom w:val="0"/>
      <w:divBdr>
        <w:top w:val="none" w:sz="0" w:space="0" w:color="auto"/>
        <w:left w:val="none" w:sz="0" w:space="0" w:color="auto"/>
        <w:bottom w:val="none" w:sz="0" w:space="0" w:color="auto"/>
        <w:right w:val="none" w:sz="0" w:space="0" w:color="auto"/>
      </w:divBdr>
    </w:div>
    <w:div w:id="295644282">
      <w:bodyDiv w:val="1"/>
      <w:marLeft w:val="0"/>
      <w:marRight w:val="0"/>
      <w:marTop w:val="0"/>
      <w:marBottom w:val="0"/>
      <w:divBdr>
        <w:top w:val="none" w:sz="0" w:space="0" w:color="auto"/>
        <w:left w:val="none" w:sz="0" w:space="0" w:color="auto"/>
        <w:bottom w:val="none" w:sz="0" w:space="0" w:color="auto"/>
        <w:right w:val="none" w:sz="0" w:space="0" w:color="auto"/>
      </w:divBdr>
    </w:div>
    <w:div w:id="332226469">
      <w:bodyDiv w:val="1"/>
      <w:marLeft w:val="0"/>
      <w:marRight w:val="0"/>
      <w:marTop w:val="0"/>
      <w:marBottom w:val="0"/>
      <w:divBdr>
        <w:top w:val="none" w:sz="0" w:space="0" w:color="auto"/>
        <w:left w:val="none" w:sz="0" w:space="0" w:color="auto"/>
        <w:bottom w:val="none" w:sz="0" w:space="0" w:color="auto"/>
        <w:right w:val="none" w:sz="0" w:space="0" w:color="auto"/>
      </w:divBdr>
    </w:div>
    <w:div w:id="374501815">
      <w:bodyDiv w:val="1"/>
      <w:marLeft w:val="0"/>
      <w:marRight w:val="0"/>
      <w:marTop w:val="0"/>
      <w:marBottom w:val="0"/>
      <w:divBdr>
        <w:top w:val="none" w:sz="0" w:space="0" w:color="auto"/>
        <w:left w:val="none" w:sz="0" w:space="0" w:color="auto"/>
        <w:bottom w:val="none" w:sz="0" w:space="0" w:color="auto"/>
        <w:right w:val="none" w:sz="0" w:space="0" w:color="auto"/>
      </w:divBdr>
    </w:div>
    <w:div w:id="406197550">
      <w:bodyDiv w:val="1"/>
      <w:marLeft w:val="0"/>
      <w:marRight w:val="0"/>
      <w:marTop w:val="0"/>
      <w:marBottom w:val="0"/>
      <w:divBdr>
        <w:top w:val="none" w:sz="0" w:space="0" w:color="auto"/>
        <w:left w:val="none" w:sz="0" w:space="0" w:color="auto"/>
        <w:bottom w:val="none" w:sz="0" w:space="0" w:color="auto"/>
        <w:right w:val="none" w:sz="0" w:space="0" w:color="auto"/>
      </w:divBdr>
    </w:div>
    <w:div w:id="491143429">
      <w:bodyDiv w:val="1"/>
      <w:marLeft w:val="0"/>
      <w:marRight w:val="0"/>
      <w:marTop w:val="0"/>
      <w:marBottom w:val="0"/>
      <w:divBdr>
        <w:top w:val="none" w:sz="0" w:space="0" w:color="auto"/>
        <w:left w:val="none" w:sz="0" w:space="0" w:color="auto"/>
        <w:bottom w:val="none" w:sz="0" w:space="0" w:color="auto"/>
        <w:right w:val="none" w:sz="0" w:space="0" w:color="auto"/>
      </w:divBdr>
    </w:div>
    <w:div w:id="492993416">
      <w:bodyDiv w:val="1"/>
      <w:marLeft w:val="0"/>
      <w:marRight w:val="0"/>
      <w:marTop w:val="0"/>
      <w:marBottom w:val="0"/>
      <w:divBdr>
        <w:top w:val="none" w:sz="0" w:space="0" w:color="auto"/>
        <w:left w:val="none" w:sz="0" w:space="0" w:color="auto"/>
        <w:bottom w:val="none" w:sz="0" w:space="0" w:color="auto"/>
        <w:right w:val="none" w:sz="0" w:space="0" w:color="auto"/>
      </w:divBdr>
    </w:div>
    <w:div w:id="498472305">
      <w:bodyDiv w:val="1"/>
      <w:marLeft w:val="0"/>
      <w:marRight w:val="0"/>
      <w:marTop w:val="0"/>
      <w:marBottom w:val="0"/>
      <w:divBdr>
        <w:top w:val="none" w:sz="0" w:space="0" w:color="auto"/>
        <w:left w:val="none" w:sz="0" w:space="0" w:color="auto"/>
        <w:bottom w:val="none" w:sz="0" w:space="0" w:color="auto"/>
        <w:right w:val="none" w:sz="0" w:space="0" w:color="auto"/>
      </w:divBdr>
    </w:div>
    <w:div w:id="518932868">
      <w:bodyDiv w:val="1"/>
      <w:marLeft w:val="0"/>
      <w:marRight w:val="0"/>
      <w:marTop w:val="0"/>
      <w:marBottom w:val="0"/>
      <w:divBdr>
        <w:top w:val="none" w:sz="0" w:space="0" w:color="auto"/>
        <w:left w:val="none" w:sz="0" w:space="0" w:color="auto"/>
        <w:bottom w:val="none" w:sz="0" w:space="0" w:color="auto"/>
        <w:right w:val="none" w:sz="0" w:space="0" w:color="auto"/>
      </w:divBdr>
    </w:div>
    <w:div w:id="527108348">
      <w:bodyDiv w:val="1"/>
      <w:marLeft w:val="0"/>
      <w:marRight w:val="0"/>
      <w:marTop w:val="0"/>
      <w:marBottom w:val="0"/>
      <w:divBdr>
        <w:top w:val="none" w:sz="0" w:space="0" w:color="auto"/>
        <w:left w:val="none" w:sz="0" w:space="0" w:color="auto"/>
        <w:bottom w:val="none" w:sz="0" w:space="0" w:color="auto"/>
        <w:right w:val="none" w:sz="0" w:space="0" w:color="auto"/>
      </w:divBdr>
    </w:div>
    <w:div w:id="544105522">
      <w:bodyDiv w:val="1"/>
      <w:marLeft w:val="0"/>
      <w:marRight w:val="0"/>
      <w:marTop w:val="0"/>
      <w:marBottom w:val="0"/>
      <w:divBdr>
        <w:top w:val="none" w:sz="0" w:space="0" w:color="auto"/>
        <w:left w:val="none" w:sz="0" w:space="0" w:color="auto"/>
        <w:bottom w:val="none" w:sz="0" w:space="0" w:color="auto"/>
        <w:right w:val="none" w:sz="0" w:space="0" w:color="auto"/>
      </w:divBdr>
    </w:div>
    <w:div w:id="566065053">
      <w:bodyDiv w:val="1"/>
      <w:marLeft w:val="0"/>
      <w:marRight w:val="0"/>
      <w:marTop w:val="0"/>
      <w:marBottom w:val="0"/>
      <w:divBdr>
        <w:top w:val="none" w:sz="0" w:space="0" w:color="auto"/>
        <w:left w:val="none" w:sz="0" w:space="0" w:color="auto"/>
        <w:bottom w:val="none" w:sz="0" w:space="0" w:color="auto"/>
        <w:right w:val="none" w:sz="0" w:space="0" w:color="auto"/>
      </w:divBdr>
    </w:div>
    <w:div w:id="622492900">
      <w:bodyDiv w:val="1"/>
      <w:marLeft w:val="0"/>
      <w:marRight w:val="0"/>
      <w:marTop w:val="0"/>
      <w:marBottom w:val="0"/>
      <w:divBdr>
        <w:top w:val="none" w:sz="0" w:space="0" w:color="auto"/>
        <w:left w:val="none" w:sz="0" w:space="0" w:color="auto"/>
        <w:bottom w:val="none" w:sz="0" w:space="0" w:color="auto"/>
        <w:right w:val="none" w:sz="0" w:space="0" w:color="auto"/>
      </w:divBdr>
    </w:div>
    <w:div w:id="637686792">
      <w:bodyDiv w:val="1"/>
      <w:marLeft w:val="0"/>
      <w:marRight w:val="0"/>
      <w:marTop w:val="0"/>
      <w:marBottom w:val="0"/>
      <w:divBdr>
        <w:top w:val="none" w:sz="0" w:space="0" w:color="auto"/>
        <w:left w:val="none" w:sz="0" w:space="0" w:color="auto"/>
        <w:bottom w:val="none" w:sz="0" w:space="0" w:color="auto"/>
        <w:right w:val="none" w:sz="0" w:space="0" w:color="auto"/>
      </w:divBdr>
    </w:div>
    <w:div w:id="638415529">
      <w:bodyDiv w:val="1"/>
      <w:marLeft w:val="0"/>
      <w:marRight w:val="0"/>
      <w:marTop w:val="0"/>
      <w:marBottom w:val="0"/>
      <w:divBdr>
        <w:top w:val="none" w:sz="0" w:space="0" w:color="auto"/>
        <w:left w:val="none" w:sz="0" w:space="0" w:color="auto"/>
        <w:bottom w:val="none" w:sz="0" w:space="0" w:color="auto"/>
        <w:right w:val="none" w:sz="0" w:space="0" w:color="auto"/>
      </w:divBdr>
    </w:div>
    <w:div w:id="640885898">
      <w:bodyDiv w:val="1"/>
      <w:marLeft w:val="0"/>
      <w:marRight w:val="0"/>
      <w:marTop w:val="0"/>
      <w:marBottom w:val="0"/>
      <w:divBdr>
        <w:top w:val="none" w:sz="0" w:space="0" w:color="auto"/>
        <w:left w:val="none" w:sz="0" w:space="0" w:color="auto"/>
        <w:bottom w:val="none" w:sz="0" w:space="0" w:color="auto"/>
        <w:right w:val="none" w:sz="0" w:space="0" w:color="auto"/>
      </w:divBdr>
    </w:div>
    <w:div w:id="641808802">
      <w:bodyDiv w:val="1"/>
      <w:marLeft w:val="0"/>
      <w:marRight w:val="0"/>
      <w:marTop w:val="0"/>
      <w:marBottom w:val="0"/>
      <w:divBdr>
        <w:top w:val="none" w:sz="0" w:space="0" w:color="auto"/>
        <w:left w:val="none" w:sz="0" w:space="0" w:color="auto"/>
        <w:bottom w:val="none" w:sz="0" w:space="0" w:color="auto"/>
        <w:right w:val="none" w:sz="0" w:space="0" w:color="auto"/>
      </w:divBdr>
    </w:div>
    <w:div w:id="670764170">
      <w:bodyDiv w:val="1"/>
      <w:marLeft w:val="0"/>
      <w:marRight w:val="0"/>
      <w:marTop w:val="0"/>
      <w:marBottom w:val="0"/>
      <w:divBdr>
        <w:top w:val="none" w:sz="0" w:space="0" w:color="auto"/>
        <w:left w:val="none" w:sz="0" w:space="0" w:color="auto"/>
        <w:bottom w:val="none" w:sz="0" w:space="0" w:color="auto"/>
        <w:right w:val="none" w:sz="0" w:space="0" w:color="auto"/>
      </w:divBdr>
    </w:div>
    <w:div w:id="686753727">
      <w:bodyDiv w:val="1"/>
      <w:marLeft w:val="0"/>
      <w:marRight w:val="0"/>
      <w:marTop w:val="0"/>
      <w:marBottom w:val="0"/>
      <w:divBdr>
        <w:top w:val="none" w:sz="0" w:space="0" w:color="auto"/>
        <w:left w:val="none" w:sz="0" w:space="0" w:color="auto"/>
        <w:bottom w:val="none" w:sz="0" w:space="0" w:color="auto"/>
        <w:right w:val="none" w:sz="0" w:space="0" w:color="auto"/>
      </w:divBdr>
    </w:div>
    <w:div w:id="723531617">
      <w:bodyDiv w:val="1"/>
      <w:marLeft w:val="0"/>
      <w:marRight w:val="0"/>
      <w:marTop w:val="0"/>
      <w:marBottom w:val="0"/>
      <w:divBdr>
        <w:top w:val="none" w:sz="0" w:space="0" w:color="auto"/>
        <w:left w:val="none" w:sz="0" w:space="0" w:color="auto"/>
        <w:bottom w:val="none" w:sz="0" w:space="0" w:color="auto"/>
        <w:right w:val="none" w:sz="0" w:space="0" w:color="auto"/>
      </w:divBdr>
    </w:div>
    <w:div w:id="75131483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69156930">
      <w:bodyDiv w:val="1"/>
      <w:marLeft w:val="0"/>
      <w:marRight w:val="0"/>
      <w:marTop w:val="0"/>
      <w:marBottom w:val="0"/>
      <w:divBdr>
        <w:top w:val="none" w:sz="0" w:space="0" w:color="auto"/>
        <w:left w:val="none" w:sz="0" w:space="0" w:color="auto"/>
        <w:bottom w:val="none" w:sz="0" w:space="0" w:color="auto"/>
        <w:right w:val="none" w:sz="0" w:space="0" w:color="auto"/>
      </w:divBdr>
    </w:div>
    <w:div w:id="816411599">
      <w:bodyDiv w:val="1"/>
      <w:marLeft w:val="0"/>
      <w:marRight w:val="0"/>
      <w:marTop w:val="0"/>
      <w:marBottom w:val="0"/>
      <w:divBdr>
        <w:top w:val="none" w:sz="0" w:space="0" w:color="auto"/>
        <w:left w:val="none" w:sz="0" w:space="0" w:color="auto"/>
        <w:bottom w:val="none" w:sz="0" w:space="0" w:color="auto"/>
        <w:right w:val="none" w:sz="0" w:space="0" w:color="auto"/>
      </w:divBdr>
    </w:div>
    <w:div w:id="825900477">
      <w:bodyDiv w:val="1"/>
      <w:marLeft w:val="0"/>
      <w:marRight w:val="0"/>
      <w:marTop w:val="0"/>
      <w:marBottom w:val="0"/>
      <w:divBdr>
        <w:top w:val="none" w:sz="0" w:space="0" w:color="auto"/>
        <w:left w:val="none" w:sz="0" w:space="0" w:color="auto"/>
        <w:bottom w:val="none" w:sz="0" w:space="0" w:color="auto"/>
        <w:right w:val="none" w:sz="0" w:space="0" w:color="auto"/>
      </w:divBdr>
    </w:div>
    <w:div w:id="851451085">
      <w:bodyDiv w:val="1"/>
      <w:marLeft w:val="0"/>
      <w:marRight w:val="0"/>
      <w:marTop w:val="0"/>
      <w:marBottom w:val="0"/>
      <w:divBdr>
        <w:top w:val="none" w:sz="0" w:space="0" w:color="auto"/>
        <w:left w:val="none" w:sz="0" w:space="0" w:color="auto"/>
        <w:bottom w:val="none" w:sz="0" w:space="0" w:color="auto"/>
        <w:right w:val="none" w:sz="0" w:space="0" w:color="auto"/>
      </w:divBdr>
    </w:div>
    <w:div w:id="916942126">
      <w:bodyDiv w:val="1"/>
      <w:marLeft w:val="0"/>
      <w:marRight w:val="0"/>
      <w:marTop w:val="0"/>
      <w:marBottom w:val="0"/>
      <w:divBdr>
        <w:top w:val="none" w:sz="0" w:space="0" w:color="auto"/>
        <w:left w:val="none" w:sz="0" w:space="0" w:color="auto"/>
        <w:bottom w:val="none" w:sz="0" w:space="0" w:color="auto"/>
        <w:right w:val="none" w:sz="0" w:space="0" w:color="auto"/>
      </w:divBdr>
    </w:div>
    <w:div w:id="975331810">
      <w:bodyDiv w:val="1"/>
      <w:marLeft w:val="0"/>
      <w:marRight w:val="0"/>
      <w:marTop w:val="0"/>
      <w:marBottom w:val="0"/>
      <w:divBdr>
        <w:top w:val="none" w:sz="0" w:space="0" w:color="auto"/>
        <w:left w:val="none" w:sz="0" w:space="0" w:color="auto"/>
        <w:bottom w:val="none" w:sz="0" w:space="0" w:color="auto"/>
        <w:right w:val="none" w:sz="0" w:space="0" w:color="auto"/>
      </w:divBdr>
    </w:div>
    <w:div w:id="1003315446">
      <w:bodyDiv w:val="1"/>
      <w:marLeft w:val="0"/>
      <w:marRight w:val="0"/>
      <w:marTop w:val="0"/>
      <w:marBottom w:val="0"/>
      <w:divBdr>
        <w:top w:val="none" w:sz="0" w:space="0" w:color="auto"/>
        <w:left w:val="none" w:sz="0" w:space="0" w:color="auto"/>
        <w:bottom w:val="none" w:sz="0" w:space="0" w:color="auto"/>
        <w:right w:val="none" w:sz="0" w:space="0" w:color="auto"/>
      </w:divBdr>
    </w:div>
    <w:div w:id="1005592754">
      <w:bodyDiv w:val="1"/>
      <w:marLeft w:val="0"/>
      <w:marRight w:val="0"/>
      <w:marTop w:val="0"/>
      <w:marBottom w:val="0"/>
      <w:divBdr>
        <w:top w:val="none" w:sz="0" w:space="0" w:color="auto"/>
        <w:left w:val="none" w:sz="0" w:space="0" w:color="auto"/>
        <w:bottom w:val="none" w:sz="0" w:space="0" w:color="auto"/>
        <w:right w:val="none" w:sz="0" w:space="0" w:color="auto"/>
      </w:divBdr>
    </w:div>
    <w:div w:id="1021511791">
      <w:bodyDiv w:val="1"/>
      <w:marLeft w:val="0"/>
      <w:marRight w:val="0"/>
      <w:marTop w:val="0"/>
      <w:marBottom w:val="0"/>
      <w:divBdr>
        <w:top w:val="none" w:sz="0" w:space="0" w:color="auto"/>
        <w:left w:val="none" w:sz="0" w:space="0" w:color="auto"/>
        <w:bottom w:val="none" w:sz="0" w:space="0" w:color="auto"/>
        <w:right w:val="none" w:sz="0" w:space="0" w:color="auto"/>
      </w:divBdr>
    </w:div>
    <w:div w:id="1029986267">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87774674">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40732094">
      <w:bodyDiv w:val="1"/>
      <w:marLeft w:val="0"/>
      <w:marRight w:val="0"/>
      <w:marTop w:val="0"/>
      <w:marBottom w:val="0"/>
      <w:divBdr>
        <w:top w:val="none" w:sz="0" w:space="0" w:color="auto"/>
        <w:left w:val="none" w:sz="0" w:space="0" w:color="auto"/>
        <w:bottom w:val="none" w:sz="0" w:space="0" w:color="auto"/>
        <w:right w:val="none" w:sz="0" w:space="0" w:color="auto"/>
      </w:divBdr>
    </w:div>
    <w:div w:id="1181236453">
      <w:bodyDiv w:val="1"/>
      <w:marLeft w:val="0"/>
      <w:marRight w:val="0"/>
      <w:marTop w:val="0"/>
      <w:marBottom w:val="0"/>
      <w:divBdr>
        <w:top w:val="none" w:sz="0" w:space="0" w:color="auto"/>
        <w:left w:val="none" w:sz="0" w:space="0" w:color="auto"/>
        <w:bottom w:val="none" w:sz="0" w:space="0" w:color="auto"/>
        <w:right w:val="none" w:sz="0" w:space="0" w:color="auto"/>
      </w:divBdr>
    </w:div>
    <w:div w:id="1187207962">
      <w:bodyDiv w:val="1"/>
      <w:marLeft w:val="0"/>
      <w:marRight w:val="0"/>
      <w:marTop w:val="0"/>
      <w:marBottom w:val="0"/>
      <w:divBdr>
        <w:top w:val="none" w:sz="0" w:space="0" w:color="auto"/>
        <w:left w:val="none" w:sz="0" w:space="0" w:color="auto"/>
        <w:bottom w:val="none" w:sz="0" w:space="0" w:color="auto"/>
        <w:right w:val="none" w:sz="0" w:space="0" w:color="auto"/>
      </w:divBdr>
    </w:div>
    <w:div w:id="1205945011">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17283383">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08570743">
      <w:bodyDiv w:val="1"/>
      <w:marLeft w:val="0"/>
      <w:marRight w:val="0"/>
      <w:marTop w:val="0"/>
      <w:marBottom w:val="0"/>
      <w:divBdr>
        <w:top w:val="none" w:sz="0" w:space="0" w:color="auto"/>
        <w:left w:val="none" w:sz="0" w:space="0" w:color="auto"/>
        <w:bottom w:val="none" w:sz="0" w:space="0" w:color="auto"/>
        <w:right w:val="none" w:sz="0" w:space="0" w:color="auto"/>
      </w:divBdr>
    </w:div>
    <w:div w:id="1409645417">
      <w:bodyDiv w:val="1"/>
      <w:marLeft w:val="0"/>
      <w:marRight w:val="0"/>
      <w:marTop w:val="0"/>
      <w:marBottom w:val="0"/>
      <w:divBdr>
        <w:top w:val="none" w:sz="0" w:space="0" w:color="auto"/>
        <w:left w:val="none" w:sz="0" w:space="0" w:color="auto"/>
        <w:bottom w:val="none" w:sz="0" w:space="0" w:color="auto"/>
        <w:right w:val="none" w:sz="0" w:space="0" w:color="auto"/>
      </w:divBdr>
    </w:div>
    <w:div w:id="1412121868">
      <w:bodyDiv w:val="1"/>
      <w:marLeft w:val="0"/>
      <w:marRight w:val="0"/>
      <w:marTop w:val="0"/>
      <w:marBottom w:val="0"/>
      <w:divBdr>
        <w:top w:val="none" w:sz="0" w:space="0" w:color="auto"/>
        <w:left w:val="none" w:sz="0" w:space="0" w:color="auto"/>
        <w:bottom w:val="none" w:sz="0" w:space="0" w:color="auto"/>
        <w:right w:val="none" w:sz="0" w:space="0" w:color="auto"/>
      </w:divBdr>
    </w:div>
    <w:div w:id="1485009011">
      <w:bodyDiv w:val="1"/>
      <w:marLeft w:val="0"/>
      <w:marRight w:val="0"/>
      <w:marTop w:val="0"/>
      <w:marBottom w:val="0"/>
      <w:divBdr>
        <w:top w:val="none" w:sz="0" w:space="0" w:color="auto"/>
        <w:left w:val="none" w:sz="0" w:space="0" w:color="auto"/>
        <w:bottom w:val="none" w:sz="0" w:space="0" w:color="auto"/>
        <w:right w:val="none" w:sz="0" w:space="0" w:color="auto"/>
      </w:divBdr>
    </w:div>
    <w:div w:id="1487239423">
      <w:bodyDiv w:val="1"/>
      <w:marLeft w:val="0"/>
      <w:marRight w:val="0"/>
      <w:marTop w:val="0"/>
      <w:marBottom w:val="0"/>
      <w:divBdr>
        <w:top w:val="none" w:sz="0" w:space="0" w:color="auto"/>
        <w:left w:val="none" w:sz="0" w:space="0" w:color="auto"/>
        <w:bottom w:val="none" w:sz="0" w:space="0" w:color="auto"/>
        <w:right w:val="none" w:sz="0" w:space="0" w:color="auto"/>
      </w:divBdr>
    </w:div>
    <w:div w:id="1499226775">
      <w:bodyDiv w:val="1"/>
      <w:marLeft w:val="0"/>
      <w:marRight w:val="0"/>
      <w:marTop w:val="0"/>
      <w:marBottom w:val="0"/>
      <w:divBdr>
        <w:top w:val="none" w:sz="0" w:space="0" w:color="auto"/>
        <w:left w:val="none" w:sz="0" w:space="0" w:color="auto"/>
        <w:bottom w:val="none" w:sz="0" w:space="0" w:color="auto"/>
        <w:right w:val="none" w:sz="0" w:space="0" w:color="auto"/>
      </w:divBdr>
    </w:div>
    <w:div w:id="1508907142">
      <w:bodyDiv w:val="1"/>
      <w:marLeft w:val="0"/>
      <w:marRight w:val="0"/>
      <w:marTop w:val="0"/>
      <w:marBottom w:val="0"/>
      <w:divBdr>
        <w:top w:val="none" w:sz="0" w:space="0" w:color="auto"/>
        <w:left w:val="none" w:sz="0" w:space="0" w:color="auto"/>
        <w:bottom w:val="none" w:sz="0" w:space="0" w:color="auto"/>
        <w:right w:val="none" w:sz="0" w:space="0" w:color="auto"/>
      </w:divBdr>
    </w:div>
    <w:div w:id="1528641248">
      <w:bodyDiv w:val="1"/>
      <w:marLeft w:val="0"/>
      <w:marRight w:val="0"/>
      <w:marTop w:val="0"/>
      <w:marBottom w:val="0"/>
      <w:divBdr>
        <w:top w:val="none" w:sz="0" w:space="0" w:color="auto"/>
        <w:left w:val="none" w:sz="0" w:space="0" w:color="auto"/>
        <w:bottom w:val="none" w:sz="0" w:space="0" w:color="auto"/>
        <w:right w:val="none" w:sz="0" w:space="0" w:color="auto"/>
      </w:divBdr>
    </w:div>
    <w:div w:id="1532761495">
      <w:bodyDiv w:val="1"/>
      <w:marLeft w:val="0"/>
      <w:marRight w:val="0"/>
      <w:marTop w:val="0"/>
      <w:marBottom w:val="0"/>
      <w:divBdr>
        <w:top w:val="none" w:sz="0" w:space="0" w:color="auto"/>
        <w:left w:val="none" w:sz="0" w:space="0" w:color="auto"/>
        <w:bottom w:val="none" w:sz="0" w:space="0" w:color="auto"/>
        <w:right w:val="none" w:sz="0" w:space="0" w:color="auto"/>
      </w:divBdr>
    </w:div>
    <w:div w:id="1536505708">
      <w:bodyDiv w:val="1"/>
      <w:marLeft w:val="0"/>
      <w:marRight w:val="0"/>
      <w:marTop w:val="0"/>
      <w:marBottom w:val="0"/>
      <w:divBdr>
        <w:top w:val="none" w:sz="0" w:space="0" w:color="auto"/>
        <w:left w:val="none" w:sz="0" w:space="0" w:color="auto"/>
        <w:bottom w:val="none" w:sz="0" w:space="0" w:color="auto"/>
        <w:right w:val="none" w:sz="0" w:space="0" w:color="auto"/>
      </w:divBdr>
    </w:div>
    <w:div w:id="1538277462">
      <w:bodyDiv w:val="1"/>
      <w:marLeft w:val="0"/>
      <w:marRight w:val="0"/>
      <w:marTop w:val="0"/>
      <w:marBottom w:val="0"/>
      <w:divBdr>
        <w:top w:val="none" w:sz="0" w:space="0" w:color="auto"/>
        <w:left w:val="none" w:sz="0" w:space="0" w:color="auto"/>
        <w:bottom w:val="none" w:sz="0" w:space="0" w:color="auto"/>
        <w:right w:val="none" w:sz="0" w:space="0" w:color="auto"/>
      </w:divBdr>
    </w:div>
    <w:div w:id="1550073939">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66069517">
      <w:bodyDiv w:val="1"/>
      <w:marLeft w:val="0"/>
      <w:marRight w:val="0"/>
      <w:marTop w:val="0"/>
      <w:marBottom w:val="0"/>
      <w:divBdr>
        <w:top w:val="none" w:sz="0" w:space="0" w:color="auto"/>
        <w:left w:val="none" w:sz="0" w:space="0" w:color="auto"/>
        <w:bottom w:val="none" w:sz="0" w:space="0" w:color="auto"/>
        <w:right w:val="none" w:sz="0" w:space="0" w:color="auto"/>
      </w:divBdr>
    </w:div>
    <w:div w:id="1579242879">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81858516">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39746903">
      <w:bodyDiv w:val="1"/>
      <w:marLeft w:val="0"/>
      <w:marRight w:val="0"/>
      <w:marTop w:val="0"/>
      <w:marBottom w:val="0"/>
      <w:divBdr>
        <w:top w:val="none" w:sz="0" w:space="0" w:color="auto"/>
        <w:left w:val="none" w:sz="0" w:space="0" w:color="auto"/>
        <w:bottom w:val="none" w:sz="0" w:space="0" w:color="auto"/>
        <w:right w:val="none" w:sz="0" w:space="0" w:color="auto"/>
      </w:divBdr>
    </w:div>
    <w:div w:id="1756439770">
      <w:bodyDiv w:val="1"/>
      <w:marLeft w:val="0"/>
      <w:marRight w:val="0"/>
      <w:marTop w:val="0"/>
      <w:marBottom w:val="0"/>
      <w:divBdr>
        <w:top w:val="none" w:sz="0" w:space="0" w:color="auto"/>
        <w:left w:val="none" w:sz="0" w:space="0" w:color="auto"/>
        <w:bottom w:val="none" w:sz="0" w:space="0" w:color="auto"/>
        <w:right w:val="none" w:sz="0" w:space="0" w:color="auto"/>
      </w:divBdr>
    </w:div>
    <w:div w:id="1839343369">
      <w:bodyDiv w:val="1"/>
      <w:marLeft w:val="0"/>
      <w:marRight w:val="0"/>
      <w:marTop w:val="0"/>
      <w:marBottom w:val="0"/>
      <w:divBdr>
        <w:top w:val="none" w:sz="0" w:space="0" w:color="auto"/>
        <w:left w:val="none" w:sz="0" w:space="0" w:color="auto"/>
        <w:bottom w:val="none" w:sz="0" w:space="0" w:color="auto"/>
        <w:right w:val="none" w:sz="0" w:space="0" w:color="auto"/>
      </w:divBdr>
    </w:div>
    <w:div w:id="1841891430">
      <w:bodyDiv w:val="1"/>
      <w:marLeft w:val="0"/>
      <w:marRight w:val="0"/>
      <w:marTop w:val="0"/>
      <w:marBottom w:val="0"/>
      <w:divBdr>
        <w:top w:val="none" w:sz="0" w:space="0" w:color="auto"/>
        <w:left w:val="none" w:sz="0" w:space="0" w:color="auto"/>
        <w:bottom w:val="none" w:sz="0" w:space="0" w:color="auto"/>
        <w:right w:val="none" w:sz="0" w:space="0" w:color="auto"/>
      </w:divBdr>
    </w:div>
    <w:div w:id="1846169843">
      <w:bodyDiv w:val="1"/>
      <w:marLeft w:val="0"/>
      <w:marRight w:val="0"/>
      <w:marTop w:val="0"/>
      <w:marBottom w:val="0"/>
      <w:divBdr>
        <w:top w:val="none" w:sz="0" w:space="0" w:color="auto"/>
        <w:left w:val="none" w:sz="0" w:space="0" w:color="auto"/>
        <w:bottom w:val="none" w:sz="0" w:space="0" w:color="auto"/>
        <w:right w:val="none" w:sz="0" w:space="0" w:color="auto"/>
      </w:divBdr>
    </w:div>
    <w:div w:id="1864244584">
      <w:bodyDiv w:val="1"/>
      <w:marLeft w:val="0"/>
      <w:marRight w:val="0"/>
      <w:marTop w:val="0"/>
      <w:marBottom w:val="0"/>
      <w:divBdr>
        <w:top w:val="none" w:sz="0" w:space="0" w:color="auto"/>
        <w:left w:val="none" w:sz="0" w:space="0" w:color="auto"/>
        <w:bottom w:val="none" w:sz="0" w:space="0" w:color="auto"/>
        <w:right w:val="none" w:sz="0" w:space="0" w:color="auto"/>
      </w:divBdr>
    </w:div>
    <w:div w:id="1891724271">
      <w:bodyDiv w:val="1"/>
      <w:marLeft w:val="0"/>
      <w:marRight w:val="0"/>
      <w:marTop w:val="0"/>
      <w:marBottom w:val="0"/>
      <w:divBdr>
        <w:top w:val="none" w:sz="0" w:space="0" w:color="auto"/>
        <w:left w:val="none" w:sz="0" w:space="0" w:color="auto"/>
        <w:bottom w:val="none" w:sz="0" w:space="0" w:color="auto"/>
        <w:right w:val="none" w:sz="0" w:space="0" w:color="auto"/>
      </w:divBdr>
    </w:div>
    <w:div w:id="1928928824">
      <w:bodyDiv w:val="1"/>
      <w:marLeft w:val="0"/>
      <w:marRight w:val="0"/>
      <w:marTop w:val="0"/>
      <w:marBottom w:val="0"/>
      <w:divBdr>
        <w:top w:val="none" w:sz="0" w:space="0" w:color="auto"/>
        <w:left w:val="none" w:sz="0" w:space="0" w:color="auto"/>
        <w:bottom w:val="none" w:sz="0" w:space="0" w:color="auto"/>
        <w:right w:val="none" w:sz="0" w:space="0" w:color="auto"/>
      </w:divBdr>
    </w:div>
    <w:div w:id="1956788169">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03704178">
      <w:bodyDiv w:val="1"/>
      <w:marLeft w:val="0"/>
      <w:marRight w:val="0"/>
      <w:marTop w:val="0"/>
      <w:marBottom w:val="0"/>
      <w:divBdr>
        <w:top w:val="none" w:sz="0" w:space="0" w:color="auto"/>
        <w:left w:val="none" w:sz="0" w:space="0" w:color="auto"/>
        <w:bottom w:val="none" w:sz="0" w:space="0" w:color="auto"/>
        <w:right w:val="none" w:sz="0" w:space="0" w:color="auto"/>
      </w:divBdr>
    </w:div>
    <w:div w:id="2069722975">
      <w:bodyDiv w:val="1"/>
      <w:marLeft w:val="0"/>
      <w:marRight w:val="0"/>
      <w:marTop w:val="0"/>
      <w:marBottom w:val="0"/>
      <w:divBdr>
        <w:top w:val="none" w:sz="0" w:space="0" w:color="auto"/>
        <w:left w:val="none" w:sz="0" w:space="0" w:color="auto"/>
        <w:bottom w:val="none" w:sz="0" w:space="0" w:color="auto"/>
        <w:right w:val="none" w:sz="0" w:space="0" w:color="auto"/>
      </w:divBdr>
    </w:div>
    <w:div w:id="21173631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emf"/><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C6124" w:rsidP="002C6124">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C6124" w:rsidP="002C6124">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C6124" w:rsidP="002C6124">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2C6124" w:rsidP="002C6124">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C6124"/>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C61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2C6124"/>
    <w:rPr>
      <w:rFonts w:eastAsiaTheme="minorHAnsi"/>
    </w:rPr>
  </w:style>
  <w:style w:type="paragraph" w:customStyle="1" w:styleId="DB7371FC7ED840DFBDF71FAA6B56F845">
    <w:name w:val="DB7371FC7ED840DFBDF71FAA6B56F845"/>
    <w:rsid w:val="002C6124"/>
    <w:rPr>
      <w:rFonts w:eastAsiaTheme="minorHAnsi"/>
    </w:rPr>
  </w:style>
  <w:style w:type="paragraph" w:customStyle="1" w:styleId="BE0DD80F803347FDB216398955CD3FB9">
    <w:name w:val="BE0DD80F803347FDB216398955CD3FB9"/>
    <w:rsid w:val="002C6124"/>
    <w:rPr>
      <w:rFonts w:eastAsiaTheme="minorHAnsi"/>
    </w:rPr>
  </w:style>
  <w:style w:type="paragraph" w:customStyle="1" w:styleId="56518A61C4FB476588FF84435CA4EDBA">
    <w:name w:val="56518A61C4FB476588FF84435CA4EDBA"/>
    <w:rsid w:val="002C6124"/>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openxmlformats.org/package/2006/metadata/core-properties"/>
    <ds:schemaRef ds:uri="http://purl.org/dc/terms/"/>
    <ds:schemaRef ds:uri="http://schemas.microsoft.com/office/2006/metadata/properties"/>
    <ds:schemaRef ds:uri="http://purl.org/dc/elements/1.1/"/>
    <ds:schemaRef ds:uri="http://schemas.microsoft.com/office/2006/documentManagement/types"/>
    <ds:schemaRef ds:uri="http://www.w3.org/XML/1998/namespace"/>
    <ds:schemaRef ds:uri="331bc5fa-37a0-4eaf-92e6-e8f500860589"/>
    <ds:schemaRef ds:uri="http://schemas.microsoft.com/office/infopath/2007/PartnerControls"/>
    <ds:schemaRef ds:uri="efb7f1d3-2f00-4f20-b7f7-b4cd1648c34e"/>
    <ds:schemaRef ds:uri="http://purl.org/dc/dcmityp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D6810CFE-6568-4D78-9E97-2223B8059AF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13</Pages>
  <Words>215997</Words>
  <Characters>1231185</Characters>
  <Application>Microsoft Office Word</Application>
  <DocSecurity>8</DocSecurity>
  <Lines>10259</Lines>
  <Paragraphs>2888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1444294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Hoàng Thị Quý</cp:lastModifiedBy>
  <cp:revision>2</cp:revision>
  <cp:lastPrinted>2020-04-16T14:23:00Z</cp:lastPrinted>
  <dcterms:created xsi:type="dcterms:W3CDTF">2021-06-30T09:30:00Z</dcterms:created>
  <dcterms:modified xsi:type="dcterms:W3CDTF">2021-06-30T09:30:00Z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