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8190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8190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8190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8190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8190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8190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8190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8190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8190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8190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8190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8190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8190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C441FC" w:rsidR="00B66AF3" w:rsidRDefault="004F5326" w:rsidP="00B66AF3">
          <w:r>
            <w:t>16.5.2 Bribery incidence (% of firms experiencing at least one bribe payment request) [16.5.2] (IC_FRM_BRIB)</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2399EA0" w:rsidR="005377B9" w:rsidRPr="009F305C" w:rsidRDefault="004F5326" w:rsidP="009F305C">
            <w:r>
              <w:t>Chỉ tiêu 16.5.2. Tỷ lệ doanh nghiệp phải trả chi phí không chính thức khi sử dụng dịch vụ công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F3437C4" w:rsidR="005377B9" w:rsidRPr="009F305C" w:rsidRDefault="004F5326" w:rsidP="009F305C">
            <w:r>
              <w:rPr>
                <w:rFonts w:eastAsia="Times New Roman"/>
                <w:bCs/>
                <w:sz w:val="24"/>
                <w:szCs w:val="24"/>
              </w:rPr>
              <w:t>Bribery incidence (% of firms experiencing at least one bribe payment request) [16.5.2] IC_FRM_BRIB</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E1F451" w:rsidR="003E7389" w:rsidRPr="00535B28" w:rsidRDefault="004F5326" w:rsidP="005B2212">
            <w:pPr>
              <w:spacing w:before="120" w:after="120"/>
              <w:rPr>
                <w:rFonts w:eastAsia="Times New Roman"/>
                <w:sz w:val="24"/>
                <w:szCs w:val="24"/>
              </w:rPr>
            </w:pPr>
            <w:r>
              <w:rPr>
                <w:rFonts w:eastAsia="Times New Roman"/>
                <w:sz w:val="24"/>
                <w:szCs w:val="24"/>
              </w:rPr>
              <w:t>Phòng Thương mại và Công nghiệp Việt Nam (VCCI)</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861F4B" w14:textId="77777777" w:rsidR="004F5326" w:rsidRDefault="004F5326" w:rsidP="004F5326">
            <w:pPr>
              <w:spacing w:before="120" w:after="120" w:line="252" w:lineRule="auto"/>
              <w:rPr>
                <w:sz w:val="24"/>
                <w:szCs w:val="24"/>
              </w:rPr>
            </w:pPr>
            <w:r>
              <w:rPr>
                <w:sz w:val="24"/>
                <w:szCs w:val="24"/>
              </w:rPr>
              <w:t xml:space="preserve">Dịch vụ công là những hoạt động phục vụ các lợi ích chung, thiết yếu, các quyền và nghĩa vụ cơ bản của tổ chức và công dân do Nhà nước trực tiếp thực hiện hoặc chuyển giao cho các cơ sở ngoài Nhà nước thực hiện nhằm mục tiêu hiệu quả và công bằng. Dịch vụ công là </w:t>
            </w:r>
            <w:r>
              <w:rPr>
                <w:sz w:val="24"/>
                <w:szCs w:val="24"/>
              </w:rPr>
              <w:lastRenderedPageBreak/>
              <w:t>những hoạt động của cơ quan nhà nước trong việc thực thi chức năng quản lý hành chính nhà nước và bảo đảm cung ứng các hàng hóa công cộng phục vụ nhu cầu chung, thiết yếu của xã hội. Việc tiến hành hoạt động ấy có thể do nhà nước hoặc tư nhân đảm nhiệm.</w:t>
            </w:r>
          </w:p>
          <w:p w14:paraId="6C84E827" w14:textId="7007B8A5" w:rsidR="0015178E" w:rsidRPr="005B2212" w:rsidRDefault="004F5326" w:rsidP="004F5326">
            <w:pPr>
              <w:spacing w:before="120" w:after="120" w:line="252" w:lineRule="auto"/>
              <w:rPr>
                <w:sz w:val="24"/>
                <w:szCs w:val="24"/>
              </w:rPr>
            </w:pPr>
            <w:r>
              <w:rPr>
                <w:sz w:val="24"/>
                <w:szCs w:val="24"/>
              </w:rPr>
              <w:t>Tỷ lệ doanh nghiệp phải trả chi phí không chính thức khi sử dụng dịch vụ công là tỷ lệ phần trăm số doanh nghiệp được xác định phải trả chi phí không chính thức khi sử dụng dịch vụ công trong tổng số doanh nghiệp sử dụng dịch vụ côngđược khảo sát.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B418F0A" w:rsidR="0015178E" w:rsidRPr="009F305C" w:rsidRDefault="004F5326" w:rsidP="009F305C">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BC4240" w:rsidR="0035311B" w:rsidRPr="001534F6" w:rsidRDefault="004F5326" w:rsidP="005B2212">
            <w:pPr>
              <w:spacing w:before="120" w:after="120"/>
              <w:rPr>
                <w:rFonts w:eastAsia="Times New Roman"/>
                <w:sz w:val="24"/>
                <w:szCs w:val="24"/>
              </w:rPr>
            </w:pPr>
            <w:r>
              <w:rPr>
                <w:rFonts w:eastAsia="Times New Roman"/>
                <w:sz w:val="24"/>
                <w:szCs w:val="24"/>
              </w:rPr>
              <w:t>Điều tra Chỉ số năng lực cạnh tranh cấp tỉnh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F7B302D" w:rsidR="0035311B" w:rsidRPr="009F305C" w:rsidRDefault="004F5326" w:rsidP="009F305C">
            <w:r>
              <w:rPr>
                <w:rFonts w:eastAsia="Times New Roman"/>
                <w:sz w:val="24"/>
                <w:szCs w:val="24"/>
              </w:rPr>
              <w:t>Thông tin chi tiết truy cập tại đường link: https://pcivietnam.vn/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E94D5A3" w:rsidR="0035311B" w:rsidRPr="00535B28" w:rsidRDefault="004F5326" w:rsidP="00535B28">
            <w:pPr>
              <w:spacing w:before="120" w:after="120"/>
              <w:rPr>
                <w:rFonts w:eastAsia="Times New Roman"/>
                <w:sz w:val="24"/>
                <w:szCs w:val="24"/>
              </w:rPr>
            </w:pPr>
            <w:r>
              <w:rPr>
                <w:rFonts w:eastAsia="Times New Roman"/>
                <w:sz w:val="24"/>
                <w:szCs w:val="24"/>
              </w:rPr>
              <w:t>Phòng Thương mại và Công nghiệp Việt Nam (VCCI)</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052641" w:rsidR="0035311B" w:rsidRPr="00535B28" w:rsidRDefault="004F5326" w:rsidP="00535B28">
            <w:pPr>
              <w:spacing w:before="120" w:after="120"/>
              <w:rPr>
                <w:rFonts w:eastAsia="Times New Roman"/>
                <w:sz w:val="24"/>
                <w:szCs w:val="24"/>
              </w:rPr>
            </w:pPr>
            <w:r>
              <w:rPr>
                <w:rFonts w:eastAsia="Times New Roman"/>
                <w:sz w:val="24"/>
                <w:szCs w:val="24"/>
              </w:rPr>
              <w:t>Phòng Thương mại và Công nghiệp Việt Nam (VCCI)</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3134915" w:rsidR="007F2D9F" w:rsidRPr="009F305C" w:rsidRDefault="004F5326" w:rsidP="009F305C">
            <w:r>
              <w:rPr>
                <w:rFonts w:eastAsia="Times New Roman"/>
                <w:sz w:val="24"/>
                <w:szCs w:val="24"/>
              </w:rPr>
              <w:t>Chỉ tiêu phản ánh khả năng tiếp cận bình đẳng đối với các dịch vụ công và hoạt động đúng đắn của nền kinh tế. Khi hối lộ hành chính trở thành kinh nghiệm lặp đi lặp lại của các bộ phận lớn người dân và doanh nghiệp, thì nó có tác động tiêu cực lâu dài đến pháp quyền, các quy trình dân chủ và công lý. Chỉ tiêu này cung cấp một thước đo khách quan về tham nhũng, một thước đo để theo dõi sự tiến bộ trong cuộc chiến chống tham nhũng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7054B5A" w14:textId="77777777" w:rsidR="007F2D9F" w:rsidRDefault="001534F6" w:rsidP="009F305C">
            <w:pPr>
              <w:rPr>
                <w:rFonts w:ascii="Calibri" w:eastAsia="Times New Roman" w:hAnsi="Calibri" w:cs="Calibri"/>
              </w:rPr>
            </w:pPr>
            <w:r>
              <w:t xml:space="preserve"> </w:t>
            </w:r>
            <w:r w:rsidR="0058190B" w:rsidRPr="00490C58">
              <w:rPr>
                <w:rFonts w:ascii="Calibri" w:eastAsia="Times New Roman" w:hAnsi="Calibri" w:cs="Calibri"/>
              </w:rPr>
              <w:t>Method of computation</w:t>
            </w:r>
          </w:p>
          <w:p w14:paraId="5A53B8A7" w14:textId="7730CC52" w:rsidR="0058190B" w:rsidRPr="009F305C" w:rsidRDefault="0058190B" w:rsidP="009F305C">
            <w:bookmarkStart w:id="25" w:name="_GoBack"/>
            <w:r>
              <w:rPr>
                <w:noProof/>
              </w:rPr>
              <w:drawing>
                <wp:inline distT="0" distB="0" distL="0" distR="0" wp14:anchorId="261B61F2" wp14:editId="4172136B">
                  <wp:extent cx="3576320" cy="99060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5.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9060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8C1095" w14:textId="77777777" w:rsidR="004F5326" w:rsidRDefault="004F5326" w:rsidP="004F5326">
            <w:pPr>
              <w:tabs>
                <w:tab w:val="left" w:pos="1515"/>
              </w:tabs>
              <w:spacing w:before="120" w:after="120"/>
              <w:rPr>
                <w:rFonts w:eastAsia="Times New Roman"/>
                <w:iCs/>
                <w:sz w:val="24"/>
                <w:szCs w:val="24"/>
              </w:rPr>
            </w:pPr>
            <w:r>
              <w:rPr>
                <w:rFonts w:eastAsia="Times New Roman"/>
                <w:iCs/>
                <w:sz w:val="24"/>
                <w:szCs w:val="24"/>
              </w:rPr>
              <w:t>Số liệu có hàng năm từ 2015-2019</w:t>
            </w:r>
          </w:p>
          <w:p w14:paraId="39185D77" w14:textId="6864D8F4" w:rsidR="00776312" w:rsidRPr="009F305C" w:rsidRDefault="004F5326" w:rsidP="004F5326">
            <w:r>
              <w:rPr>
                <w:rFonts w:eastAsia="Times New Roman"/>
                <w:iCs/>
                <w:sz w:val="24"/>
                <w:szCs w:val="24"/>
              </w:rPr>
              <w:lastRenderedPageBreak/>
              <w:t>Nguồn công bố: Điều tra Chỉ số năng lực cạnh tranh cấp tỉnh 2015-2019 (PCI) của Phòng Thương mại và Công nghiệp Việt Nam (VCCI)</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432903F" w:rsidR="006A7EF1" w:rsidRPr="009F305C" w:rsidRDefault="00203A2F" w:rsidP="009F305C">
            <w:r>
              <w:rPr>
                <w:noProof/>
                <w:lang w:val="en-GB" w:eastAsia="en-GB"/>
              </w:rPr>
              <w:t xml:space="preserve"> </w:t>
            </w:r>
            <w:r w:rsidR="004F5326">
              <w:rPr>
                <w:rFonts w:eastAsia="Times New Roman"/>
                <w:sz w:val="24"/>
                <w:szCs w:val="24"/>
                <w:lang w:val="pt-BR"/>
              </w:rPr>
              <w:t>Chỉ tiêu này tương ứng với chỉ tiêu SDG  toàn cầu 16.5.2: Proportion of businesses that had at least one contact with a public official and that paid a bribe to a public official, or were asked for a bribe by those public officials during the previous 12 months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2861225" w14:textId="77777777" w:rsidR="004F5326" w:rsidRDefault="004F5326" w:rsidP="004F5326">
            <w:pPr>
              <w:spacing w:before="120" w:after="120"/>
              <w:rPr>
                <w:rFonts w:eastAsia="Times New Roman"/>
                <w:iCs/>
                <w:sz w:val="24"/>
                <w:szCs w:val="24"/>
              </w:rPr>
            </w:pPr>
            <w:r>
              <w:rPr>
                <w:rFonts w:eastAsia="Times New Roman"/>
                <w:iCs/>
                <w:sz w:val="24"/>
                <w:szCs w:val="24"/>
              </w:rPr>
              <w:t>Báo cáo kết quả Điều tra Chỉ số năng lực cạnh tranh cấp tỉnh 2015-2019 (PCI)</w:t>
            </w:r>
          </w:p>
          <w:p w14:paraId="7C73078E" w14:textId="77777777" w:rsidR="004F5326" w:rsidRDefault="004F5326" w:rsidP="004F5326">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127FB56F" w14:textId="63F5C4ED" w:rsidR="006F104C" w:rsidRPr="009F305C" w:rsidRDefault="004F5326" w:rsidP="004F5326">
            <w:r>
              <w:rPr>
                <w:rFonts w:eastAsia="Times New Roman"/>
                <w:sz w:val="24"/>
                <w:szCs w:val="24"/>
                <w:shd w:val="clear" w:color="auto" w:fill="FFFFFF"/>
                <w:lang w:val="nl-NL"/>
              </w:rPr>
              <w:t xml:space="preserve">- </w:t>
            </w:r>
            <w:hyperlink r:id="rId22"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58190B">
          <w:rPr>
            <w:noProof/>
          </w:rPr>
          <w:t>12</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58190B">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90B"/>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http://schemas.microsoft.com/office/2006/documentManagement/types"/>
    <ds:schemaRef ds:uri="http://www.w3.org/XML/1998/namespace"/>
    <ds:schemaRef ds:uri="http://purl.org/dc/elements/1.1/"/>
    <ds:schemaRef ds:uri="http://purl.org/dc/dcmitype/"/>
    <ds:schemaRef ds:uri="http://schemas.microsoft.com/office/2006/metadata/properties"/>
    <ds:schemaRef ds:uri="331bc5fa-37a0-4eaf-92e6-e8f500860589"/>
    <ds:schemaRef ds:uri="http://schemas.microsoft.com/office/infopath/2007/PartnerControls"/>
    <ds:schemaRef ds:uri="http://schemas.openxmlformats.org/package/2006/metadata/core-properties"/>
    <ds:schemaRef ds:uri="efb7f1d3-2f00-4f20-b7f7-b4cd1648c34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909AFEE-E6D6-48B9-BEC5-3786EA9BF5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215798</Words>
  <Characters>1230051</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2021-06-30T02:47:00Z</dcterms:created>
  <dcterms:modified xsi:type="dcterms:W3CDTF">2021-07-16T08:24:00Z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