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A364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A364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A364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A364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A364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A364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A364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A364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A364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A364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A364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A364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A364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FD73A02" w:rsidR="00355460" w:rsidRPr="00E263EC" w:rsidRDefault="0085169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674671A" w:rsidR="00B66AF3" w:rsidRDefault="0085169F"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A106093" w:rsidR="0077584C" w:rsidRDefault="0085169F"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F22F8E1" w:rsidR="00F7784D" w:rsidRDefault="0085169F"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1E3B023" w:rsidR="005377B9" w:rsidRPr="009F305C" w:rsidRDefault="0085169F" w:rsidP="009F305C">
            <w:r w:rsidRPr="00C714A7">
              <w:rPr>
                <w:rFonts w:eastAsia="Times New Roman"/>
                <w:sz w:val="24"/>
                <w:szCs w:val="24"/>
              </w:rPr>
              <w:t>Mục tiêu 4: Đảm bảo nền giáo dục có chất lượng, công bằng, toàn diện và thúc đẩy các cơ hội học tập suốt đời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C8F7877" w:rsidR="005377B9" w:rsidRPr="009F305C" w:rsidRDefault="0085169F" w:rsidP="009F305C">
            <w:r w:rsidRPr="00C714A7">
              <w:rPr>
                <w:rFonts w:eastAsia="Times New Roman"/>
                <w:sz w:val="24"/>
                <w:szCs w:val="24"/>
              </w:rPr>
              <w:t xml:space="preserve">Mục tiêu 4.1: Đến năm 2030, đảm bảo tất cả các trẻ em gái và trai hoàn thành giáo dục tiểu học, giáo dục trung </w:t>
            </w:r>
            <w:r w:rsidRPr="00C714A7">
              <w:rPr>
                <w:rFonts w:eastAsia="Times New Roman"/>
                <w:sz w:val="24"/>
                <w:szCs w:val="24"/>
              </w:rPr>
              <w:lastRenderedPageBreak/>
              <w:t>học cơ sở miễn phí, công bằng, có chất lượng (Mục tiêu 4.1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B54679C" w:rsidR="005377B9" w:rsidRPr="009F305C" w:rsidRDefault="0085169F" w:rsidP="009F305C">
            <w:bookmarkStart w:id="8" w:name="_Toc18938197"/>
            <w:r w:rsidRPr="00C714A7">
              <w:t>Chỉ tiêu 4.1.1. Tỷ lệ học sinh đi học cấp tiểu học</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8889CE7" w:rsidR="005377B9" w:rsidRPr="009F305C" w:rsidRDefault="0085169F"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8728F72" w14:textId="77777777" w:rsidR="0085169F" w:rsidRPr="00C714A7" w:rsidRDefault="0085169F" w:rsidP="0085169F">
            <w:pPr>
              <w:spacing w:before="120" w:after="120"/>
              <w:rPr>
                <w:rFonts w:eastAsia="Times New Roman"/>
                <w:sz w:val="24"/>
                <w:szCs w:val="24"/>
              </w:rPr>
            </w:pPr>
            <w:r w:rsidRPr="00C714A7">
              <w:rPr>
                <w:rFonts w:eastAsia="Times New Roman"/>
                <w:sz w:val="24"/>
                <w:szCs w:val="24"/>
              </w:rPr>
              <w:t>- Chủ trì: Bộ Giáo dục và Đào tạo;</w:t>
            </w:r>
          </w:p>
          <w:p w14:paraId="593AFFAB" w14:textId="2DF5AF3A" w:rsidR="003E7389" w:rsidRPr="009F305C" w:rsidRDefault="0085169F" w:rsidP="0085169F">
            <w:r w:rsidRPr="00C714A7">
              <w:rPr>
                <w:rFonts w:ascii="Times New Roman"/>
                <w:sz w:val="24"/>
                <w:szCs w:val="24"/>
              </w:rPr>
              <w:t>- Ph</w:t>
            </w:r>
            <w:r w:rsidRPr="00C714A7">
              <w:rPr>
                <w:rFonts w:ascii="Times New Roman"/>
                <w:sz w:val="24"/>
                <w:szCs w:val="24"/>
              </w:rPr>
              <w:t>ố</w:t>
            </w:r>
            <w:r w:rsidRPr="00C714A7">
              <w:rPr>
                <w:rFonts w:ascii="Times New Roman"/>
                <w:sz w:val="24"/>
                <w:szCs w:val="24"/>
              </w:rPr>
              <w:t>i h</w:t>
            </w:r>
            <w:r w:rsidRPr="00C714A7">
              <w:rPr>
                <w:rFonts w:ascii="Times New Roman"/>
                <w:sz w:val="24"/>
                <w:szCs w:val="24"/>
              </w:rPr>
              <w:t>ợ</w:t>
            </w:r>
            <w:r w:rsidRPr="00C714A7">
              <w:rPr>
                <w:rFonts w:ascii="Times New Roman"/>
                <w:sz w:val="24"/>
                <w:szCs w:val="24"/>
              </w:rPr>
              <w:t>p: T</w:t>
            </w:r>
            <w:r w:rsidRPr="00C714A7">
              <w:rPr>
                <w:rFonts w:ascii="Times New Roman"/>
                <w:sz w:val="24"/>
                <w:szCs w:val="24"/>
              </w:rPr>
              <w:t>ổ</w:t>
            </w:r>
            <w:r w:rsidRPr="00C714A7">
              <w:rPr>
                <w:rFonts w:ascii="Times New Roman"/>
                <w:sz w:val="24"/>
                <w:szCs w:val="24"/>
              </w:rPr>
              <w:t>ng c</w:t>
            </w:r>
            <w:r w:rsidRPr="00C714A7">
              <w:rPr>
                <w:rFonts w:ascii="Times New Roman"/>
                <w:sz w:val="24"/>
                <w:szCs w:val="24"/>
              </w:rPr>
              <w:t>ụ</w:t>
            </w:r>
            <w:r w:rsidRPr="00C714A7">
              <w:rPr>
                <w:rFonts w:ascii="Times New Roman"/>
                <w:sz w:val="24"/>
                <w:szCs w:val="24"/>
              </w:rPr>
              <w:t>c Th</w:t>
            </w:r>
            <w:r w:rsidRPr="00C714A7">
              <w:rPr>
                <w:rFonts w:ascii="Times New Roman"/>
                <w:sz w:val="24"/>
                <w:szCs w:val="24"/>
              </w:rPr>
              <w:t>ố</w:t>
            </w:r>
            <w:r w:rsidRPr="00C714A7">
              <w:rPr>
                <w:rFonts w:ascii="Times New Roman"/>
                <w:sz w:val="24"/>
                <w:szCs w:val="24"/>
              </w:rPr>
              <w:t>ng k</w:t>
            </w:r>
            <w:r w:rsidRPr="00C714A7">
              <w:rPr>
                <w:rFonts w:ascii="Times New Roman"/>
                <w:sz w:val="24"/>
                <w:szCs w:val="24"/>
              </w:rPr>
              <w:t>ê</w:t>
            </w:r>
            <w:r w:rsidRPr="00C714A7">
              <w:rPr>
                <w:rFonts w:ascii="Times New Roman"/>
                <w:sz w:val="24"/>
                <w:szCs w:val="24"/>
              </w:rPr>
              <w:t>.</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64F14CA" w14:textId="77777777" w:rsidR="0085169F" w:rsidRPr="00C714A7" w:rsidRDefault="0085169F" w:rsidP="0085169F">
            <w:pPr>
              <w:spacing w:before="120" w:after="120"/>
              <w:rPr>
                <w:rFonts w:eastAsia="Times New Roman"/>
                <w:sz w:val="24"/>
                <w:szCs w:val="24"/>
                <w:lang w:val="vi-VN"/>
              </w:rPr>
            </w:pPr>
            <w:r w:rsidRPr="00C714A7">
              <w:rPr>
                <w:rFonts w:eastAsia="Times New Roman"/>
                <w:sz w:val="24"/>
                <w:szCs w:val="24"/>
                <w:lang w:val="vi-VN"/>
              </w:rPr>
              <w:t>Tỷ lệ học sinh đi học chung cấp tiểu học là tỷ lệ phần trăm giữa số học sinh đang học cấp tiểu học so với tổng dân số ở độ tuổi từ 6-10 tuổi.</w:t>
            </w:r>
          </w:p>
          <w:p w14:paraId="6C84E827" w14:textId="28E1DCD6" w:rsidR="0015178E" w:rsidRPr="0085169F" w:rsidRDefault="0085169F" w:rsidP="0085169F">
            <w:pPr>
              <w:spacing w:before="120" w:after="120"/>
              <w:rPr>
                <w:rFonts w:eastAsia="Times New Roman"/>
                <w:sz w:val="24"/>
                <w:szCs w:val="24"/>
              </w:rPr>
            </w:pPr>
            <w:r w:rsidRPr="00C714A7">
              <w:rPr>
                <w:rFonts w:eastAsia="Times New Roman"/>
                <w:sz w:val="24"/>
                <w:szCs w:val="24"/>
              </w:rPr>
              <w:lastRenderedPageBreak/>
              <w:t>- Tỷ lệ học sinh đi học đúng tuổi cấp tiểu học là tỷ lệ phần trăm giữa số học sinh từ 6-10 tuổi đang học cấp tiểu học so với tổng dân</w:t>
            </w:r>
            <w:r>
              <w:rPr>
                <w:rFonts w:eastAsia="Times New Roman"/>
                <w:sz w:val="24"/>
                <w:szCs w:val="24"/>
              </w:rPr>
              <w:t xml:space="preserve"> số trong độ tuổi từ 6-10 tuổi.</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987358" w:rsidR="0015178E" w:rsidRPr="009F305C" w:rsidRDefault="0085169F"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6F7E236" w:rsidR="0015178E" w:rsidRPr="009F305C" w:rsidRDefault="0085169F" w:rsidP="009F305C">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9581B2A" w14:textId="77777777" w:rsidR="0085169F" w:rsidRPr="00C714A7" w:rsidRDefault="0085169F" w:rsidP="0085169F">
            <w:pPr>
              <w:spacing w:before="120" w:after="120"/>
              <w:rPr>
                <w:rFonts w:eastAsia="Times New Roman"/>
                <w:spacing w:val="-2"/>
                <w:sz w:val="24"/>
                <w:szCs w:val="24"/>
              </w:rPr>
            </w:pPr>
            <w:r w:rsidRPr="00C714A7">
              <w:rPr>
                <w:rFonts w:eastAsia="Times New Roman"/>
                <w:spacing w:val="-2"/>
                <w:sz w:val="24"/>
                <w:szCs w:val="24"/>
              </w:rPr>
              <w:t xml:space="preserve">- </w:t>
            </w:r>
            <w:r w:rsidRPr="00C714A7">
              <w:rPr>
                <w:rFonts w:eastAsia="Times New Roman"/>
                <w:sz w:val="24"/>
                <w:szCs w:val="24"/>
              </w:rPr>
              <w:t xml:space="preserve">Số học sinh đang học cấp tiểu học năm học t; số học sinh trong độ tuổi từ 6-10 tuổi đang học tiểu học năm t: </w:t>
            </w:r>
            <w:r w:rsidRPr="00C714A7">
              <w:rPr>
                <w:rFonts w:eastAsia="Times New Roman"/>
                <w:spacing w:val="-2"/>
                <w:sz w:val="24"/>
                <w:szCs w:val="24"/>
              </w:rPr>
              <w:t xml:space="preserve">Chế độ báo cáo thống kê do bộ Giáo dục và Đào tạo </w:t>
            </w:r>
            <w:r w:rsidRPr="00C714A7">
              <w:rPr>
                <w:rFonts w:eastAsia="Times New Roman"/>
                <w:spacing w:val="-2"/>
                <w:sz w:val="24"/>
                <w:szCs w:val="24"/>
              </w:rPr>
              <w:br/>
              <w:t>ban hành;</w:t>
            </w:r>
          </w:p>
          <w:p w14:paraId="571CD33E" w14:textId="030873AA" w:rsidR="0035311B" w:rsidRPr="0085169F" w:rsidRDefault="0085169F" w:rsidP="0085169F">
            <w:pPr>
              <w:spacing w:before="120" w:after="120"/>
              <w:rPr>
                <w:rFonts w:eastAsia="Times New Roman"/>
                <w:sz w:val="24"/>
                <w:szCs w:val="24"/>
              </w:rPr>
            </w:pPr>
            <w:r w:rsidRPr="00C714A7">
              <w:rPr>
                <w:rFonts w:eastAsia="Times New Roman"/>
                <w:spacing w:val="-2"/>
                <w:sz w:val="24"/>
                <w:szCs w:val="24"/>
              </w:rPr>
              <w:t xml:space="preserve">- </w:t>
            </w:r>
            <w:r w:rsidRPr="00C714A7">
              <w:rPr>
                <w:rFonts w:eastAsia="Times New Roman"/>
                <w:sz w:val="24"/>
                <w:szCs w:val="24"/>
              </w:rPr>
              <w:t>Dân số trong độ tuổi từ 6-10 tuổi:</w:t>
            </w:r>
            <w:r w:rsidRPr="00C714A7">
              <w:rPr>
                <w:rFonts w:eastAsia="Times New Roman"/>
                <w:spacing w:val="-2"/>
                <w:sz w:val="24"/>
                <w:szCs w:val="24"/>
              </w:rPr>
              <w:t xml:space="preserve"> Điều tra thống kê</w:t>
            </w:r>
            <w:r>
              <w:rPr>
                <w:rFonts w:eastAsia="Times New Roman"/>
                <w:sz w:val="24"/>
                <w:szCs w:val="24"/>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6421B28" w14:textId="77777777" w:rsidR="0085169F" w:rsidRPr="00C714A7" w:rsidRDefault="0085169F" w:rsidP="0085169F">
            <w:pPr>
              <w:pStyle w:val="NormalWeb"/>
              <w:spacing w:before="120" w:beforeAutospacing="0" w:after="120" w:afterAutospacing="0"/>
              <w:jc w:val="both"/>
              <w:rPr>
                <w:bCs/>
                <w:lang w:val="en-US" w:eastAsia="en-US"/>
              </w:rPr>
            </w:pPr>
            <w:r w:rsidRPr="00C714A7">
              <w:t xml:space="preserve">- Số học sinh đang học cấp tiểu học năm học t; số học sinh trong độ tuổi từ 6-10 tuổi đang học tiểu học năm t: được tổng hợp từ biểu mẫu </w:t>
            </w:r>
            <w:r w:rsidRPr="00C714A7">
              <w:rPr>
                <w:bCs/>
                <w:lang w:val="en-US" w:eastAsia="en-US"/>
              </w:rPr>
              <w:t xml:space="preserve">02-TH-ĐN, chế độ báo cáo thống kê ngành Giáo dục và Đào tạo ban hành theo Thông tư số </w:t>
            </w:r>
            <w:r w:rsidRPr="00C714A7">
              <w:t xml:space="preserve">24/2018/TT-BGDĐT ngày 28/9/2018 của Bộ </w:t>
            </w:r>
            <w:r w:rsidRPr="00C714A7">
              <w:rPr>
                <w:bCs/>
                <w:lang w:val="en-US" w:eastAsia="en-US"/>
              </w:rPr>
              <w:t xml:space="preserve">Giáo dục và Đào tạo. Định kỳ, Sở Giáo dục và Đào tạo các tỉnh/thành phố trực thuộc Trung ương tiến hành thu thập thông tin trong biểu mẫu 02-TH-ĐN và gửi về </w:t>
            </w:r>
            <w:r w:rsidRPr="00C714A7">
              <w:t xml:space="preserve">Bộ </w:t>
            </w:r>
            <w:r w:rsidRPr="00C714A7">
              <w:rPr>
                <w:bCs/>
                <w:lang w:val="en-US" w:eastAsia="en-US"/>
              </w:rPr>
              <w:t>Giáo dục và Đào tạo.</w:t>
            </w:r>
          </w:p>
          <w:p w14:paraId="1118BEC0" w14:textId="77777777" w:rsidR="0085169F" w:rsidRPr="00C714A7" w:rsidRDefault="0085169F" w:rsidP="0085169F">
            <w:pPr>
              <w:pStyle w:val="NormalWeb"/>
              <w:spacing w:before="120" w:beforeAutospacing="0" w:after="120" w:afterAutospacing="0"/>
              <w:jc w:val="both"/>
              <w:rPr>
                <w:spacing w:val="-2"/>
                <w:lang w:val="en-US"/>
              </w:rPr>
            </w:pPr>
            <w:r w:rsidRPr="00C714A7">
              <w:rPr>
                <w:b/>
                <w:bCs/>
                <w:lang w:val="en-US" w:eastAsia="en-US"/>
              </w:rPr>
              <w:t xml:space="preserve">- </w:t>
            </w:r>
            <w:r w:rsidRPr="00C714A7">
              <w:t>Dân số trong độ tuổi từ 6-10 tuổi:</w:t>
            </w:r>
            <w:r w:rsidRPr="00C714A7">
              <w:rPr>
                <w:lang w:val="en-US"/>
              </w:rPr>
              <w:t xml:space="preserve"> </w:t>
            </w:r>
            <w:r w:rsidRPr="00C714A7">
              <w:rPr>
                <w:spacing w:val="-2"/>
                <w:lang w:val="en-US"/>
              </w:rPr>
              <w:t>Thu thập qua các cuộc điều tra dân số của Tổng cục Thống kê.</w:t>
            </w:r>
          </w:p>
          <w:p w14:paraId="60E54013" w14:textId="7D5A90D5" w:rsidR="0035311B" w:rsidRPr="009F305C" w:rsidRDefault="0085169F" w:rsidP="0085169F">
            <w:r w:rsidRPr="00C714A7">
              <w:rPr>
                <w:spacing w:val="-2"/>
              </w:rPr>
              <w:t xml:space="preserve">- </w:t>
            </w:r>
            <w:r w:rsidRPr="00C714A7">
              <w:t xml:space="preserve">Bộ </w:t>
            </w:r>
            <w:r w:rsidRPr="00C714A7">
              <w:rPr>
                <w:bCs/>
              </w:rPr>
              <w:t>Giáo dục và Đào tạo tổng hợp số liệu về s</w:t>
            </w:r>
            <w:r w:rsidRPr="00C714A7">
              <w:t>ố học sinh đang học cấp tiểu học năm học t; số học sinh trong độ tuổi từ 6-10 tuổi đang học tiểu học năm t và số liệu dân số trong độ tuổi từ 6-10 tuổi</w:t>
            </w:r>
            <w:r>
              <w:t xml:space="preserve"> t</w:t>
            </w:r>
            <w:r w:rsidRPr="00C714A7">
              <w:t>ừ Tổng cục Thống kê để tính toán chỉ tiêu này.</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C2A10EB" w:rsidR="0035311B" w:rsidRPr="009F305C" w:rsidRDefault="0085169F"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8D36A8C" w:rsidR="0035311B" w:rsidRPr="009F305C" w:rsidRDefault="0085169F" w:rsidP="009F305C">
            <w:r w:rsidRPr="00C714A7">
              <w:rPr>
                <w:rFonts w:eastAsia="Times New Roman"/>
                <w:sz w:val="24"/>
                <w:szCs w:val="24"/>
              </w:rPr>
              <w:t>Bộ Giáo dục và Đào tạo</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1AB44A5" w:rsidR="0035311B" w:rsidRPr="009F305C" w:rsidRDefault="0085169F" w:rsidP="009F305C">
            <w:r w:rsidRPr="00C714A7">
              <w:rPr>
                <w:rFonts w:eastAsia="Times New Roman"/>
                <w:sz w:val="24"/>
                <w:szCs w:val="24"/>
              </w:rPr>
              <w:t>Bộ Giáo dục và Đào tạo</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8F3443B" w:rsidR="007F2D9F" w:rsidRPr="009F305C" w:rsidRDefault="0085169F" w:rsidP="009F305C">
            <w:r w:rsidRPr="00C714A7">
              <w:rPr>
                <w:rFonts w:eastAsia="Times New Roman"/>
                <w:sz w:val="24"/>
                <w:szCs w:val="24"/>
              </w:rPr>
              <w:t>Số liệu của c</w:t>
            </w:r>
            <w:r w:rsidRPr="00C714A7">
              <w:rPr>
                <w:rFonts w:eastAsia="Times New Roman"/>
                <w:sz w:val="24"/>
                <w:szCs w:val="24"/>
                <w:lang w:val="vi-VN"/>
              </w:rPr>
              <w:t>hỉ tiêu là cơ sở cho công tác lập kế hoạch phát triển cơ sở vật chất, trường lớp, phòng học và giáo viên phù hợp</w:t>
            </w:r>
            <w:r w:rsidRPr="00C714A7">
              <w:rPr>
                <w:rFonts w:eastAsia="Times New Roman"/>
                <w:sz w:val="24"/>
                <w:szCs w:val="24"/>
              </w:rPr>
              <w:t xml:space="preserve"> với cấp tiểu học</w:t>
            </w:r>
            <w:r w:rsidRPr="00C714A7">
              <w:rPr>
                <w:rFonts w:eastAsia="Times New Roman"/>
                <w:sz w:val="24"/>
                <w:szCs w:val="24"/>
                <w:lang w:val="vi-VN"/>
              </w:rPr>
              <w:t>. Đây là một trong những chỉ tiêu thống kê quan trọng để đánh giá hiện trạng và tình hình giáo dục cấp tiểu học, làm căn cứ để tính nhiều chỉ tiêu thống kê có liên quan đến mức độ phổ cập giáo dục trên phạm vi cả nước.</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77DBC9F" w14:textId="77777777" w:rsidR="0085169F" w:rsidRDefault="0085169F" w:rsidP="0085169F">
            <w:pPr>
              <w:tabs>
                <w:tab w:val="left" w:pos="1515"/>
              </w:tabs>
              <w:spacing w:before="120" w:after="120"/>
              <w:rPr>
                <w:rFonts w:eastAsia="Times New Roman"/>
                <w:bCs/>
                <w:sz w:val="24"/>
                <w:szCs w:val="24"/>
              </w:rPr>
            </w:pPr>
            <w:r>
              <w:rPr>
                <w:rFonts w:eastAsia="Times New Roman"/>
                <w:bCs/>
                <w:sz w:val="24"/>
                <w:szCs w:val="24"/>
              </w:rPr>
              <w:t>Tổng cục Thống kê đã tính toán và công bố chỉ tiêu này theo Kết quả Khảo sát Mức sống dân cư Việt Nam:</w:t>
            </w:r>
          </w:p>
          <w:p w14:paraId="48EF8537" w14:textId="6FFC3CF8" w:rsidR="007F2D9F" w:rsidRPr="009F305C" w:rsidRDefault="0085169F" w:rsidP="0085169F">
            <w:r w:rsidRPr="00A851D4">
              <w:rPr>
                <w:rFonts w:eastAsia="Times New Roman"/>
                <w:iCs/>
                <w:sz w:val="24"/>
                <w:szCs w:val="24"/>
              </w:rPr>
              <w:t xml:space="preserve">- </w:t>
            </w:r>
            <w:r>
              <w:rPr>
                <w:rFonts w:eastAsia="Times New Roman"/>
                <w:iCs/>
                <w:sz w:val="24"/>
                <w:szCs w:val="24"/>
              </w:rPr>
              <w:t xml:space="preserve">Số liệu có sẵn </w:t>
            </w:r>
            <w:r w:rsidRPr="00A851D4">
              <w:rPr>
                <w:rFonts w:eastAsia="Times New Roman"/>
                <w:iCs/>
                <w:sz w:val="24"/>
                <w:szCs w:val="24"/>
              </w:rPr>
              <w:t>2 năm/lần từ 2010-2018</w:t>
            </w:r>
            <w:r>
              <w:rPr>
                <w:rFonts w:eastAsia="Times New Roman"/>
                <w:iCs/>
                <w:sz w:val="24"/>
                <w:szCs w:val="24"/>
              </w:rPr>
              <w:t xml:space="preserve"> và có sẵn cho phân tổ chung/đúng tuổi; giới tính; dân tộc; thành thị/nông thôn; vùng.</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AC4670E" w14:textId="77777777" w:rsidR="007F2D9F" w:rsidRDefault="00DA364F" w:rsidP="009F305C">
            <w:pPr>
              <w:rPr>
                <w:rFonts w:ascii="Calibri" w:eastAsia="Times New Roman" w:hAnsi="Calibri" w:cs="Calibri"/>
              </w:rPr>
            </w:pPr>
            <w:r w:rsidRPr="00490C58">
              <w:rPr>
                <w:rFonts w:ascii="Calibri" w:eastAsia="Times New Roman" w:hAnsi="Calibri" w:cs="Calibri"/>
              </w:rPr>
              <w:t>Method of computation</w:t>
            </w:r>
          </w:p>
          <w:p w14:paraId="5A53B8A7" w14:textId="701B811F" w:rsidR="00DA364F" w:rsidRPr="009F305C" w:rsidRDefault="00DA364F" w:rsidP="009F305C">
            <w:bookmarkStart w:id="26" w:name="_GoBack"/>
            <w:r>
              <w:rPr>
                <w:noProof/>
              </w:rPr>
              <w:drawing>
                <wp:inline distT="0" distB="0" distL="0" distR="0" wp14:anchorId="6A3584EF" wp14:editId="0B1BE4A2">
                  <wp:extent cx="3576320" cy="1805940"/>
                  <wp:effectExtent l="0" t="0" r="5080" b="381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4.1.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180594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93DAA01" w:rsidR="00776312" w:rsidRPr="009F305C" w:rsidRDefault="0085169F" w:rsidP="009F305C">
            <w:r>
              <w:rPr>
                <w:rFonts w:eastAsia="Times New Roman"/>
                <w:iCs/>
                <w:sz w:val="24"/>
                <w:szCs w:val="24"/>
              </w:rPr>
              <w:t>Hiện tại, Bộ Giáo dục và đào tạo chưa báo cáo chỉ tiêu này.</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7AA7A43" w14:textId="77777777" w:rsidR="0085169F" w:rsidRDefault="0085169F" w:rsidP="0085169F">
            <w:pPr>
              <w:tabs>
                <w:tab w:val="left" w:pos="1515"/>
              </w:tabs>
              <w:spacing w:before="120" w:after="120"/>
              <w:rPr>
                <w:rFonts w:eastAsia="Times New Roman"/>
                <w:sz w:val="24"/>
                <w:szCs w:val="24"/>
              </w:rPr>
            </w:pPr>
            <w:r w:rsidRPr="00C714A7">
              <w:rPr>
                <w:rFonts w:eastAsia="Times New Roman"/>
                <w:bCs/>
                <w:sz w:val="24"/>
                <w:szCs w:val="24"/>
              </w:rPr>
              <w:t>Chỉ tiêu “</w:t>
            </w:r>
            <w:r w:rsidRPr="00C714A7">
              <w:rPr>
                <w:rFonts w:eastAsia="Times New Roman"/>
                <w:sz w:val="24"/>
                <w:szCs w:val="24"/>
                <w:lang w:val="vi-VN"/>
              </w:rPr>
              <w:t>Tỷ lệ học sinh đi học cấp tiểu học</w:t>
            </w:r>
            <w:r w:rsidRPr="00C714A7">
              <w:rPr>
                <w:rFonts w:eastAsia="Times New Roman"/>
                <w:sz w:val="24"/>
                <w:szCs w:val="24"/>
              </w:rPr>
              <w:t>” là một trong những chỉ tiêu của Việt Nam để biểu hiện cho chỉ tiêu phát triển bền vũng toàn cầu “</w:t>
            </w:r>
            <w:r w:rsidRPr="00C714A7">
              <w:rPr>
                <w:rStyle w:val="Strong"/>
                <w:rFonts w:eastAsia="Times New Roman"/>
                <w:sz w:val="24"/>
                <w:szCs w:val="24"/>
              </w:rPr>
              <w:t>4.1.1:</w:t>
            </w:r>
            <w:r w:rsidRPr="00C714A7">
              <w:rPr>
                <w:rFonts w:eastAsia="Times New Roman"/>
                <w:sz w:val="24"/>
                <w:szCs w:val="24"/>
              </w:rPr>
              <w:t xml:space="preserve"> Proportion of children and young people: (a) in grades 2/3; (b) at the end of primary; and (c) at the end of lower secondary achieving at least a minimum proficiency level in (i) reading and (ii) mathematics, by sex”</w:t>
            </w:r>
            <w:r>
              <w:rPr>
                <w:rFonts w:eastAsia="Times New Roman"/>
                <w:sz w:val="24"/>
                <w:szCs w:val="24"/>
              </w:rPr>
              <w:t>.</w:t>
            </w:r>
          </w:p>
          <w:p w14:paraId="7104584D" w14:textId="62215473" w:rsidR="006A7EF1" w:rsidRPr="009F305C" w:rsidRDefault="0085169F" w:rsidP="0085169F">
            <w:r>
              <w:rPr>
                <w:rFonts w:eastAsia="Times New Roman"/>
                <w:sz w:val="24"/>
                <w:szCs w:val="24"/>
              </w:rPr>
              <w:t>Tuy nhiên chỉ tiêu không bảo đảm tính so sánh toàn cầu do nội dung, phạm vi, phương pháp tính toán của Việt Nam không giống chuẩn toàn cầu.</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04CFA99" w14:textId="77777777" w:rsidR="0085169F" w:rsidRPr="00C714A7" w:rsidRDefault="0085169F" w:rsidP="0085169F">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Thông tư số 03/2019/TT-BKHĐT ngày 22/01/2019 quy định Bộ chỉ tiêu thống kê phát triển bền vững của Việt Nam;</w:t>
            </w:r>
          </w:p>
          <w:p w14:paraId="3436AF00" w14:textId="77777777" w:rsidR="0085169F" w:rsidRDefault="0085169F" w:rsidP="0085169F">
            <w:pPr>
              <w:spacing w:before="120" w:after="120"/>
              <w:rPr>
                <w:rFonts w:eastAsia="Times New Roman"/>
                <w:bCs/>
                <w:sz w:val="24"/>
                <w:szCs w:val="24"/>
                <w:lang w:val="nl-NL"/>
              </w:rPr>
            </w:pPr>
            <w:r w:rsidRPr="00C714A7">
              <w:rPr>
                <w:rFonts w:eastAsia="Times New Roman"/>
                <w:bCs/>
                <w:sz w:val="24"/>
                <w:szCs w:val="24"/>
                <w:shd w:val="clear" w:color="auto" w:fill="FFFFFF"/>
                <w:lang w:val="nl-NL"/>
              </w:rPr>
              <w:t xml:space="preserve">- </w:t>
            </w:r>
            <w:r w:rsidRPr="00C714A7">
              <w:rPr>
                <w:rFonts w:eastAsia="Times New Roman"/>
                <w:bCs/>
                <w:sz w:val="24"/>
                <w:szCs w:val="24"/>
                <w:lang w:val="nl-NL"/>
              </w:rPr>
              <w:t xml:space="preserve">Thông tư số </w:t>
            </w:r>
            <w:r w:rsidRPr="00C714A7">
              <w:rPr>
                <w:rFonts w:eastAsia="Times New Roman"/>
                <w:sz w:val="24"/>
                <w:szCs w:val="24"/>
                <w:lang w:val="nl-NL"/>
              </w:rPr>
              <w:t xml:space="preserve">24/2018/TT-BGDĐT ngày 28/9/2018 của Bộ </w:t>
            </w:r>
            <w:r w:rsidRPr="00C714A7">
              <w:rPr>
                <w:rFonts w:eastAsia="Times New Roman"/>
                <w:bCs/>
                <w:sz w:val="24"/>
                <w:szCs w:val="24"/>
                <w:lang w:val="nl-NL"/>
              </w:rPr>
              <w:t>Giáo dục và Đào tạo về việc ban hành chế độ báo cáo thống kê ngành Giáo dục và Đào tạo.</w:t>
            </w:r>
          </w:p>
          <w:p w14:paraId="30E470A9" w14:textId="77777777" w:rsidR="0085169F" w:rsidRPr="00C714A7" w:rsidRDefault="0085169F" w:rsidP="0085169F">
            <w:pPr>
              <w:spacing w:before="120" w:after="120"/>
              <w:rPr>
                <w:rFonts w:eastAsia="Times New Roman"/>
                <w:bCs/>
                <w:sz w:val="24"/>
                <w:szCs w:val="24"/>
                <w:shd w:val="clear" w:color="auto" w:fill="FFFFFF"/>
                <w:lang w:val="nl-NL"/>
              </w:rPr>
            </w:pPr>
            <w:r>
              <w:rPr>
                <w:rFonts w:eastAsia="Times New Roman"/>
                <w:bCs/>
                <w:sz w:val="24"/>
                <w:szCs w:val="24"/>
                <w:lang w:val="nl-NL"/>
              </w:rPr>
              <w:lastRenderedPageBreak/>
              <w:t>- Kết quả Khảo sát mức sống dân cư Việt Nam.</w:t>
            </w:r>
          </w:p>
          <w:p w14:paraId="127FB56F" w14:textId="46C2DF2E" w:rsidR="006F104C" w:rsidRPr="009F305C" w:rsidRDefault="0085169F" w:rsidP="0085169F">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r w:rsidRPr="00C714A7">
              <w:rPr>
                <w:rFonts w:eastAsia="Times New Roman"/>
                <w:sz w:val="24"/>
                <w:szCs w:val="24"/>
                <w:shd w:val="clear" w:color="auto" w:fill="FFFFFF"/>
                <w:lang w:val="nl-NL"/>
              </w:rPr>
              <w:t xml:space="preserve"> </w:t>
            </w:r>
            <w:r w:rsidRPr="00C714A7">
              <w:rPr>
                <w:rStyle w:val="Hyperlink"/>
                <w:rFonts w:eastAsia="Times New Roman"/>
                <w:sz w:val="24"/>
                <w:szCs w:val="24"/>
                <w:shd w:val="clear" w:color="auto" w:fill="FFFFFF"/>
                <w:lang w:val="nl-NL"/>
              </w:rPr>
              <w:t xml:space="preserve"> </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lastRenderedPageBreak/>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w:t>
      </w:r>
      <w:r w:rsidR="0015690D" w:rsidRPr="005B293A">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lastRenderedPageBreak/>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DA364F">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DA364F">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69F"/>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364F"/>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aliases w:val="Обычный (веб)1,Обычный (веб) Знак,Обычный (веб) Знак1,Обычный (веб) Знак Знак"/>
    <w:basedOn w:val="Normal"/>
    <w:link w:val="NormalWebChar"/>
    <w:uiPriority w:val="99"/>
    <w:unhideWhenUsed/>
    <w:rsid w:val="0085169F"/>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rsid w:val="0085169F"/>
    <w:rPr>
      <w:rFonts w:ascii="Times New Roman" w:eastAsia="Times New Roman" w:hAnsi="Times New Roman" w:cs="Times New Roman"/>
      <w:sz w:val="24"/>
      <w:szCs w:val="24"/>
      <w:lang w:val="vi-VN" w:eastAsia="vi-VN"/>
    </w:rPr>
  </w:style>
  <w:style w:type="character" w:styleId="Strong">
    <w:name w:val="Strong"/>
    <w:uiPriority w:val="22"/>
    <w:qFormat/>
    <w:rsid w:val="0085169F"/>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BC72D906-F3C7-45AB-9324-8A7B04E5C49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TotalTime>
  <Pages>12</Pages>
  <Words>215884</Words>
  <Characters>1230545</Characters>
  <Application>Microsoft Office Word</Application>
  <DocSecurity>8</DocSecurity>
  <Lines>10254</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1443542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4</cp:revision>
  <cp:lastPrinted>2020-04-16T14:23:00Z</cp:lastPrinted>
  <dcterms:created xsi:type="dcterms:W3CDTF">2021-05-10T04:00:00Z</dcterms:created>
  <dcterms:modified xsi:type="dcterms:W3CDTF">2021-07-16T08:45:00Z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