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36D2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36D2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36D2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36D2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36D2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36D2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36D2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36D2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36D2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36D2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36D2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36D2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36D2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8F7877" w:rsidR="005377B9" w:rsidRPr="009F305C" w:rsidRDefault="0085169F" w:rsidP="009F305C">
            <w:r w:rsidRPr="00C714A7">
              <w:rPr>
                <w:rFonts w:eastAsia="Times New Roman"/>
                <w:sz w:val="24"/>
                <w:szCs w:val="24"/>
              </w:rPr>
              <w:t xml:space="preserve">Mục tiêu 4.1: Đến năm 2030, đảm bảo tất cả các trẻ em gái và trai hoàn thành giáo dục tiểu học, giáo dục trung </w:t>
            </w:r>
            <w:r w:rsidRPr="00C714A7">
              <w:rPr>
                <w:rFonts w:eastAsia="Times New Roman"/>
                <w:sz w:val="24"/>
                <w:szCs w:val="24"/>
              </w:rPr>
              <w:lastRenderedPageBreak/>
              <w:t>học cơ sở miễn phí, công bằng, có chất lượng (Mục tiêu 4.1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B014418" w:rsidR="005377B9" w:rsidRPr="009F305C" w:rsidRDefault="005B5725" w:rsidP="009F305C">
            <w:bookmarkStart w:id="8" w:name="_Toc18938199"/>
            <w:r w:rsidRPr="00C714A7">
              <w:t>Chỉ tiêu 4.1.3. Tỷ lệ học sinh đi học cấp trung học cơ sở</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8728F72" w14:textId="77777777" w:rsidR="0085169F" w:rsidRPr="00C714A7" w:rsidRDefault="0085169F" w:rsidP="0085169F">
            <w:pPr>
              <w:spacing w:before="120" w:after="120"/>
              <w:rPr>
                <w:rFonts w:eastAsia="Times New Roman"/>
                <w:sz w:val="24"/>
                <w:szCs w:val="24"/>
              </w:rPr>
            </w:pPr>
            <w:r w:rsidRPr="00C714A7">
              <w:rPr>
                <w:rFonts w:eastAsia="Times New Roman"/>
                <w:sz w:val="24"/>
                <w:szCs w:val="24"/>
              </w:rPr>
              <w:t>- Chủ trì: Bộ Giáo dục và Đào tạo;</w:t>
            </w:r>
          </w:p>
          <w:p w14:paraId="593AFFAB" w14:textId="2DF5AF3A" w:rsidR="003E7389" w:rsidRPr="009F305C" w:rsidRDefault="0085169F" w:rsidP="0085169F">
            <w:r w:rsidRPr="00C714A7">
              <w:rPr>
                <w:rFonts w:ascii="Times New Roman"/>
                <w:sz w:val="24"/>
                <w:szCs w:val="24"/>
              </w:rPr>
              <w:t>- Ph</w:t>
            </w:r>
            <w:r w:rsidRPr="00C714A7">
              <w:rPr>
                <w:rFonts w:ascii="Times New Roman"/>
                <w:sz w:val="24"/>
                <w:szCs w:val="24"/>
              </w:rPr>
              <w:t>ố</w:t>
            </w:r>
            <w:r w:rsidRPr="00C714A7">
              <w:rPr>
                <w:rFonts w:ascii="Times New Roman"/>
                <w:sz w:val="24"/>
                <w:szCs w:val="24"/>
              </w:rPr>
              <w:t>i h</w:t>
            </w:r>
            <w:r w:rsidRPr="00C714A7">
              <w:rPr>
                <w:rFonts w:ascii="Times New Roman"/>
                <w:sz w:val="24"/>
                <w:szCs w:val="24"/>
              </w:rPr>
              <w:t>ợ</w:t>
            </w:r>
            <w:r w:rsidRPr="00C714A7">
              <w:rPr>
                <w:rFonts w:ascii="Times New Roman"/>
                <w:sz w:val="24"/>
                <w:szCs w:val="24"/>
              </w:rPr>
              <w:t>p: T</w:t>
            </w:r>
            <w:r w:rsidRPr="00C714A7">
              <w:rPr>
                <w:rFonts w:ascii="Times New Roman"/>
                <w:sz w:val="24"/>
                <w:szCs w:val="24"/>
              </w:rPr>
              <w:t>ổ</w:t>
            </w:r>
            <w:r w:rsidRPr="00C714A7">
              <w:rPr>
                <w:rFonts w:ascii="Times New Roman"/>
                <w:sz w:val="24"/>
                <w:szCs w:val="24"/>
              </w:rPr>
              <w:t>ng c</w:t>
            </w:r>
            <w:r w:rsidRPr="00C714A7">
              <w:rPr>
                <w:rFonts w:ascii="Times New Roman"/>
                <w:sz w:val="24"/>
                <w:szCs w:val="24"/>
              </w:rPr>
              <w:t>ụ</w:t>
            </w:r>
            <w:r w:rsidRPr="00C714A7">
              <w:rPr>
                <w:rFonts w:ascii="Times New Roman"/>
                <w:sz w:val="24"/>
                <w:szCs w:val="24"/>
              </w:rPr>
              <w:t>c Th</w:t>
            </w:r>
            <w:r w:rsidRPr="00C714A7">
              <w:rPr>
                <w:rFonts w:ascii="Times New Roman"/>
                <w:sz w:val="24"/>
                <w:szCs w:val="24"/>
              </w:rPr>
              <w:t>ố</w:t>
            </w:r>
            <w:r w:rsidRPr="00C714A7">
              <w:rPr>
                <w:rFonts w:ascii="Times New Roman"/>
                <w:sz w:val="24"/>
                <w:szCs w:val="24"/>
              </w:rPr>
              <w:t>ng k</w:t>
            </w:r>
            <w:r w:rsidRPr="00C714A7">
              <w:rPr>
                <w:rFonts w:ascii="Times New Roman"/>
                <w:sz w:val="24"/>
                <w:szCs w:val="24"/>
              </w:rPr>
              <w:t>ê</w:t>
            </w:r>
            <w:r w:rsidRPr="00C714A7">
              <w:rPr>
                <w:rFonts w:ascii="Times New Roman"/>
                <w:sz w:val="24"/>
                <w:szCs w:val="24"/>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B5C8CFB" w14:textId="77777777" w:rsidR="005B5725" w:rsidRPr="00C714A7" w:rsidRDefault="005B5725" w:rsidP="005B5725">
            <w:pPr>
              <w:spacing w:before="120" w:after="120"/>
              <w:rPr>
                <w:rFonts w:eastAsia="Times New Roman"/>
                <w:sz w:val="24"/>
                <w:szCs w:val="24"/>
                <w:lang w:val="pt-BR"/>
              </w:rPr>
            </w:pPr>
            <w:r w:rsidRPr="00C714A7">
              <w:rPr>
                <w:rFonts w:eastAsia="Times New Roman"/>
                <w:sz w:val="24"/>
                <w:szCs w:val="24"/>
                <w:lang w:val="pt-BR"/>
              </w:rPr>
              <w:t>- Tỷ lệ học sinh đi học chung cấp trung học cơ sở là tỷ lệ phần trăm số học sinh đang học cấp trung học cơ sở so với tổng dân số ở độ tuổi từ 11-14 tuổi.</w:t>
            </w:r>
          </w:p>
          <w:p w14:paraId="6C84E827" w14:textId="3A785047" w:rsidR="0015178E" w:rsidRPr="0085169F" w:rsidRDefault="005B5725" w:rsidP="0085169F">
            <w:pPr>
              <w:spacing w:before="120" w:after="120"/>
              <w:rPr>
                <w:rFonts w:eastAsia="Times New Roman"/>
                <w:sz w:val="24"/>
                <w:szCs w:val="24"/>
              </w:rPr>
            </w:pPr>
            <w:r w:rsidRPr="00C714A7">
              <w:rPr>
                <w:rFonts w:eastAsia="Times New Roman"/>
                <w:sz w:val="24"/>
                <w:szCs w:val="24"/>
              </w:rPr>
              <w:t xml:space="preserve">- Tỷ lệ học sinh đi học đúng tuổi cấp trung học cơ sở là tỷ lệ phần trăm số học sinh tuổi từ 11-14 tuổi đang học cấp </w:t>
            </w:r>
            <w:r w:rsidRPr="00C714A7">
              <w:rPr>
                <w:rFonts w:eastAsia="Times New Roman"/>
                <w:sz w:val="24"/>
                <w:szCs w:val="24"/>
              </w:rPr>
              <w:lastRenderedPageBreak/>
              <w:t xml:space="preserve">trung học cơ sở so với tổng dân </w:t>
            </w:r>
            <w:r>
              <w:rPr>
                <w:rFonts w:eastAsia="Times New Roman"/>
                <w:sz w:val="24"/>
                <w:szCs w:val="24"/>
              </w:rPr>
              <w:t>số trong độ tuổi từ 11-14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5053A5E" w14:textId="77777777" w:rsidR="005B5725" w:rsidRPr="00C714A7" w:rsidRDefault="005B5725" w:rsidP="005B5725">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Số học sinh đang học cấp trung học cơ sở năm học t; số học sinh độ tuổi từ 11-14 tuổi đang học cấp trung học cơ sở năm học t: </w:t>
            </w:r>
            <w:r w:rsidRPr="00C714A7">
              <w:rPr>
                <w:rFonts w:eastAsia="Times New Roman"/>
                <w:spacing w:val="-2"/>
                <w:sz w:val="24"/>
                <w:szCs w:val="24"/>
              </w:rPr>
              <w:t>Chế độ báo cáo thống kê do bộ Giáo dục và Đào tạo ban hành;</w:t>
            </w:r>
          </w:p>
          <w:p w14:paraId="571CD33E" w14:textId="0B8DBAE2" w:rsidR="0035311B" w:rsidRPr="0085169F" w:rsidRDefault="005B5725" w:rsidP="0085169F">
            <w:pPr>
              <w:spacing w:before="120" w:after="120"/>
              <w:rPr>
                <w:rFonts w:eastAsia="Times New Roman"/>
                <w:sz w:val="24"/>
                <w:szCs w:val="24"/>
              </w:rPr>
            </w:pPr>
            <w:r w:rsidRPr="00C714A7">
              <w:rPr>
                <w:rFonts w:eastAsia="Times New Roman"/>
                <w:spacing w:val="-2"/>
                <w:sz w:val="24"/>
                <w:szCs w:val="24"/>
              </w:rPr>
              <w:t xml:space="preserve">- </w:t>
            </w:r>
            <w:r w:rsidRPr="00C714A7">
              <w:rPr>
                <w:rFonts w:eastAsia="Times New Roman"/>
                <w:sz w:val="24"/>
                <w:szCs w:val="24"/>
              </w:rPr>
              <w:t>Dân số trong độ tuổi từ 11-14 tuổi:</w:t>
            </w:r>
            <w:r w:rsidRPr="00C714A7">
              <w:rPr>
                <w:rFonts w:eastAsia="Times New Roman"/>
                <w:spacing w:val="-2"/>
                <w:sz w:val="24"/>
                <w:szCs w:val="24"/>
              </w:rPr>
              <w:t xml:space="preserve"> Điều tra thống kê</w:t>
            </w:r>
            <w:r>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AA7777A" w14:textId="77777777" w:rsidR="005B5725" w:rsidRPr="00C714A7" w:rsidRDefault="005B5725" w:rsidP="005B5725">
            <w:pPr>
              <w:spacing w:before="120" w:after="120"/>
              <w:rPr>
                <w:rFonts w:eastAsia="Times New Roman"/>
                <w:bCs/>
                <w:sz w:val="24"/>
                <w:szCs w:val="24"/>
              </w:rPr>
            </w:pPr>
            <w:r w:rsidRPr="00C714A7">
              <w:rPr>
                <w:rFonts w:eastAsia="Times New Roman"/>
                <w:spacing w:val="-2"/>
                <w:sz w:val="24"/>
                <w:szCs w:val="24"/>
              </w:rPr>
              <w:t xml:space="preserve">- </w:t>
            </w:r>
            <w:r w:rsidRPr="00C714A7">
              <w:rPr>
                <w:rFonts w:eastAsia="Times New Roman"/>
                <w:sz w:val="24"/>
                <w:szCs w:val="24"/>
              </w:rPr>
              <w:t xml:space="preserve">Số học sinh đang học cấp trung học cơ sở năm học t; số học sinh độ tuổi từ 11-14 tuổi đang học cấp trung học cơ sở năm học t: Được tổng hợp từ biểu mẫu </w:t>
            </w:r>
            <w:r w:rsidRPr="00C714A7">
              <w:rPr>
                <w:rFonts w:eastAsia="Times New Roman"/>
                <w:bCs/>
                <w:sz w:val="24"/>
                <w:szCs w:val="24"/>
              </w:rPr>
              <w:t xml:space="preserve">03-THCS-ĐN, chế độ báo cáo thống kê ngành Giáo dục và Đào tạo ban hành. Định kỳ, Sở Giáo dục và Đào tạo các tỉnh/thành phố trực thuộc Trung ương tiến hành thu thập thông tin trong biểu mẫu 02-TH-ĐN và gửi về </w:t>
            </w:r>
            <w:r w:rsidRPr="00C714A7">
              <w:rPr>
                <w:rFonts w:eastAsia="Times New Roman"/>
                <w:sz w:val="24"/>
                <w:szCs w:val="24"/>
              </w:rPr>
              <w:t xml:space="preserve">Bộ </w:t>
            </w:r>
            <w:r w:rsidRPr="00C714A7">
              <w:rPr>
                <w:rFonts w:eastAsia="Times New Roman"/>
                <w:bCs/>
                <w:sz w:val="24"/>
                <w:szCs w:val="24"/>
              </w:rPr>
              <w:t>Giáo dục và Đào tạo.</w:t>
            </w:r>
          </w:p>
          <w:p w14:paraId="759F4927" w14:textId="77777777" w:rsidR="005B5725" w:rsidRPr="00C714A7" w:rsidRDefault="005B5725" w:rsidP="005B5725">
            <w:pPr>
              <w:spacing w:before="120" w:after="120"/>
              <w:rPr>
                <w:rFonts w:eastAsia="Times New Roman"/>
                <w:spacing w:val="-2"/>
                <w:sz w:val="24"/>
                <w:szCs w:val="24"/>
              </w:rPr>
            </w:pPr>
            <w:r w:rsidRPr="00C714A7">
              <w:rPr>
                <w:rFonts w:eastAsia="Times New Roman"/>
                <w:bCs/>
                <w:sz w:val="24"/>
                <w:szCs w:val="24"/>
              </w:rPr>
              <w:t xml:space="preserve">- </w:t>
            </w:r>
            <w:r w:rsidRPr="00C714A7">
              <w:rPr>
                <w:rFonts w:eastAsia="Times New Roman"/>
                <w:sz w:val="24"/>
                <w:szCs w:val="24"/>
              </w:rPr>
              <w:t xml:space="preserve">Dân số trong độ tuổi từ 11-14 tuổi trong năm học t: </w:t>
            </w:r>
            <w:r w:rsidRPr="00C714A7">
              <w:rPr>
                <w:rFonts w:eastAsia="Times New Roman"/>
                <w:spacing w:val="-2"/>
                <w:sz w:val="24"/>
                <w:szCs w:val="24"/>
              </w:rPr>
              <w:t>Thu thập qua các cuộc điều tra dân số của Tổng cục Thống kê.</w:t>
            </w:r>
          </w:p>
          <w:p w14:paraId="60E54013" w14:textId="7AC64218" w:rsidR="0035311B" w:rsidRPr="009F305C" w:rsidRDefault="005B5725" w:rsidP="005B5725">
            <w:r w:rsidRPr="00C714A7">
              <w:rPr>
                <w:rFonts w:eastAsia="Times New Roman"/>
                <w:spacing w:val="-2"/>
                <w:sz w:val="24"/>
                <w:szCs w:val="24"/>
              </w:rPr>
              <w:t xml:space="preserve">- </w:t>
            </w:r>
            <w:r w:rsidRPr="00C714A7">
              <w:rPr>
                <w:rFonts w:eastAsia="Times New Roman"/>
                <w:sz w:val="24"/>
                <w:szCs w:val="24"/>
              </w:rPr>
              <w:t xml:space="preserve">Bộ </w:t>
            </w:r>
            <w:r w:rsidRPr="00C714A7">
              <w:rPr>
                <w:rFonts w:eastAsia="Times New Roman"/>
                <w:bCs/>
                <w:sz w:val="24"/>
                <w:szCs w:val="24"/>
              </w:rPr>
              <w:t xml:space="preserve">Giáo dục và Đào tạo tổng hợp số liệu về </w:t>
            </w:r>
            <w:r w:rsidRPr="00C714A7">
              <w:rPr>
                <w:rFonts w:eastAsia="Times New Roman"/>
                <w:sz w:val="24"/>
                <w:szCs w:val="24"/>
              </w:rPr>
              <w:t>số học sinh đang học cấp trung học cơ sở năm học t; số học sinh độ tuổi từ 11-14 tuổi đang học cấp trung học cơ sở năm học t và số liệu dân số trong độ tuổi từ 11-14 tuổi từ Tổng cục Thống kêđể tính toán chỉ tiêu này.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4184208" w:rsidR="007F2D9F" w:rsidRPr="009F305C" w:rsidRDefault="005B5725" w:rsidP="009F305C">
            <w:r w:rsidRPr="00C714A7">
              <w:rPr>
                <w:rFonts w:ascii="Times New Roman" w:hAnsi="Times New Roman"/>
                <w:bCs/>
                <w:sz w:val="24"/>
                <w:szCs w:val="24"/>
              </w:rPr>
              <w:t>Tỷ lệ học sinh đi học cấp trung học cơ sở</w:t>
            </w:r>
            <w:r w:rsidRPr="00C714A7">
              <w:rPr>
                <w:rFonts w:ascii="Times New Roman" w:hAnsi="Times New Roman"/>
                <w:sz w:val="24"/>
                <w:szCs w:val="24"/>
                <w:lang w:val="pt-BR"/>
              </w:rPr>
              <w:t xml:space="preserve"> là chỉ tiêu phản ánh mức độ đi học chung của học sinh đối với cấp </w:t>
            </w:r>
            <w:r w:rsidRPr="00C714A7">
              <w:rPr>
                <w:rFonts w:ascii="Times New Roman" w:hAnsi="Times New Roman"/>
                <w:bCs/>
                <w:sz w:val="24"/>
                <w:szCs w:val="24"/>
              </w:rPr>
              <w:t>trung học cơ sở</w:t>
            </w:r>
            <w:r w:rsidRPr="00C714A7">
              <w:rPr>
                <w:rFonts w:ascii="Times New Roman" w:hAnsi="Times New Roman"/>
                <w:sz w:val="24"/>
                <w:szCs w:val="24"/>
                <w:lang w:val="pt-BR"/>
              </w:rPr>
              <w:t xml:space="preserve">. Đây là một chỉ tiêu quan trọng phản ảnh mức độ phổ cập giáo dục hoặc năng lực huy động học sinh của </w:t>
            </w:r>
            <w:r w:rsidRPr="00C714A7">
              <w:rPr>
                <w:rFonts w:ascii="Times New Roman" w:hAnsi="Times New Roman"/>
                <w:bCs/>
                <w:sz w:val="24"/>
                <w:szCs w:val="24"/>
              </w:rPr>
              <w:t>cấp trung học cơ sở</w:t>
            </w:r>
            <w:r w:rsidRPr="00C714A7">
              <w:rPr>
                <w:rFonts w:ascii="Times New Roman" w:hAnsi="Times New Roman"/>
                <w:sz w:val="24"/>
                <w:szCs w:val="24"/>
                <w:lang w:val="pt-BR"/>
              </w:rPr>
              <w:t xml:space="preserve">, cho biết mức độ đi học dưới hoặc trên độ tuổi quy định của </w:t>
            </w:r>
            <w:r w:rsidRPr="00C714A7">
              <w:rPr>
                <w:rFonts w:ascii="Times New Roman" w:hAnsi="Times New Roman"/>
                <w:bCs/>
                <w:sz w:val="24"/>
                <w:szCs w:val="24"/>
              </w:rPr>
              <w:t>cấp trung học cơ sở</w:t>
            </w:r>
            <w:r w:rsidRPr="00C714A7">
              <w:rPr>
                <w:rFonts w:ascii="Times New Roman" w:hAnsi="Times New Roman"/>
                <w:sz w:val="24"/>
                <w:szCs w:val="24"/>
                <w:lang w:val="pt-BR"/>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0A529BD" w14:textId="77777777" w:rsidR="005B5725" w:rsidRDefault="005B5725" w:rsidP="005B5725">
            <w:pPr>
              <w:tabs>
                <w:tab w:val="left" w:pos="1515"/>
              </w:tabs>
              <w:spacing w:before="120" w:after="120"/>
              <w:rPr>
                <w:rFonts w:eastAsia="Times New Roman"/>
                <w:bCs/>
                <w:sz w:val="24"/>
                <w:szCs w:val="24"/>
              </w:rPr>
            </w:pPr>
            <w:r>
              <w:rPr>
                <w:rFonts w:eastAsia="Times New Roman"/>
                <w:bCs/>
                <w:sz w:val="24"/>
                <w:szCs w:val="24"/>
              </w:rPr>
              <w:t>Tổng cục Thống kê đã tính toán và công bố chỉ tiêu này theo Kết quả Khảo sát Mức sống dân cư Việt Nam:</w:t>
            </w:r>
          </w:p>
          <w:p w14:paraId="48EF8537" w14:textId="5B3EE7D6" w:rsidR="007F2D9F" w:rsidRPr="009F305C" w:rsidRDefault="005B5725" w:rsidP="005B5725">
            <w:r w:rsidRPr="00A851D4">
              <w:rPr>
                <w:rFonts w:eastAsia="Times New Roman"/>
                <w:iCs/>
                <w:sz w:val="24"/>
                <w:szCs w:val="24"/>
              </w:rPr>
              <w:t xml:space="preserve">- </w:t>
            </w:r>
            <w:r>
              <w:rPr>
                <w:rFonts w:eastAsia="Times New Roman"/>
                <w:iCs/>
                <w:sz w:val="24"/>
                <w:szCs w:val="24"/>
              </w:rPr>
              <w:t xml:space="preserve">Số liệu có sẵn </w:t>
            </w:r>
            <w:r w:rsidRPr="00A851D4">
              <w:rPr>
                <w:rFonts w:eastAsia="Times New Roman"/>
                <w:iCs/>
                <w:sz w:val="24"/>
                <w:szCs w:val="24"/>
              </w:rPr>
              <w:t>2 năm/lần từ 2010-2018</w:t>
            </w:r>
            <w:r>
              <w:rPr>
                <w:rFonts w:eastAsia="Times New Roman"/>
                <w:iCs/>
                <w:sz w:val="24"/>
                <w:szCs w:val="24"/>
              </w:rPr>
              <w:t xml:space="preserve"> và có sẵn cho phân tổ chung/đúng tuổi; giới tính; dân tộc; thành thị/nông thôn; vùng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CBBE5D" w14:textId="77777777" w:rsidR="007F2D9F" w:rsidRDefault="00336D23" w:rsidP="009F305C">
            <w:pPr>
              <w:rPr>
                <w:rFonts w:ascii="Calibri" w:eastAsia="Times New Roman" w:hAnsi="Calibri" w:cs="Calibri"/>
              </w:rPr>
            </w:pPr>
            <w:r w:rsidRPr="00490C58">
              <w:rPr>
                <w:rFonts w:ascii="Calibri" w:eastAsia="Times New Roman" w:hAnsi="Calibri" w:cs="Calibri"/>
              </w:rPr>
              <w:t>Method of computation</w:t>
            </w:r>
          </w:p>
          <w:p w14:paraId="5A53B8A7" w14:textId="3B0103AD" w:rsidR="00336D23" w:rsidRPr="009F305C" w:rsidRDefault="00336D23" w:rsidP="009F305C">
            <w:bookmarkStart w:id="26" w:name="_GoBack"/>
            <w:r>
              <w:rPr>
                <w:noProof/>
              </w:rPr>
              <w:drawing>
                <wp:inline distT="0" distB="0" distL="0" distR="0" wp14:anchorId="30F6CC01" wp14:editId="622642FD">
                  <wp:extent cx="3576320" cy="202501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1.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02501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529E43E" w:rsidR="00776312" w:rsidRPr="009F305C" w:rsidRDefault="005B5725" w:rsidP="009F305C">
            <w:r>
              <w:rPr>
                <w:rFonts w:eastAsia="Times New Roman"/>
                <w:iCs/>
                <w:sz w:val="24"/>
                <w:szCs w:val="24"/>
              </w:rPr>
              <w:t>Chưa có số liệu từ báo cáo của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9834DC2" w14:textId="77777777" w:rsidR="005B5725" w:rsidRDefault="005B5725" w:rsidP="005B5725">
            <w:pPr>
              <w:spacing w:before="120" w:after="120"/>
              <w:rPr>
                <w:rFonts w:eastAsia="Times New Roman"/>
                <w:sz w:val="24"/>
                <w:szCs w:val="24"/>
              </w:rPr>
            </w:pPr>
            <w:r w:rsidRPr="00C714A7">
              <w:rPr>
                <w:rFonts w:eastAsia="Times New Roman"/>
                <w:bCs/>
                <w:sz w:val="24"/>
                <w:szCs w:val="24"/>
              </w:rPr>
              <w:t>Chỉ tiêu này</w:t>
            </w:r>
            <w:r w:rsidRPr="00C714A7">
              <w:rPr>
                <w:rFonts w:eastAsia="Times New Roman"/>
                <w:sz w:val="24"/>
                <w:szCs w:val="24"/>
              </w:rPr>
              <w:t xml:space="preserve"> là một trong những chỉ tiêu của Việt Nam để biểu hiện cho chỉ tiêu phát triển bền vũng toàn cầu “</w:t>
            </w:r>
            <w:r w:rsidRPr="00C714A7">
              <w:rPr>
                <w:rStyle w:val="Strong"/>
                <w:rFonts w:eastAsia="Times New Roman"/>
                <w:sz w:val="24"/>
                <w:szCs w:val="24"/>
              </w:rPr>
              <w:t>4.1.1:</w:t>
            </w:r>
            <w:r w:rsidRPr="00C714A7">
              <w:rPr>
                <w:rFonts w:eastAsia="Times New Roman"/>
                <w:sz w:val="24"/>
                <w:szCs w:val="24"/>
              </w:rPr>
              <w:t xml:space="preserve"> Proportion of children and young people: (a) in grades 2/3; (b) at the end of primary; and (c) at the end of lower secondary achieving at least a minimum proficiency level in (i) reading and (ii) mathematics, by sex”</w:t>
            </w:r>
          </w:p>
          <w:p w14:paraId="7104584D" w14:textId="4D4ADF3F" w:rsidR="006A7EF1" w:rsidRPr="009F305C" w:rsidRDefault="005B5725" w:rsidP="005B5725">
            <w:r>
              <w:rPr>
                <w:rFonts w:eastAsia="Times New Roman"/>
                <w:sz w:val="24"/>
                <w:szCs w:val="24"/>
              </w:rPr>
              <w:t>Tuy nhiên chỉ tiêu không bảo đảm tính so sánh toàn cầu do nội dung, phạm vi, phương pháp tính toán của Việt Nam không giống chuẩn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B87B2B7" w14:textId="77777777" w:rsidR="005B5725" w:rsidRPr="00C714A7" w:rsidRDefault="005B5725" w:rsidP="005B5725">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4FE01290" w14:textId="77777777" w:rsidR="005B5725" w:rsidRDefault="005B5725" w:rsidP="005B5725">
            <w:pPr>
              <w:spacing w:before="120" w:after="120"/>
              <w:rPr>
                <w:rFonts w:eastAsia="Times New Roman"/>
                <w:bCs/>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6234F05B" w14:textId="77777777" w:rsidR="005B5725" w:rsidRPr="00C714A7" w:rsidRDefault="005B5725" w:rsidP="005B5725">
            <w:pPr>
              <w:spacing w:before="120" w:after="120"/>
              <w:rPr>
                <w:rFonts w:eastAsia="Times New Roman"/>
                <w:bCs/>
                <w:sz w:val="24"/>
                <w:szCs w:val="24"/>
                <w:shd w:val="clear" w:color="auto" w:fill="FFFFFF"/>
                <w:lang w:val="nl-NL"/>
              </w:rPr>
            </w:pPr>
            <w:r>
              <w:rPr>
                <w:rFonts w:eastAsia="Times New Roman"/>
                <w:bCs/>
                <w:sz w:val="24"/>
                <w:szCs w:val="24"/>
                <w:lang w:val="nl-NL"/>
              </w:rPr>
              <w:lastRenderedPageBreak/>
              <w:t>- Kết quả Khảo sát mức sống dân cư Việt Nam.</w:t>
            </w:r>
          </w:p>
          <w:p w14:paraId="127FB56F" w14:textId="23F5CF4B" w:rsidR="006F104C" w:rsidRPr="009F305C" w:rsidRDefault="005B5725" w:rsidP="005B5725">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36D23">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36D23">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6D23"/>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5725"/>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FA4B4BD-E38B-4AB7-AF0A-8A0A1E7D5E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12</Pages>
  <Words>215877</Words>
  <Characters>1230505</Characters>
  <Application>Microsoft Office Word</Application>
  <DocSecurity>8</DocSecurity>
  <Lines>10254</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1443496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