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D099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D099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D099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D099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D099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D099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D099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D099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D099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D099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D099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D099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D099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2A47621" w:rsidR="00B66AF3" w:rsidRDefault="000269A3"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2A202A77" w14:textId="77777777" w:rsidR="007F0E8A" w:rsidRDefault="007F0E8A" w:rsidP="007F0E8A">
      <w:pPr>
        <w:spacing w:after="0"/>
        <w:rPr>
          <w:sz w:val="26"/>
          <w:szCs w:val="26"/>
        </w:rPr>
      </w:pPr>
      <w:r>
        <w:rPr>
          <w:sz w:val="26"/>
          <w:szCs w:val="26"/>
        </w:rPr>
        <w:t xml:space="preserve"> </w:t>
      </w:r>
    </w:p>
    <w:p w14:paraId="1797103F" w14:textId="77777777" w:rsidR="007F0E8A" w:rsidRDefault="007F0E8A" w:rsidP="007F0E8A">
      <w:pPr>
        <w:spacing w:after="0"/>
        <w:rPr>
          <w:sz w:val="26"/>
          <w:szCs w:val="26"/>
        </w:rPr>
      </w:pPr>
      <w:r>
        <w:rPr>
          <w:sz w:val="26"/>
          <w:szCs w:val="26"/>
        </w:rPr>
        <w:t xml:space="preserve"> </w:t>
      </w:r>
    </w:p>
    <w:p w14:paraId="5F24C2DE" w14:textId="77777777" w:rsidR="003510B8" w:rsidRDefault="003510B8" w:rsidP="003510B8">
      <w:pPr>
        <w:spacing w:after="0"/>
        <w:rPr>
          <w:sz w:val="26"/>
          <w:szCs w:val="26"/>
        </w:rPr>
      </w:pPr>
      <w:r>
        <w:rPr>
          <w:sz w:val="26"/>
          <w:szCs w:val="26"/>
        </w:rPr>
        <w:t xml:space="preserve"> </w:t>
      </w:r>
    </w:p>
    <w:p w14:paraId="5106D9ED" w14:textId="33A3B760" w:rsidR="00FD54D7" w:rsidRDefault="00FD54D7" w:rsidP="003510B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71528B1" w:rsidR="005377B9" w:rsidRPr="009F305C" w:rsidRDefault="004024E4" w:rsidP="009F305C">
            <w:r w:rsidRPr="00C714A7">
              <w:rPr>
                <w:rFonts w:eastAsia="Times New Roman"/>
                <w:sz w:val="24"/>
                <w:szCs w:val="24"/>
                <w:lang w:eastAsia="zh-CN"/>
              </w:rPr>
              <w:t>Mục tiêu 6: Đảm bảo đầy đủ và quản lý bền vững tài nguyên nước và hệ thống vệ sinh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7E546798" w:rsidR="005377B9" w:rsidRPr="009F305C" w:rsidRDefault="002833BB" w:rsidP="009F305C">
            <w:r w:rsidRPr="00C714A7">
              <w:rPr>
                <w:rFonts w:eastAsia="Times New Roman"/>
                <w:sz w:val="24"/>
                <w:szCs w:val="24"/>
                <w:lang w:eastAsia="zh-CN"/>
              </w:rPr>
              <w:t>Mục tiêu 6.3: Đến năm 2030, cải thiện chất lượng nước, kiểm soát được các nguồn gây ô nhiễm; chấm dứt việc sử dụng các loại hóa chất độc hại trong sản xuất công nghiệp, nông nghiệp và nuôi trồng thủy sản gây ô nhiễm nguồn nước và làm suy giảm đa dạng sinh học; 100% nước thải nguy hại được xử lý; giảm một nửa tỷ lệ nước thải đô thị chưa qua xử lý; tăng cường tái sử dụng nước an toàn (mục tiêu 6.3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2FB118D" w:rsidR="005377B9" w:rsidRPr="002833BB" w:rsidRDefault="002833BB" w:rsidP="009F305C">
            <w:bookmarkStart w:id="8" w:name="_Toc15462030"/>
            <w:r w:rsidRPr="002833BB">
              <w:rPr>
                <w:rFonts w:eastAsia="Times New Roman"/>
                <w:bCs/>
                <w:sz w:val="24"/>
                <w:szCs w:val="24"/>
                <w:lang w:val="nl-NL" w:eastAsia="zh-CN"/>
              </w:rPr>
              <w:t>Chỉ tiêu 6.3.1. Tỷ lệ nước thải đô thị được thu gom, xử lý đạt tiêu chuẩn, quy chuẩn theo quy định</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DCE92A0" w:rsidR="003E7389" w:rsidRPr="00887254" w:rsidRDefault="002833BB" w:rsidP="002833BB">
            <w:pPr>
              <w:spacing w:before="120" w:after="120" w:line="240" w:lineRule="auto"/>
              <w:contextualSpacing/>
              <w:rPr>
                <w:rFonts w:eastAsia="Times New Roman"/>
                <w:sz w:val="24"/>
                <w:szCs w:val="24"/>
                <w:lang w:eastAsia="zh-CN"/>
              </w:rPr>
            </w:pPr>
            <w:r w:rsidRPr="00C714A7">
              <w:rPr>
                <w:rFonts w:eastAsia="Times New Roman"/>
                <w:sz w:val="24"/>
                <w:szCs w:val="24"/>
                <w:lang w:eastAsia="zh-CN"/>
              </w:rPr>
              <w:t>Bộ Xây dựng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F479BF3" w:rsidR="003E7389" w:rsidRPr="009647DF" w:rsidRDefault="002833BB" w:rsidP="002833BB">
            <w:pPr>
              <w:spacing w:before="120" w:after="120" w:line="240" w:lineRule="auto"/>
              <w:contextualSpacing/>
              <w:rPr>
                <w:rFonts w:eastAsia="Times New Roman"/>
                <w:sz w:val="24"/>
                <w:szCs w:val="24"/>
                <w:lang w:eastAsia="zh-CN"/>
              </w:rPr>
            </w:pPr>
            <w:r w:rsidRPr="00AC38EC">
              <w:rPr>
                <w:rFonts w:eastAsia="Times New Roman"/>
                <w:sz w:val="24"/>
                <w:szCs w:val="24"/>
                <w:lang w:eastAsia="zh-CN"/>
              </w:rPr>
              <w:t>Số 37 Phố Lê Đại Hành, Phường Lê Đại Hành, Quận Hai Bà Trưng,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95C7FB3" w:rsidR="003E7389" w:rsidRPr="009F305C" w:rsidRDefault="002833BB" w:rsidP="009F305C">
            <w:r>
              <w:rPr>
                <w:rFonts w:eastAsia="Times New Roman"/>
                <w:sz w:val="24"/>
                <w:szCs w:val="24"/>
                <w:lang w:eastAsia="zh-CN"/>
              </w:rPr>
              <w:t>boxaydung@moc.gov.vn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BCE1ADF" w14:textId="77777777" w:rsidR="002833BB" w:rsidRPr="00C714A7" w:rsidRDefault="002833BB" w:rsidP="002833BB">
            <w:pPr>
              <w:spacing w:before="120" w:after="120"/>
              <w:rPr>
                <w:rFonts w:eastAsia="Times New Roman"/>
                <w:sz w:val="24"/>
                <w:szCs w:val="24"/>
                <w:lang w:eastAsia="zh-CN"/>
              </w:rPr>
            </w:pPr>
            <w:r w:rsidRPr="00C714A7">
              <w:rPr>
                <w:rFonts w:eastAsia="Times New Roman"/>
                <w:sz w:val="24"/>
                <w:szCs w:val="24"/>
                <w:lang w:eastAsia="zh-CN"/>
              </w:rPr>
              <w:t>- Nước thải là nước đã qua sử dụng và được xả thải ra môi trường xung quanh. Xử lý nước thải là quá trình sử dụng các giải pháp công nghệ, kỹ thuật làm giảm, loại bỏ, tiêu hủy các thành phần có hại trong nước thải, đảm bảo nước thải ra môi trường đạt tiêu chuẩn, quy chuẩn theo quy định.</w:t>
            </w:r>
          </w:p>
          <w:p w14:paraId="6C84E827" w14:textId="339209EF" w:rsidR="0015178E" w:rsidRPr="002833BB" w:rsidRDefault="002833BB" w:rsidP="002833BB">
            <w:pPr>
              <w:spacing w:before="120" w:after="120"/>
              <w:rPr>
                <w:rFonts w:eastAsia="Times New Roman"/>
                <w:sz w:val="24"/>
                <w:szCs w:val="24"/>
                <w:lang w:eastAsia="zh-CN"/>
              </w:rPr>
            </w:pPr>
            <w:r w:rsidRPr="00C714A7">
              <w:rPr>
                <w:rFonts w:eastAsia="Times New Roman"/>
                <w:sz w:val="24"/>
                <w:szCs w:val="24"/>
                <w:lang w:eastAsia="zh-CN"/>
              </w:rPr>
              <w:t>- Tỷ lệ nước thải đô thị được thu gom, xử lý đạt tiêu chuẩn, quy chuẩn theo quy định là tỷ lệ phần trăm nước thải đô thị được thu gom, xử lý đạt tiêu chuẩn, quy chuẩn theo quy định trên 80% tổng công suấ</w:t>
            </w:r>
            <w:r>
              <w:rPr>
                <w:rFonts w:eastAsia="Times New Roman"/>
                <w:sz w:val="24"/>
                <w:szCs w:val="24"/>
                <w:lang w:eastAsia="zh-CN"/>
              </w:rPr>
              <w:t>t cấp nước sạch tại địa phương.</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C00F16C" w:rsidR="0015178E" w:rsidRPr="009F305C" w:rsidRDefault="00BC0259" w:rsidP="009F305C">
            <w:r w:rsidRPr="00BC7A23">
              <w:rPr>
                <w:rFonts w:eastAsia="Times New Roman"/>
                <w:bCs/>
                <w:sz w:val="24"/>
                <w:szCs w:val="24"/>
                <w:lang w:eastAsia="zh-CN"/>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209FC75" w:rsidR="0015178E" w:rsidRPr="009F305C" w:rsidRDefault="002833BB" w:rsidP="00735B03">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1665B44" w:rsidR="0035311B" w:rsidRPr="00AC4488" w:rsidRDefault="002833BB" w:rsidP="004C2EC5">
            <w:pPr>
              <w:pStyle w:val="ListParagraph"/>
              <w:tabs>
                <w:tab w:val="left" w:pos="426"/>
              </w:tabs>
              <w:spacing w:before="120" w:after="120" w:line="240" w:lineRule="auto"/>
              <w:ind w:left="0"/>
              <w:jc w:val="both"/>
              <w:rPr>
                <w:rFonts w:ascii="Times New Roman"/>
                <w:sz w:val="24"/>
                <w:szCs w:val="24"/>
              </w:rPr>
            </w:pPr>
            <w:r w:rsidRPr="00C714A7">
              <w:rPr>
                <w:rFonts w:eastAsia="Times New Roman"/>
                <w:sz w:val="24"/>
                <w:szCs w:val="24"/>
              </w:rPr>
              <w:t>Chế độ báo cáo thống kê do Bộ Xây dựng ban hành.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BBEF47B" w:rsidR="0035311B" w:rsidRPr="009F305C" w:rsidRDefault="002833BB" w:rsidP="00AC4488">
            <w:r w:rsidRPr="00C714A7">
              <w:rPr>
                <w:rFonts w:eastAsia="Times New Roman"/>
                <w:sz w:val="24"/>
                <w:szCs w:val="24"/>
                <w:lang w:eastAsia="zh-CN"/>
              </w:rPr>
              <w:t>Định kỳ, Sở Xây dựng các tỉnh, thành phố trực thuộc Trung ương gửi thu thập số liệu theo biễu mẫu báo cáo thống kê do Bộ Xây dựng ban hành. Bộ Xây dựng tổng hợp số liệu từ các Sở và tính toán chỉ tiêu.</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03C2597" w:rsidR="0035311B" w:rsidRPr="009F305C" w:rsidRDefault="0035311B" w:rsidP="002833BB"/>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F9B027E" w:rsidR="0035311B" w:rsidRPr="00AC4488" w:rsidRDefault="002833BB" w:rsidP="004C2EC5">
            <w:pPr>
              <w:tabs>
                <w:tab w:val="left" w:pos="1515"/>
              </w:tabs>
              <w:spacing w:before="120" w:after="120" w:line="240" w:lineRule="auto"/>
              <w:rPr>
                <w:rFonts w:eastAsia="Times New Roman"/>
                <w:sz w:val="24"/>
                <w:szCs w:val="24"/>
                <w:lang w:val="pt-BR" w:eastAsia="zh-CN"/>
              </w:rPr>
            </w:pPr>
            <w:r>
              <w:rPr>
                <w:rFonts w:eastAsia="Times New Roman"/>
                <w:sz w:val="24"/>
                <w:szCs w:val="24"/>
                <w:lang w:val="pt-BR" w:eastAsia="zh-CN"/>
              </w:rPr>
              <w:t>N</w:t>
            </w:r>
            <w:r w:rsidR="00AC4488" w:rsidRPr="00C714A7">
              <w:rPr>
                <w:rFonts w:eastAsia="Times New Roman"/>
                <w:sz w:val="24"/>
                <w:szCs w:val="24"/>
                <w:lang w:val="pt-BR" w:eastAsia="zh-CN"/>
              </w:rPr>
              <w:t>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3F26F8C" w:rsidR="0035311B" w:rsidRPr="00887254" w:rsidRDefault="002833BB" w:rsidP="002833BB">
            <w:pPr>
              <w:spacing w:before="120" w:after="120" w:line="240" w:lineRule="auto"/>
              <w:contextualSpacing/>
              <w:rPr>
                <w:rFonts w:eastAsia="Times New Roman"/>
                <w:sz w:val="24"/>
                <w:szCs w:val="24"/>
                <w:lang w:eastAsia="zh-CN"/>
              </w:rPr>
            </w:pPr>
            <w:r w:rsidRPr="00C714A7">
              <w:rPr>
                <w:rFonts w:eastAsia="Times New Roman"/>
                <w:sz w:val="24"/>
                <w:szCs w:val="24"/>
                <w:lang w:eastAsia="zh-CN"/>
              </w:rPr>
              <w:t>Bộ Xây dựng</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7055C44" w:rsidR="0035311B" w:rsidRPr="00887254" w:rsidRDefault="002833BB" w:rsidP="002833BB">
            <w:pPr>
              <w:spacing w:before="120" w:after="120" w:line="240" w:lineRule="auto"/>
              <w:contextualSpacing/>
              <w:rPr>
                <w:rFonts w:eastAsia="Times New Roman"/>
                <w:sz w:val="24"/>
                <w:szCs w:val="24"/>
                <w:lang w:eastAsia="zh-CN"/>
              </w:rPr>
            </w:pPr>
            <w:r w:rsidRPr="00C714A7">
              <w:rPr>
                <w:rFonts w:eastAsia="Times New Roman"/>
                <w:sz w:val="24"/>
                <w:szCs w:val="24"/>
                <w:lang w:eastAsia="zh-CN"/>
              </w:rPr>
              <w:t>Bộ Xây dựng</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lastRenderedPageBreak/>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2DEE76B" w:rsidR="007F2D9F" w:rsidRPr="009F305C" w:rsidRDefault="002833BB" w:rsidP="00D3287C">
            <w:r w:rsidRPr="00C714A7">
              <w:rPr>
                <w:rFonts w:eastAsia="Times New Roman"/>
                <w:sz w:val="24"/>
                <w:szCs w:val="24"/>
                <w:lang w:val="pt-BR" w:eastAsia="zh-CN"/>
              </w:rPr>
              <w:t>Chỉ tiêu nhằm đánh giá mức xử lý</w:t>
            </w:r>
            <w:r>
              <w:rPr>
                <w:rFonts w:eastAsia="Times New Roman"/>
                <w:sz w:val="24"/>
                <w:szCs w:val="24"/>
                <w:lang w:val="pt-BR" w:eastAsia="zh-CN"/>
              </w:rPr>
              <w:t xml:space="preserve"> </w:t>
            </w:r>
            <w:r w:rsidRPr="00C714A7">
              <w:rPr>
                <w:rFonts w:eastAsia="Times New Roman"/>
                <w:bCs/>
                <w:sz w:val="24"/>
                <w:szCs w:val="24"/>
                <w:lang w:eastAsia="zh-CN"/>
              </w:rPr>
              <w:t xml:space="preserve">nước thải đô thị, </w:t>
            </w:r>
            <w:r w:rsidRPr="00C714A7">
              <w:rPr>
                <w:rFonts w:eastAsia="Times New Roman"/>
                <w:sz w:val="24"/>
                <w:szCs w:val="24"/>
                <w:lang w:val="pt-BR" w:eastAsia="zh-CN"/>
              </w:rPr>
              <w:t>là cơ sở để đánh giá công tác bảo vệ môi trường.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9CD09DC" w:rsidR="007F2D9F" w:rsidRPr="009F305C" w:rsidRDefault="007F2D9F" w:rsidP="003C1EB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5BA15DB" w14:textId="77777777" w:rsidR="007F2D9F" w:rsidRDefault="008D0995" w:rsidP="009F305C">
            <w:pPr>
              <w:rPr>
                <w:rFonts w:ascii="Calibri" w:eastAsia="Times New Roman" w:hAnsi="Calibri" w:cs="Calibri"/>
              </w:rPr>
            </w:pPr>
            <w:r w:rsidRPr="00490C58">
              <w:rPr>
                <w:rFonts w:ascii="Calibri" w:eastAsia="Times New Roman" w:hAnsi="Calibri" w:cs="Calibri"/>
              </w:rPr>
              <w:t>Method of computation</w:t>
            </w:r>
          </w:p>
          <w:p w14:paraId="5A53B8A7" w14:textId="157FF6E8" w:rsidR="008D0995" w:rsidRPr="009F305C" w:rsidRDefault="008D0995" w:rsidP="009F305C">
            <w:bookmarkStart w:id="26" w:name="_GoBack"/>
            <w:r>
              <w:rPr>
                <w:noProof/>
              </w:rPr>
              <w:drawing>
                <wp:inline distT="0" distB="0" distL="0" distR="0" wp14:anchorId="692FE929" wp14:editId="21AF8768">
                  <wp:extent cx="3576320" cy="883285"/>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6.3.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8328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841A487" w14:textId="77777777" w:rsidR="002833BB" w:rsidRDefault="002833BB" w:rsidP="002833BB">
            <w:pPr>
              <w:spacing w:before="120" w:after="120"/>
              <w:rPr>
                <w:rFonts w:eastAsia="Times New Roman"/>
                <w:sz w:val="24"/>
                <w:szCs w:val="24"/>
                <w:lang w:eastAsia="zh-CN"/>
              </w:rPr>
            </w:pPr>
            <w:r>
              <w:rPr>
                <w:rFonts w:eastAsia="Times New Roman"/>
                <w:sz w:val="24"/>
                <w:szCs w:val="24"/>
                <w:lang w:eastAsia="zh-CN"/>
              </w:rPr>
              <w:t>C</w:t>
            </w:r>
            <w:r w:rsidRPr="009C01BA">
              <w:rPr>
                <w:rFonts w:eastAsia="Times New Roman"/>
                <w:sz w:val="24"/>
                <w:szCs w:val="24"/>
                <w:lang w:eastAsia="zh-CN"/>
              </w:rPr>
              <w:t xml:space="preserve">hỉ có </w:t>
            </w:r>
            <w:r>
              <w:rPr>
                <w:rFonts w:eastAsia="Times New Roman"/>
                <w:sz w:val="24"/>
                <w:szCs w:val="24"/>
                <w:lang w:eastAsia="zh-CN"/>
              </w:rPr>
              <w:t>số liệu</w:t>
            </w:r>
            <w:r w:rsidRPr="009C01BA">
              <w:rPr>
                <w:rFonts w:eastAsia="Times New Roman"/>
                <w:sz w:val="24"/>
                <w:szCs w:val="24"/>
                <w:lang w:eastAsia="zh-CN"/>
              </w:rPr>
              <w:t xml:space="preserve"> chung của năm 2020</w:t>
            </w:r>
          </w:p>
          <w:p w14:paraId="39185D77" w14:textId="5951776E" w:rsidR="00776312" w:rsidRPr="009F305C" w:rsidRDefault="002833BB" w:rsidP="002833BB">
            <w:r>
              <w:rPr>
                <w:rFonts w:eastAsia="Times New Roman"/>
                <w:sz w:val="24"/>
                <w:szCs w:val="24"/>
                <w:lang w:eastAsia="zh-CN"/>
              </w:rPr>
              <w:t xml:space="preserve">(Nguồn công bố: </w:t>
            </w:r>
            <w:r w:rsidRPr="009B6519">
              <w:rPr>
                <w:rFonts w:eastAsia="Times New Roman"/>
                <w:sz w:val="24"/>
                <w:szCs w:val="24"/>
                <w:lang w:eastAsia="zh-CN"/>
              </w:rPr>
              <w:t>Cục Hạ tầng kỹ thuật, Bộ Xây dựng</w:t>
            </w:r>
            <w:r>
              <w:rPr>
                <w:rFonts w:eastAsia="Times New Roman"/>
                <w:sz w:val="24"/>
                <w:szCs w:val="24"/>
                <w:lang w:eastAsia="zh-CN"/>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D86DDAC" w:rsidR="006A7EF1" w:rsidRPr="009F305C" w:rsidRDefault="002833BB" w:rsidP="004C2EC5">
            <w:r w:rsidRPr="00C714A7">
              <w:rPr>
                <w:rFonts w:eastAsia="Times New Roman"/>
                <w:iCs/>
                <w:sz w:val="24"/>
                <w:szCs w:val="24"/>
                <w:lang w:eastAsia="zh-CN"/>
              </w:rPr>
              <w:t xml:space="preserve">Chỉ tiêu này là </w:t>
            </w:r>
            <w:r>
              <w:rPr>
                <w:rFonts w:eastAsia="Times New Roman"/>
                <w:iCs/>
                <w:sz w:val="24"/>
                <w:szCs w:val="24"/>
                <w:lang w:eastAsia="zh-CN"/>
              </w:rPr>
              <w:t>phản ánh 1 phần chỉ tiêu</w:t>
            </w:r>
            <w:r w:rsidRPr="00C714A7">
              <w:rPr>
                <w:rFonts w:eastAsia="Times New Roman"/>
                <w:iCs/>
                <w:sz w:val="24"/>
                <w:szCs w:val="24"/>
                <w:lang w:eastAsia="zh-CN"/>
              </w:rPr>
              <w:t xml:space="preserve"> SDG toàn cầu “</w:t>
            </w:r>
            <w:r w:rsidRPr="00C714A7">
              <w:rPr>
                <w:rFonts w:eastAsia="Times New Roman"/>
                <w:bCs/>
                <w:sz w:val="24"/>
                <w:szCs w:val="24"/>
                <w:lang w:eastAsia="zh-CN"/>
              </w:rPr>
              <w:t>6.3.1:</w:t>
            </w:r>
            <w:r w:rsidRPr="00C714A7">
              <w:rPr>
                <w:rFonts w:eastAsia="Times New Roman"/>
                <w:sz w:val="24"/>
                <w:szCs w:val="24"/>
                <w:lang w:eastAsia="zh-CN"/>
              </w:rPr>
              <w:t xml:space="preserve"> Proportion of wastewater safely treated”. Cấp toàn cầu tính tỷ lệ nước thải phát sinh từ các hộ gia đình (nước thải và phân bùn), cũng như các hoạt động kinh tế (dựa trên các phân loại ISIC) được xử lý an toàn so với tổng lượng nước thải phát sinh từ các hộ gia đình và các hoạt động kinh tế. Trong phạm vi chỉ tiêu này, Việt nam cũng tính tỷ lệ nước thải phát sinh từ các hộ gia đình (nước thải và phân bùn), cũng như các hoạt động kinh tế tuy nhiên phạm vi tính của Việt Nam chỉ áp dụng với nước thải khu vực đô thị, chưa áp dụng với khu vực nông thôn.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6417D59" w14:textId="77777777" w:rsidR="002833BB" w:rsidRPr="00C714A7" w:rsidRDefault="002833BB" w:rsidP="002833BB">
            <w:pPr>
              <w:spacing w:before="120" w:after="120" w:line="264"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Thông tư số 03/2019/TT-BKHĐT ngày 22/01/2019 quy định Bộ chỉ tiêu thống kêphát triển bền vững của Việt Nam;</w:t>
            </w:r>
          </w:p>
          <w:p w14:paraId="5972A682" w14:textId="77777777" w:rsidR="002833BB" w:rsidRPr="00C714A7" w:rsidRDefault="002833BB" w:rsidP="002833BB">
            <w:pPr>
              <w:spacing w:before="120" w:after="120"/>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xml:space="preserve">- </w:t>
            </w:r>
            <w:r w:rsidRPr="00C714A7">
              <w:rPr>
                <w:rFonts w:eastAsia="Times New Roman"/>
                <w:iCs/>
                <w:sz w:val="24"/>
                <w:szCs w:val="24"/>
                <w:lang w:val="vi-VN" w:eastAsia="zh-CN"/>
              </w:rPr>
              <w:t xml:space="preserve">Thông tư số 07/2018/TT-BXD ngày 8/8/2018 </w:t>
            </w:r>
            <w:r w:rsidRPr="00C714A7">
              <w:rPr>
                <w:rFonts w:eastAsia="Times New Roman"/>
                <w:iCs/>
                <w:sz w:val="24"/>
                <w:szCs w:val="24"/>
                <w:lang w:val="nl-NL" w:eastAsia="zh-CN"/>
              </w:rPr>
              <w:t>quy định chếđộ báo cáo thống kê ngành Xây dựng;</w:t>
            </w:r>
          </w:p>
          <w:p w14:paraId="127FB56F" w14:textId="1E6AA7A3" w:rsidR="004024E4" w:rsidRPr="004024E4" w:rsidRDefault="002833BB" w:rsidP="002833BB">
            <w:pPr>
              <w:spacing w:before="120" w:after="120" w:line="240" w:lineRule="auto"/>
              <w:rPr>
                <w:rFonts w:eastAsia="Times New Roman"/>
                <w:bCs/>
                <w:sz w:val="24"/>
                <w:szCs w:val="24"/>
                <w:shd w:val="clear" w:color="auto" w:fill="FFFFFF"/>
                <w:lang w:val="nl-NL" w:eastAsia="zh-CN"/>
              </w:rPr>
            </w:pPr>
            <w:r w:rsidRPr="00C714A7">
              <w:rPr>
                <w:rFonts w:eastAsia="Times New Roman"/>
                <w:sz w:val="24"/>
                <w:szCs w:val="24"/>
                <w:shd w:val="clear" w:color="auto" w:fill="FFFFFF"/>
                <w:lang w:val="nl-NL" w:eastAsia="zh-CN"/>
              </w:rPr>
              <w:t xml:space="preserve">- </w:t>
            </w:r>
            <w:hyperlink r:id="rId22" w:history="1">
              <w:r w:rsidRPr="00C714A7">
                <w:rPr>
                  <w:rFonts w:eastAsia="Times New Roman"/>
                  <w:sz w:val="24"/>
                  <w:szCs w:val="24"/>
                  <w:u w:val="single"/>
                  <w:shd w:val="clear" w:color="auto" w:fill="FFFFFF"/>
                  <w:lang w:val="nl-NL" w:eastAsia="zh-CN"/>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8D0995">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8D0995">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B6F1849"/>
    <w:multiLevelType w:val="hybridMultilevel"/>
    <w:tmpl w:val="B1A6ADF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0DF4490"/>
    <w:multiLevelType w:val="hybridMultilevel"/>
    <w:tmpl w:val="3A285F2A"/>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1A86D14"/>
    <w:multiLevelType w:val="hybridMultilevel"/>
    <w:tmpl w:val="A644F59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3400E18"/>
    <w:multiLevelType w:val="multilevel"/>
    <w:tmpl w:val="59B01AE8"/>
    <w:lvl w:ilvl="0">
      <w:start w:val="6"/>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4">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2A7468BB"/>
    <w:multiLevelType w:val="hybridMultilevel"/>
    <w:tmpl w:val="13DE8024"/>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3ACE37D4"/>
    <w:multiLevelType w:val="hybridMultilevel"/>
    <w:tmpl w:val="FDD692EC"/>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C90145D"/>
    <w:multiLevelType w:val="hybridMultilevel"/>
    <w:tmpl w:val="DFA0B09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4B857811"/>
    <w:multiLevelType w:val="hybridMultilevel"/>
    <w:tmpl w:val="D2D0F568"/>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nsid w:val="5D0B2845"/>
    <w:multiLevelType w:val="hybridMultilevel"/>
    <w:tmpl w:val="464E83AE"/>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74470F56"/>
    <w:multiLevelType w:val="hybridMultilevel"/>
    <w:tmpl w:val="24F05710"/>
    <w:lvl w:ilvl="0" w:tplc="0409000B">
      <w:start w:val="1"/>
      <w:numFmt w:val="bullet"/>
      <w:lvlText w:val=""/>
      <w:lvlJc w:val="left"/>
      <w:pPr>
        <w:ind w:left="780" w:hanging="360"/>
      </w:pPr>
      <w:rPr>
        <w:rFonts w:ascii="Wingdings" w:hAnsi="Wingdings" w:hint="default"/>
      </w:rPr>
    </w:lvl>
    <w:lvl w:ilvl="1" w:tplc="04090003" w:tentative="1">
      <w:start w:val="1"/>
      <w:numFmt w:val="bullet"/>
      <w:lvlText w:val="o"/>
      <w:lvlJc w:val="left"/>
      <w:pPr>
        <w:ind w:left="1500" w:hanging="360"/>
      </w:pPr>
      <w:rPr>
        <w:rFonts w:ascii="Courier New" w:hAnsi="Courier New" w:cs="Courier New" w:hint="default"/>
      </w:rPr>
    </w:lvl>
    <w:lvl w:ilvl="2" w:tplc="04090005" w:tentative="1">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num w:numId="1">
    <w:abstractNumId w:val="10"/>
  </w:num>
  <w:num w:numId="2">
    <w:abstractNumId w:val="4"/>
  </w:num>
  <w:num w:numId="3">
    <w:abstractNumId w:val="12"/>
  </w:num>
  <w:num w:numId="4">
    <w:abstractNumId w:val="8"/>
  </w:num>
  <w:num w:numId="5">
    <w:abstractNumId w:val="13"/>
  </w:num>
  <w:num w:numId="6">
    <w:abstractNumId w:val="7"/>
  </w:num>
  <w:num w:numId="7">
    <w:abstractNumId w:val="0"/>
  </w:num>
  <w:num w:numId="8">
    <w:abstractNumId w:val="1"/>
  </w:num>
  <w:num w:numId="9">
    <w:abstractNumId w:val="9"/>
  </w:num>
  <w:num w:numId="10">
    <w:abstractNumId w:val="5"/>
  </w:num>
  <w:num w:numId="11">
    <w:abstractNumId w:val="6"/>
  </w:num>
  <w:num w:numId="12">
    <w:abstractNumId w:val="11"/>
  </w:num>
  <w:num w:numId="13">
    <w:abstractNumId w:val="2"/>
  </w:num>
  <w:num w:numId="1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69A3"/>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833BB"/>
    <w:rsid w:val="0029558C"/>
    <w:rsid w:val="002A631A"/>
    <w:rsid w:val="002A6E7E"/>
    <w:rsid w:val="002C065D"/>
    <w:rsid w:val="002C550A"/>
    <w:rsid w:val="002E449E"/>
    <w:rsid w:val="002E6DA3"/>
    <w:rsid w:val="00311822"/>
    <w:rsid w:val="00316CFE"/>
    <w:rsid w:val="003218D9"/>
    <w:rsid w:val="00325D2B"/>
    <w:rsid w:val="00344199"/>
    <w:rsid w:val="003510B8"/>
    <w:rsid w:val="003514F3"/>
    <w:rsid w:val="00352386"/>
    <w:rsid w:val="0035311B"/>
    <w:rsid w:val="00355460"/>
    <w:rsid w:val="00372D21"/>
    <w:rsid w:val="00380958"/>
    <w:rsid w:val="003812B1"/>
    <w:rsid w:val="0039535F"/>
    <w:rsid w:val="003A3746"/>
    <w:rsid w:val="003B1388"/>
    <w:rsid w:val="003B3C76"/>
    <w:rsid w:val="003C1EB1"/>
    <w:rsid w:val="003E117E"/>
    <w:rsid w:val="003E7389"/>
    <w:rsid w:val="003E7F33"/>
    <w:rsid w:val="004024E4"/>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2EC5"/>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83340"/>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2B33"/>
    <w:rsid w:val="006A7EF1"/>
    <w:rsid w:val="006B0512"/>
    <w:rsid w:val="006B3527"/>
    <w:rsid w:val="006C075C"/>
    <w:rsid w:val="006C6768"/>
    <w:rsid w:val="006C783E"/>
    <w:rsid w:val="006E1A7D"/>
    <w:rsid w:val="006F104C"/>
    <w:rsid w:val="006F2038"/>
    <w:rsid w:val="006F50E8"/>
    <w:rsid w:val="007100BD"/>
    <w:rsid w:val="00735B03"/>
    <w:rsid w:val="00736C17"/>
    <w:rsid w:val="00736C4F"/>
    <w:rsid w:val="00751373"/>
    <w:rsid w:val="00772DE4"/>
    <w:rsid w:val="0077584C"/>
    <w:rsid w:val="00776312"/>
    <w:rsid w:val="00791932"/>
    <w:rsid w:val="007A078A"/>
    <w:rsid w:val="007A2617"/>
    <w:rsid w:val="007A28BA"/>
    <w:rsid w:val="007B2E39"/>
    <w:rsid w:val="007C2733"/>
    <w:rsid w:val="007C630F"/>
    <w:rsid w:val="007C63C4"/>
    <w:rsid w:val="007E4EE0"/>
    <w:rsid w:val="007F0E8A"/>
    <w:rsid w:val="007F2D9F"/>
    <w:rsid w:val="007F5448"/>
    <w:rsid w:val="007F6520"/>
    <w:rsid w:val="00806D18"/>
    <w:rsid w:val="00810C60"/>
    <w:rsid w:val="00851DF8"/>
    <w:rsid w:val="008521A2"/>
    <w:rsid w:val="00887254"/>
    <w:rsid w:val="008A7300"/>
    <w:rsid w:val="008C141D"/>
    <w:rsid w:val="008D0995"/>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47DF"/>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4488"/>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0259"/>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287C"/>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0A32"/>
    <w:rsid w:val="00F54570"/>
    <w:rsid w:val="00F75853"/>
    <w:rsid w:val="00F7784D"/>
    <w:rsid w:val="00F8144F"/>
    <w:rsid w:val="00F8462A"/>
    <w:rsid w:val="00F862A7"/>
    <w:rsid w:val="00F93763"/>
    <w:rsid w:val="00F939A2"/>
    <w:rsid w:val="00F96E8D"/>
    <w:rsid w:val="00FA20D9"/>
    <w:rsid w:val="00FB03D0"/>
    <w:rsid w:val="00FC7156"/>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FC7156"/>
    <w:rPr>
      <w:b/>
      <w:bCs/>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1"/>
    <w:rsid w:val="00AC4488"/>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713A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 w:type="paragraph" w:customStyle="1" w:styleId="1A59C59C37B04D3AB683C91343018B8D">
    <w:name w:val="1A59C59C37B04D3AB683C91343018B8D"/>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www.w3.org/XML/1998/namespace"/>
    <ds:schemaRef ds:uri="http://purl.org/dc/terms/"/>
    <ds:schemaRef ds:uri="http://purl.org/dc/dcmitype/"/>
    <ds:schemaRef ds:uri="http://purl.org/dc/elements/1.1/"/>
    <ds:schemaRef ds:uri="331bc5fa-37a0-4eaf-92e6-e8f500860589"/>
    <ds:schemaRef ds:uri="http://schemas.microsoft.com/office/2006/documentManagement/types"/>
    <ds:schemaRef ds:uri="efb7f1d3-2f00-4f20-b7f7-b4cd1648c34e"/>
    <ds:schemaRef ds:uri="http://schemas.microsoft.com/office/infopath/2007/PartnerControls"/>
    <ds:schemaRef ds:uri="http://schemas.openxmlformats.org/package/2006/metadata/core-properties"/>
    <ds:schemaRef ds:uri="http://schemas.microsoft.com/office/2006/metadata/propertie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25B071AC-4D6D-4BBA-8467-99AA39359E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215775</Words>
  <Characters>1229924</Characters>
  <Application>Microsoft Office Word</Application>
  <DocSecurity>8</DocSecurity>
  <Lines>10249</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1442814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2021-06-30T09:43:00Z</dcterms:created>
  <dcterms:modified xsi:type="dcterms:W3CDTF">2021-07-16T09:03:00Z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