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7536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7536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7536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7536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7536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7536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7536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7536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7536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7536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7536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7536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7536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E99E7F" w:rsidR="00B66AF3" w:rsidRDefault="00840075" w:rsidP="00B66AF3">
          <w:r>
            <w:t>8.3.1 Proportion of informal employment, by sector and sex (ILO harmonized estimates) [8.3.1] (SL_ISV_IFEM)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E5712C2" w:rsidR="005377B9" w:rsidRPr="00DC5778" w:rsidRDefault="00840075" w:rsidP="00DC5778">
            <w:pPr>
              <w:tabs>
                <w:tab w:val="left" w:pos="1515"/>
              </w:tabs>
              <w:spacing w:before="120" w:after="120" w:line="240" w:lineRule="auto"/>
              <w:rPr>
                <w:rFonts w:eastAsia="Times New Roman"/>
                <w:sz w:val="24"/>
                <w:szCs w:val="24"/>
                <w:lang w:eastAsia="zh-CN"/>
              </w:rPr>
            </w:pPr>
            <w:r>
              <w:rPr>
                <w:sz w:val="24"/>
                <w:szCs w:val="24"/>
              </w:rPr>
              <w:t xml:space="preserve">Mục tiêu 8.3: Tăng cường các chính sách hỗ trợ các hoạt động sản xuất có năng suất cao, tạo việc làm tốt và bền vững, hỗ trợ làm chủ doanh nghiệp, phát minh và sáng </w:t>
            </w:r>
            <w:r>
              <w:rPr>
                <w:sz w:val="24"/>
                <w:szCs w:val="24"/>
              </w:rPr>
              <w:lastRenderedPageBreak/>
              <w:t>tạo; chính thức hóa và tăng trưởng các doanh nghiệp vừa, nhỏ và siêu nhỏ, gồm cả thông qua việc tiếp cận với các dịch vụ tài chính (Mục tiêu 8.3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C620135" w:rsidR="005377B9" w:rsidRPr="009F305C" w:rsidRDefault="00840075" w:rsidP="003F29B3">
            <w:r>
              <w:t>Chỉ tiêu 8.3.1. Tỷ lệ lao động có việc làm phi chính thức</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8F1DD7B" w:rsidR="005377B9" w:rsidRPr="009F305C" w:rsidRDefault="00840075" w:rsidP="009F305C">
            <w:r>
              <w:rPr>
                <w:bCs/>
                <w:sz w:val="24"/>
                <w:szCs w:val="24"/>
              </w:rPr>
              <w:t>Proportion of informal employment, by sector and sex (ILO harmonized estimates) [8.3.1] SL_ISV_IFEM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EBFA187" w14:textId="77777777" w:rsidR="00ED4110" w:rsidRDefault="00ED4110" w:rsidP="00ED4110">
            <w:pPr>
              <w:spacing w:before="120" w:after="120" w:line="264" w:lineRule="auto"/>
              <w:rPr>
                <w:spacing w:val="-4"/>
                <w:sz w:val="24"/>
                <w:szCs w:val="24"/>
              </w:rPr>
            </w:pPr>
            <w:r>
              <w:rPr>
                <w:spacing w:val="-4"/>
                <w:sz w:val="24"/>
                <w:szCs w:val="24"/>
              </w:rPr>
              <w:t>Tỷ lệ lao động có việc làm phi chính thức là phần trăm số lao động có việc làm phi chính thức trên tổng số lao động có việc làm trong khu vực phi nông, lâm nghiệp, thủy sản và lao động trong khu vực nông nghiệp, lâm nghiệp, thủy sản có đăng kí kinh doanh.</w:t>
            </w:r>
          </w:p>
          <w:p w14:paraId="6C84E827" w14:textId="00A5220F" w:rsidR="0015178E" w:rsidRPr="00ED4110" w:rsidRDefault="00ED4110" w:rsidP="00ED4110">
            <w:pPr>
              <w:spacing w:before="120" w:after="120" w:line="264" w:lineRule="auto"/>
              <w:rPr>
                <w:sz w:val="24"/>
                <w:szCs w:val="24"/>
              </w:rPr>
            </w:pPr>
            <w:r>
              <w:rPr>
                <w:sz w:val="24"/>
                <w:szCs w:val="24"/>
              </w:rPr>
              <w:lastRenderedPageBreak/>
              <w:t>Lao động có việc làm phi chính thức bao gồm những người làm việc trong khu vực phi nông, lâm nghiệp, thủy sản hoặc trong khu vực nông nghiệp, lâm nghiệp, thủy sản có đăng kí kinh doanh, thuộc một trong bốn nhóm sau: (i) lao động gia đình không được hưởng lương, hưởng công; (ii) người chủ của cơ sở, lao động tự làm trong khu vực phi chính thức; (iii) người làm công ăn lương không được ký hợp đồng lao động hoặc được ký hợp đồng hợp đồng có thời hạn nhưng không được cơ sở tuyển dụng đóng bảo hiểm xã hội theo hình thức bắt buộc; (iv) xã viên hợp tác xã không đóng bảo hiểm xã hội bắt buộc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59179C" w:rsidR="0015178E" w:rsidRPr="009F305C" w:rsidRDefault="00D41462"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CC37D0F" w14:textId="77777777" w:rsidR="00ED4110" w:rsidRDefault="00ED4110" w:rsidP="00ED4110">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62A18655" w:rsidR="0015178E" w:rsidRPr="009F305C" w:rsidRDefault="00ED4110" w:rsidP="00ED4110">
            <w:r>
              <w:rPr>
                <w:bCs/>
                <w:sz w:val="24"/>
                <w:szCs w:val="24"/>
              </w:rPr>
              <w:t>Bảng Danh mục nghề nghiệp Việt Nam ban hành theo Quyết định số 34/2020/QĐ-TTg ngày 26 tháng 11 năm 2020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41B27A" w:rsidR="0035311B" w:rsidRPr="00ED4110" w:rsidRDefault="00ED4110"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46AB34" w14:textId="77777777" w:rsidR="00ED4110" w:rsidRDefault="00ED4110" w:rsidP="00ED4110">
            <w:pPr>
              <w:spacing w:before="120" w:after="120" w:line="252" w:lineRule="auto"/>
              <w:rPr>
                <w:sz w:val="24"/>
                <w:szCs w:val="24"/>
              </w:rPr>
            </w:pPr>
            <w:r>
              <w:rPr>
                <w:sz w:val="24"/>
                <w:szCs w:val="24"/>
              </w:rPr>
              <w:t>Đây là cuộc điều tra chọn mẫu được quy định trong Chương trình điều tra thống kê quốc gia.</w:t>
            </w:r>
          </w:p>
          <w:p w14:paraId="0922BBF1" w14:textId="77777777" w:rsidR="00ED4110" w:rsidRDefault="00ED4110" w:rsidP="00ED4110">
            <w:pPr>
              <w:spacing w:before="120" w:after="120" w:line="252" w:lineRule="auto"/>
              <w:rPr>
                <w:sz w:val="24"/>
                <w:szCs w:val="24"/>
              </w:rPr>
            </w:pPr>
            <w:r>
              <w:rPr>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1490BC0F" w14:textId="77777777" w:rsidR="00ED4110" w:rsidRDefault="00ED4110" w:rsidP="00ED4110">
            <w:pPr>
              <w:spacing w:before="120" w:after="120" w:line="252" w:lineRule="auto"/>
              <w:rPr>
                <w:sz w:val="24"/>
                <w:szCs w:val="24"/>
              </w:rPr>
            </w:pPr>
            <w:r>
              <w:rPr>
                <w:sz w:val="24"/>
                <w:szCs w:val="24"/>
              </w:rPr>
              <w:t>- Điều tra chọn mẫu áp dụng phương pháp chọn mẫu phân tầng hai giai đoạn:</w:t>
            </w:r>
          </w:p>
          <w:p w14:paraId="0F8B4513" w14:textId="77777777" w:rsidR="00ED4110" w:rsidRDefault="00ED4110" w:rsidP="00ED4110">
            <w:pPr>
              <w:spacing w:before="120" w:after="120" w:line="252" w:lineRule="auto"/>
              <w:rPr>
                <w:sz w:val="24"/>
                <w:szCs w:val="24"/>
              </w:rPr>
            </w:pPr>
            <w:r>
              <w:rPr>
                <w:sz w:val="24"/>
                <w:szCs w:val="24"/>
              </w:rPr>
              <w:lastRenderedPageBreak/>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6CE5912A" w14:textId="77777777" w:rsidR="00ED4110" w:rsidRDefault="00ED4110" w:rsidP="00ED4110">
            <w:pPr>
              <w:spacing w:before="120" w:after="120" w:line="252" w:lineRule="auto"/>
              <w:rPr>
                <w:sz w:val="24"/>
                <w:szCs w:val="24"/>
              </w:rPr>
            </w:pPr>
            <w:r>
              <w:rPr>
                <w:sz w:val="24"/>
                <w:szCs w:val="24"/>
              </w:rPr>
              <w:t>+ Giai đoạn 2: Chọn hộ mẫu tại mỗi địa bàn điều tra mẫu được chọn ở giai đoạn 1 theo phương pháp ngẫu nhiên hệ thống.</w:t>
            </w:r>
          </w:p>
          <w:p w14:paraId="3DFED8FE" w14:textId="77777777" w:rsidR="00ED4110" w:rsidRDefault="00ED4110" w:rsidP="00ED4110">
            <w:pPr>
              <w:spacing w:before="120" w:after="120" w:line="252" w:lineRule="auto"/>
              <w:rPr>
                <w:sz w:val="24"/>
                <w:szCs w:val="24"/>
              </w:rPr>
            </w:pPr>
            <w:r>
              <w:rPr>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74D74EEE" w:rsidR="0035311B" w:rsidRPr="009F305C" w:rsidRDefault="00ED4110" w:rsidP="00ED4110">
            <w:pPr>
              <w:spacing w:before="120" w:after="120"/>
            </w:pPr>
            <w:r>
              <w:rPr>
                <w:sz w:val="24"/>
                <w:szCs w:val="24"/>
              </w:rPr>
              <w:t>Mục đích: Thu thập thông tin phản ánh thực trạng nguồn lao động và việc làm nhằm phục vụ yêu cầu quản lý, khai thác sử dụng có hiệu quả và phát triển hợp lý 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CFDA58" w:rsidR="0035311B" w:rsidRPr="009F305C" w:rsidRDefault="006A07F3" w:rsidP="00E44CF9">
            <w:r>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DC954E6" w:rsidR="007F2D9F" w:rsidRPr="009F305C" w:rsidRDefault="00ED4110" w:rsidP="00534735">
            <w:r>
              <w:rPr>
                <w:sz w:val="24"/>
                <w:szCs w:val="24"/>
                <w:lang w:val="pt-BR"/>
              </w:rPr>
              <w:t xml:space="preserve">Thống kê về tính phi chính thức là chìa khóa để đánh giá chất lượng việc làm trong nền kinh tế. Trong bối cảnh mức độ bao phủ bảo trợ xã hội bị hạn chế, các phúc lợi an sinh xã hội (như bảo hiểm thất nghiệp) không đủ hoặc thậm chí không có, hoặc khi lương và lương hưu thấp, các cá nhân có thể phải làm những công việc phi chính </w:t>
            </w:r>
            <w:r>
              <w:rPr>
                <w:sz w:val="24"/>
                <w:szCs w:val="24"/>
                <w:lang w:val="pt-BR"/>
              </w:rPr>
              <w:lastRenderedPageBreak/>
              <w:t>thức để đảm bảo sinh kế. Trong những tình huống này, các chỉ số như tỷ lệ thất nghiệp sẽ cung cấp một bức tranh không đầy đủ về tình hình thị trường lao động, cho thấy những thâm hụt lớn về chất lượng việc làm.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0A9FB2F" w14:textId="77777777" w:rsidR="007F2D9F" w:rsidRDefault="00A7536B" w:rsidP="009F305C">
            <w:pPr>
              <w:rPr>
                <w:rFonts w:ascii="Calibri" w:eastAsia="Times New Roman" w:hAnsi="Calibri" w:cs="Calibri"/>
              </w:rPr>
            </w:pPr>
            <w:r w:rsidRPr="00490C58">
              <w:rPr>
                <w:rFonts w:ascii="Calibri" w:eastAsia="Times New Roman" w:hAnsi="Calibri" w:cs="Calibri"/>
              </w:rPr>
              <w:t>Method of computation</w:t>
            </w:r>
          </w:p>
          <w:p w14:paraId="5A53B8A7" w14:textId="770141D8" w:rsidR="00A7536B" w:rsidRPr="009F305C" w:rsidRDefault="00A7536B" w:rsidP="009F305C">
            <w:bookmarkStart w:id="25" w:name="_GoBack"/>
            <w:r>
              <w:rPr>
                <w:noProof/>
              </w:rPr>
              <w:drawing>
                <wp:inline distT="0" distB="0" distL="0" distR="0" wp14:anchorId="0647F8AE" wp14:editId="3723A1E5">
                  <wp:extent cx="3576320" cy="1021715"/>
                  <wp:effectExtent l="0" t="0" r="5080" b="698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8.3.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02171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CCA1B0" w14:textId="77777777" w:rsidR="00ED4110" w:rsidRDefault="00ED4110" w:rsidP="00ED4110">
            <w:pPr>
              <w:spacing w:before="120" w:after="120"/>
              <w:rPr>
                <w:iCs/>
                <w:sz w:val="24"/>
                <w:szCs w:val="24"/>
              </w:rPr>
            </w:pPr>
            <w:r>
              <w:rPr>
                <w:iCs/>
                <w:sz w:val="24"/>
                <w:szCs w:val="24"/>
              </w:rPr>
              <w:t>Số liệu có sẵn theo phân tổ giới tính; thành thị/nông thôn hàng năm từ 2011-2019</w:t>
            </w:r>
          </w:p>
          <w:p w14:paraId="39185D77" w14:textId="64639475" w:rsidR="00776312" w:rsidRPr="009F305C" w:rsidRDefault="00ED4110" w:rsidP="00ED4110">
            <w:r>
              <w:rPr>
                <w:iCs/>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EE5EA1A" w14:textId="77777777" w:rsidR="00ED4110" w:rsidRDefault="00ED4110" w:rsidP="00ED4110">
            <w:pPr>
              <w:tabs>
                <w:tab w:val="left" w:pos="1515"/>
              </w:tabs>
              <w:spacing w:before="120" w:after="120"/>
              <w:rPr>
                <w:sz w:val="24"/>
                <w:szCs w:val="24"/>
                <w:lang w:val="pt-BR"/>
              </w:rPr>
            </w:pPr>
            <w:r>
              <w:rPr>
                <w:sz w:val="24"/>
                <w:szCs w:val="24"/>
                <w:lang w:val="pt-BR"/>
              </w:rPr>
              <w:t>Chỉ tiêu này tương ứng với chỉ tiêu SDG toàn cầu 8.3.1: Proportion of informal employment in total employment, by sector and sex</w:t>
            </w:r>
          </w:p>
          <w:p w14:paraId="7104584D" w14:textId="5552EAA5" w:rsidR="006A7EF1" w:rsidRPr="009F305C" w:rsidRDefault="00ED4110" w:rsidP="00ED4110">
            <w:r>
              <w:rPr>
                <w:sz w:val="24"/>
                <w:szCs w:val="24"/>
                <w:lang w:val="pt-BR"/>
              </w:rPr>
              <w:t>Nội dung, phạm vi bảo đảm tính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6B0CF2" w14:textId="77777777" w:rsidR="00ED4110" w:rsidRDefault="00ED4110" w:rsidP="00ED4110">
            <w:pPr>
              <w:spacing w:before="120" w:after="120" w:line="264"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6ADC4A79" w14:textId="77777777" w:rsidR="00ED4110" w:rsidRDefault="00ED4110" w:rsidP="00ED4110">
            <w:pPr>
              <w:spacing w:before="120" w:after="120" w:line="264"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2021E464" w:rsidR="006F104C" w:rsidRPr="009F305C" w:rsidRDefault="00ED4110" w:rsidP="00ED4110">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A7536B">
          <w:rPr>
            <w:noProof/>
          </w:rPr>
          <w:t>13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A7536B">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7536B"/>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4110"/>
    <w:rsid w:val="00EE4BB5"/>
    <w:rsid w:val="00EE79CF"/>
    <w:rsid w:val="00EF453F"/>
    <w:rsid w:val="00F00FDD"/>
    <w:rsid w:val="00F01713"/>
    <w:rsid w:val="00F02B1E"/>
    <w:rsid w:val="00F06FF2"/>
    <w:rsid w:val="00F07040"/>
    <w:rsid w:val="00F2310E"/>
    <w:rsid w:val="00F54570"/>
    <w:rsid w:val="00F71B64"/>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www.w3.org/XML/1998/namespace"/>
    <ds:schemaRef ds:uri="http://purl.org/dc/terms/"/>
    <ds:schemaRef ds:uri="http://schemas.microsoft.com/office/2006/documentManagement/types"/>
    <ds:schemaRef ds:uri="http://schemas.microsoft.com/office/2006/metadata/properties"/>
    <ds:schemaRef ds:uri="http://purl.org/dc/elements/1.1/"/>
    <ds:schemaRef ds:uri="http://purl.org/dc/dcmitype/"/>
    <ds:schemaRef ds:uri="http://schemas.microsoft.com/office/infopath/2007/PartnerControls"/>
    <ds:schemaRef ds:uri="http://schemas.openxmlformats.org/package/2006/metadata/core-properties"/>
    <ds:schemaRef ds:uri="331bc5fa-37a0-4eaf-92e6-e8f500860589"/>
  </ds:schemaRefs>
</ds:datastoreItem>
</file>

<file path=customXml/itemProps4.xml><?xml version="1.0" encoding="utf-8"?>
<ds:datastoreItem xmlns:ds="http://schemas.openxmlformats.org/officeDocument/2006/customXml" ds:itemID="{E7DA7092-5BEB-4F25-BFD7-0ABA5F5BE5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216033</Words>
  <Characters>1231389</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2021-06-30T08:35:00Z</dcterms:created>
  <dcterms:modified xsi:type="dcterms:W3CDTF">2021-07-16T08:08:00Z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