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4573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4573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4573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4573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4573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4573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4573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4573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4573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4573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4573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4573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4573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DA38AF" w:rsidR="00B66AF3" w:rsidRDefault="008F3CDC"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FB9BAC5" w:rsidR="005377B9" w:rsidRPr="00DC5778" w:rsidRDefault="00176AD7" w:rsidP="00DC5778">
            <w:pPr>
              <w:tabs>
                <w:tab w:val="left" w:pos="1515"/>
              </w:tabs>
              <w:spacing w:before="120" w:after="120" w:line="240" w:lineRule="auto"/>
              <w:rPr>
                <w:rFonts w:eastAsia="Times New Roman"/>
                <w:sz w:val="24"/>
                <w:szCs w:val="24"/>
                <w:lang w:eastAsia="zh-CN"/>
              </w:rPr>
            </w:pPr>
            <w:r>
              <w:rPr>
                <w:sz w:val="24"/>
                <w:szCs w:val="24"/>
              </w:rPr>
              <w:t xml:space="preserve">Mục tiêu 8.5: </w:t>
            </w:r>
            <w:r>
              <w:rPr>
                <w:rFonts w:eastAsia="Times New Roman"/>
                <w:sz w:val="24"/>
                <w:szCs w:val="24"/>
                <w:lang w:eastAsia="zh-CN"/>
              </w:rPr>
              <w:t xml:space="preserve">Đến năm 2030, tạo việc làm đầy đủ, năng suất và việc làm tốt cho tất cả nam và nữ, bao gồm cả </w:t>
            </w:r>
            <w:r>
              <w:rPr>
                <w:rFonts w:eastAsia="Times New Roman"/>
                <w:sz w:val="24"/>
                <w:szCs w:val="24"/>
                <w:lang w:eastAsia="zh-CN"/>
              </w:rPr>
              <w:lastRenderedPageBreak/>
              <w:t>thanh niên, người khuyết tật và thù lao ngang bằng đối với các loại công việc như nhau (Mục tiêu 8.5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9AAA043" w:rsidR="005377B9" w:rsidRPr="009F305C" w:rsidRDefault="008F3CDC" w:rsidP="003F29B3">
            <w:r w:rsidRPr="008F3CDC">
              <w:t>Chỉ tiêu 8.5.3. Tỷ lệ thiếu việc làm</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54815BC"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30AC4A7" w:rsidR="003E7389" w:rsidRPr="00DC5778" w:rsidRDefault="00ED3809" w:rsidP="00176AD7">
            <w:pPr>
              <w:tabs>
                <w:tab w:val="left" w:pos="1515"/>
              </w:tabs>
              <w:spacing w:before="120" w:after="120"/>
              <w:rPr>
                <w:rFonts w:eastAsia="Times New Roman"/>
                <w:bCs/>
                <w:sz w:val="24"/>
                <w:szCs w:val="24"/>
              </w:rPr>
            </w:pPr>
            <w:r>
              <w:rPr>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B5515BB" w:rsidR="003E7389" w:rsidRPr="00DC5778" w:rsidRDefault="00176AD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3616C7" w:rsidR="003E7389" w:rsidRPr="009F305C" w:rsidRDefault="00176AD7"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FD5EE57" w:rsidR="0015178E" w:rsidRPr="008F3CDC" w:rsidRDefault="008F3CDC" w:rsidP="008F3CDC">
            <w:pPr>
              <w:spacing w:before="120" w:after="120" w:line="240" w:lineRule="auto"/>
              <w:rPr>
                <w:bCs/>
                <w:sz w:val="24"/>
                <w:szCs w:val="24"/>
                <w:lang w:val="pt-BR"/>
              </w:rPr>
            </w:pPr>
            <w:r>
              <w:rPr>
                <w:bCs/>
                <w:sz w:val="24"/>
                <w:szCs w:val="24"/>
                <w:lang w:val="pt-BR"/>
              </w:rPr>
              <w:t>Tỷ lệ thiếu việc làm là tỷ lệ phần trăm số người thiếu việc làm trong tổng số người có việc làm.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4E1660" w:rsidR="0015178E" w:rsidRPr="009F305C" w:rsidRDefault="00176AD7"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4F98EAC" w14:textId="77777777" w:rsidR="008F3CDC" w:rsidRDefault="008F3CDC" w:rsidP="008F3CDC">
            <w:pPr>
              <w:tabs>
                <w:tab w:val="left" w:pos="1515"/>
              </w:tabs>
              <w:spacing w:before="120" w:after="120"/>
              <w:rPr>
                <w:rFonts w:eastAsia="Times New Roman"/>
                <w:sz w:val="24"/>
                <w:szCs w:val="24"/>
              </w:rPr>
            </w:pPr>
            <w:r>
              <w:rPr>
                <w:rFonts w:eastAsia="Times New Roman"/>
                <w:sz w:val="24"/>
                <w:szCs w:val="24"/>
              </w:rPr>
              <w:t xml:space="preserve">Bảng danh mục các đơn vị hành chính Việt Nam ban hành kèm theo Quyết định số 124/2004/QĐ-TTg ngày 08/7/2004 của Thủ tướng Chính phủ và những thay đổi </w:t>
            </w:r>
            <w:r>
              <w:rPr>
                <w:rFonts w:eastAsia="Times New Roman"/>
                <w:sz w:val="24"/>
                <w:szCs w:val="24"/>
              </w:rPr>
              <w:lastRenderedPageBreak/>
              <w:t>được Tổng cục Thống kê cập nhật đến thời điểm 31/12/2019).</w:t>
            </w:r>
          </w:p>
          <w:p w14:paraId="06D0E657" w14:textId="74E306AB" w:rsidR="0015178E" w:rsidRPr="002F1FEA" w:rsidRDefault="008F3CDC" w:rsidP="008F3CDC">
            <w:pPr>
              <w:tabs>
                <w:tab w:val="left" w:pos="1515"/>
              </w:tabs>
              <w:spacing w:before="120" w:after="120"/>
              <w:rPr>
                <w:rFonts w:eastAsia="Times New Roman"/>
                <w:sz w:val="24"/>
                <w:szCs w:val="24"/>
              </w:rPr>
            </w:pPr>
            <w:r>
              <w:rPr>
                <w:rFonts w:eastAsia="Times New Roman"/>
                <w:sz w:val="24"/>
                <w:szCs w:val="24"/>
              </w:rPr>
              <w:t>Hệ thống ngành kinh tế Việt Nam năm 2018 ban hành theo Quyết định số 27/2018/QĐ-TTg ngày 06/7/2018 của Thủ tướng Chính phủ</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929A7B7" w:rsidR="0035311B" w:rsidRPr="00ED4110" w:rsidRDefault="00176AD7" w:rsidP="00ED4110">
            <w:pPr>
              <w:spacing w:before="120" w:after="120" w:line="252" w:lineRule="auto"/>
              <w:rPr>
                <w:sz w:val="24"/>
                <w:szCs w:val="24"/>
              </w:rPr>
            </w:pPr>
            <w:r>
              <w:rPr>
                <w:sz w:val="24"/>
                <w:szCs w:val="24"/>
              </w:rPr>
              <w:t>Điều tra lao động và việc làm.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DEBA91A" w14:textId="77777777" w:rsidR="008F3CDC" w:rsidRDefault="008F3CDC" w:rsidP="008F3CDC">
            <w:pPr>
              <w:spacing w:before="120" w:after="120"/>
              <w:rPr>
                <w:rFonts w:eastAsia="Times New Roman"/>
                <w:sz w:val="24"/>
                <w:szCs w:val="24"/>
              </w:rPr>
            </w:pPr>
            <w:r>
              <w:rPr>
                <w:rFonts w:eastAsia="Times New Roman"/>
                <w:sz w:val="24"/>
                <w:szCs w:val="24"/>
              </w:rPr>
              <w:t>Đây là cuộc điều tra chọn mẫu được quy định trong Chương trình điều tra thống kê quốc gia.</w:t>
            </w:r>
          </w:p>
          <w:p w14:paraId="34C32675" w14:textId="77777777" w:rsidR="008F3CDC" w:rsidRDefault="008F3CDC" w:rsidP="008F3CDC">
            <w:pPr>
              <w:spacing w:before="120" w:after="120"/>
              <w:rPr>
                <w:rFonts w:eastAsia="Times New Roman"/>
                <w:sz w:val="24"/>
                <w:szCs w:val="24"/>
              </w:rPr>
            </w:pPr>
            <w:r>
              <w:rPr>
                <w:rFonts w:eastAsia="Times New Roman"/>
                <w:sz w:val="24"/>
                <w:szCs w:val="24"/>
              </w:rPr>
              <w:t>Điều tra Lao động việc làm là điều tra chọn mẫu với cỡ mẫu bảo đảm các ước lượng thống kê cho cấp vùng, thành phố Hà Nội, thành phố Hồ Chí Minh theo quý và cho cấp tỉnh theo năm.</w:t>
            </w:r>
          </w:p>
          <w:p w14:paraId="3DA73271" w14:textId="77777777" w:rsidR="008F3CDC" w:rsidRDefault="008F3CDC" w:rsidP="008F3CDC">
            <w:pPr>
              <w:spacing w:before="120" w:after="120"/>
              <w:rPr>
                <w:rFonts w:eastAsia="Times New Roman"/>
                <w:sz w:val="24"/>
                <w:szCs w:val="24"/>
              </w:rPr>
            </w:pPr>
            <w:r>
              <w:rPr>
                <w:rFonts w:eastAsia="Times New Roman"/>
                <w:sz w:val="24"/>
                <w:szCs w:val="24"/>
              </w:rPr>
              <w:t>- Điều tra chọn mẫu áp dụng phương pháp chọn mẫu phân tầng hai giai đoạn:</w:t>
            </w:r>
          </w:p>
          <w:p w14:paraId="5246EE05" w14:textId="77777777" w:rsidR="008F3CDC" w:rsidRDefault="008F3CDC" w:rsidP="008F3CDC">
            <w:pPr>
              <w:spacing w:before="120" w:after="120"/>
              <w:rPr>
                <w:rFonts w:eastAsia="Times New Roman"/>
                <w:sz w:val="24"/>
                <w:szCs w:val="24"/>
              </w:rPr>
            </w:pPr>
            <w:r>
              <w:rPr>
                <w:rFonts w:eastAsia="Times New Roman"/>
                <w:sz w:val="24"/>
                <w:szCs w:val="24"/>
              </w:rPr>
              <w:t>+ Giai đoạn 1: Xã định số địa bàn mẫu; phân bổ địa bàn mẫu dựa trên danh sách địa bàn mẫu chủ của Tổng điều tra dân số và nhà ở 2019 tại mỗi tỉnh theo 2 tầng cho khu vực thành thị và nông thôn; thực hiện chọn các địa bàn theo phương pháp xác suất tỷ lệ thuận với quy mô hộ của địa bàn.</w:t>
            </w:r>
          </w:p>
          <w:p w14:paraId="06260EE9" w14:textId="77777777" w:rsidR="008F3CDC" w:rsidRDefault="008F3CDC" w:rsidP="008F3CDC">
            <w:pPr>
              <w:spacing w:before="120" w:after="120"/>
              <w:rPr>
                <w:rFonts w:eastAsia="Times New Roman"/>
                <w:sz w:val="24"/>
                <w:szCs w:val="24"/>
              </w:rPr>
            </w:pPr>
            <w:r>
              <w:rPr>
                <w:rFonts w:eastAsia="Times New Roman"/>
                <w:sz w:val="24"/>
                <w:szCs w:val="24"/>
              </w:rPr>
              <w:t>+ Giai đoạn 2: Chọn hộ mẫu tại mỗi địa bàn điều tra mẫu được chọn ở giai đoạn 1 theo phương pháp ngẫu nhiên hệ thống.</w:t>
            </w:r>
          </w:p>
          <w:p w14:paraId="7D16B2FE" w14:textId="77777777" w:rsidR="008F3CDC" w:rsidRDefault="008F3CDC" w:rsidP="008F3CDC">
            <w:pPr>
              <w:spacing w:before="120" w:after="120"/>
              <w:rPr>
                <w:rFonts w:eastAsia="Times New Roman"/>
                <w:sz w:val="24"/>
                <w:szCs w:val="24"/>
              </w:rPr>
            </w:pPr>
            <w:r>
              <w:rPr>
                <w:rFonts w:eastAsia="Times New Roman"/>
                <w:sz w:val="24"/>
                <w:szCs w:val="24"/>
              </w:rPr>
              <w:t>- Phương pháp thu thập thông tin: Phương pháp phỏng vấn trực tiếp sử dụng phiếu điện tử được cài đặt trên máy tính bảng hoặc điện thoại thông minh của điều tra viên. Điều tra viên đến từng hộ để hỏi người cung cấp  thông tin và ghi đầy đủ các câu trả lời vào phiếu điện tử.</w:t>
            </w:r>
          </w:p>
          <w:p w14:paraId="60E54013" w14:textId="6ADDBCDF" w:rsidR="0035311B" w:rsidRPr="009F305C" w:rsidRDefault="008F3CDC" w:rsidP="008F3CDC">
            <w:pPr>
              <w:spacing w:before="120" w:after="120"/>
            </w:pPr>
            <w:r>
              <w:rPr>
                <w:rFonts w:eastAsia="Times New Roman"/>
                <w:sz w:val="24"/>
                <w:szCs w:val="24"/>
              </w:rPr>
              <w:t xml:space="preserve">Mục đích: Thu thập thông tin phản ánh thực trạng nguồn lao động và việc làm nhằm phục vụ yêu cầu quản lý, khai thác sử dụng có hiệu quả và phát triển hợp lý </w:t>
            </w:r>
            <w:r>
              <w:rPr>
                <w:rFonts w:eastAsia="Times New Roman"/>
                <w:sz w:val="24"/>
                <w:szCs w:val="24"/>
              </w:rPr>
              <w:lastRenderedPageBreak/>
              <w:t>nguồn lực thị trường lao động; phục vụ tính toán các chỉ tiêu thống kê lao động, việc làm được quy định trong hệ thống chỉ tiêu thống kê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3EDA9F9" w:rsidR="0035311B" w:rsidRPr="009F305C" w:rsidRDefault="006A07F3" w:rsidP="00E44CF9">
            <w:r>
              <w:rPr>
                <w:rFonts w:eastAsia="Times New Roman"/>
                <w:sz w:val="24"/>
                <w:szCs w:val="24"/>
                <w:lang w:val="pt-BR" w:eastAsia="zh-CN"/>
              </w:rPr>
              <w:t xml:space="preserve"> </w:t>
            </w:r>
            <w:r w:rsidR="00ED3809">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CEDA868" w:rsidR="0035311B" w:rsidRPr="006A07F3" w:rsidRDefault="00176AD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57F5927" w:rsidR="0035311B" w:rsidRPr="006A07F3" w:rsidRDefault="00176AD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50201A2" w:rsidR="007F2D9F" w:rsidRPr="009F305C" w:rsidRDefault="008F3CDC" w:rsidP="006825A7">
            <w:r>
              <w:rPr>
                <w:rFonts w:eastAsia="Times New Roman"/>
                <w:sz w:val="24"/>
                <w:szCs w:val="24"/>
                <w:lang w:eastAsia="zh-CN"/>
              </w:rPr>
              <w:t>Tỷ lệ thiếu việc làm cũng là một thước đo để đánh giá tình trạng cung lao động không được sử dụng đầy đủ. Nó được coi là một chỉ số đánh giá hiệu quả và hiệu lực của một nền kinh tế.</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80C61AA"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07E59A5" w14:textId="77777777" w:rsidR="007F2D9F" w:rsidRDefault="00A45731" w:rsidP="009F305C">
            <w:pPr>
              <w:rPr>
                <w:rFonts w:ascii="Calibri" w:eastAsia="Times New Roman" w:hAnsi="Calibri" w:cs="Calibri"/>
              </w:rPr>
            </w:pPr>
            <w:r w:rsidRPr="00490C58">
              <w:rPr>
                <w:rFonts w:ascii="Calibri" w:eastAsia="Times New Roman" w:hAnsi="Calibri" w:cs="Calibri"/>
              </w:rPr>
              <w:t>Method of computation</w:t>
            </w:r>
          </w:p>
          <w:p w14:paraId="5A53B8A7" w14:textId="72285744" w:rsidR="00A45731" w:rsidRPr="009F305C" w:rsidRDefault="00A45731" w:rsidP="009F305C">
            <w:bookmarkStart w:id="25" w:name="_GoBack"/>
            <w:r>
              <w:rPr>
                <w:noProof/>
              </w:rPr>
              <w:drawing>
                <wp:inline distT="0" distB="0" distL="0" distR="0" wp14:anchorId="10A8BC66" wp14:editId="390B8C3A">
                  <wp:extent cx="3576320" cy="678180"/>
                  <wp:effectExtent l="0" t="0" r="508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8.5.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678180"/>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B3C8F38" w14:textId="77777777" w:rsidR="00136A78" w:rsidRDefault="00136A78" w:rsidP="00136A78">
            <w:pPr>
              <w:tabs>
                <w:tab w:val="left" w:pos="1515"/>
              </w:tabs>
              <w:spacing w:before="120" w:after="120"/>
              <w:rPr>
                <w:rFonts w:eastAsia="Times New Roman"/>
                <w:iCs/>
                <w:sz w:val="24"/>
                <w:szCs w:val="24"/>
                <w:lang w:eastAsia="zh-CN"/>
              </w:rPr>
            </w:pPr>
            <w:r>
              <w:rPr>
                <w:rFonts w:eastAsia="Times New Roman"/>
                <w:iCs/>
                <w:sz w:val="24"/>
                <w:szCs w:val="24"/>
                <w:lang w:eastAsia="zh-CN"/>
              </w:rPr>
              <w:t>- Số liệu có sẵn hàng năm từ 2010-2019 đối với số liệu chung và số liệu theo giới tính</w:t>
            </w:r>
          </w:p>
          <w:p w14:paraId="2D4F0F04" w14:textId="77777777" w:rsidR="00136A78" w:rsidRDefault="00136A78" w:rsidP="00136A78">
            <w:pPr>
              <w:tabs>
                <w:tab w:val="left" w:pos="1515"/>
              </w:tabs>
              <w:spacing w:before="120" w:after="120"/>
              <w:rPr>
                <w:rFonts w:eastAsia="Times New Roman"/>
                <w:iCs/>
                <w:sz w:val="24"/>
                <w:szCs w:val="24"/>
                <w:lang w:eastAsia="zh-CN"/>
              </w:rPr>
            </w:pPr>
            <w:r>
              <w:rPr>
                <w:rFonts w:eastAsia="Times New Roman"/>
                <w:iCs/>
                <w:sz w:val="24"/>
                <w:szCs w:val="24"/>
                <w:lang w:eastAsia="zh-CN"/>
              </w:rPr>
              <w:t>- Số liệu có sẵn hàng năm từ 2014-2019 đối với số liệu theo nhóm tuổi, thành thị/nông thôn và vùng</w:t>
            </w:r>
          </w:p>
          <w:p w14:paraId="39185D77" w14:textId="4CFFE4B8" w:rsidR="00776312" w:rsidRPr="009F305C" w:rsidRDefault="00136A78" w:rsidP="00136A78">
            <w:r>
              <w:rPr>
                <w:rFonts w:eastAsia="Times New Roman"/>
                <w:iCs/>
                <w:sz w:val="24"/>
                <w:szCs w:val="24"/>
                <w:lang w:eastAsia="zh-CN"/>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15EDF34" w:rsidR="006A7EF1" w:rsidRPr="009F305C" w:rsidRDefault="00136A78" w:rsidP="00176AD7">
            <w:r>
              <w:rPr>
                <w:rFonts w:eastAsia="Times New Roman"/>
                <w:bCs/>
                <w:sz w:val="24"/>
                <w:szCs w:val="24"/>
                <w:lang w:eastAsia="zh-CN"/>
              </w:rPr>
              <w:t>Chỉ tiêu này phản ánh mục tiêu phát triển bền vững của Việt Nam, không có trong Bộ chỉ tiêu phát triển bền vững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FE96A5C" w14:textId="77777777" w:rsidR="00136A78" w:rsidRDefault="00136A78" w:rsidP="00136A78">
            <w:pPr>
              <w:spacing w:before="120" w:after="120"/>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Chương trình điều tra thống kê quốc gia ban hành theo Quyết định số 43</w:t>
            </w:r>
            <w:r>
              <w:rPr>
                <w:rFonts w:eastAsia="Times New Roman"/>
                <w:sz w:val="24"/>
                <w:szCs w:val="24"/>
                <w:lang w:val="nl-NL" w:eastAsia="zh-CN"/>
              </w:rPr>
              <w:t>/2016/QĐ-TTg ngày 17 tháng 10 năm 2016 của Thủ tướng Chính phủ</w:t>
            </w:r>
          </w:p>
          <w:p w14:paraId="78A22615" w14:textId="77777777" w:rsidR="00136A78" w:rsidRDefault="00136A78" w:rsidP="00136A78">
            <w:pPr>
              <w:spacing w:before="120" w:after="120"/>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Thông tư số 03/2019/TT-BKHĐT ngày 22/01/2019 quy định Bộ chỉ tiêu thống kê phát triển bền vững của Việt Nam;</w:t>
            </w:r>
          </w:p>
          <w:p w14:paraId="127FB56F" w14:textId="7F9BEB96" w:rsidR="006F104C" w:rsidRPr="009F305C" w:rsidRDefault="00136A78" w:rsidP="00136A78">
            <w:r>
              <w:rPr>
                <w:rFonts w:eastAsia="Times New Roman"/>
                <w:sz w:val="24"/>
                <w:szCs w:val="24"/>
                <w:shd w:val="clear" w:color="auto" w:fill="FFFFFF"/>
                <w:lang w:val="nl-NL" w:eastAsia="zh-CN"/>
              </w:rPr>
              <w:t xml:space="preserve">- </w:t>
            </w:r>
            <w:hyperlink r:id="rId22" w:history="1">
              <w:r>
                <w:rPr>
                  <w:rStyle w:val="Hyperlink"/>
                  <w:rFonts w:eastAsia="Times New Roman"/>
                  <w:sz w:val="24"/>
                  <w:szCs w:val="24"/>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A45731">
          <w:rPr>
            <w:noProof/>
          </w:rPr>
          <w:t>12</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A45731">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056B"/>
    <w:rsid w:val="00091352"/>
    <w:rsid w:val="0009691A"/>
    <w:rsid w:val="00097108"/>
    <w:rsid w:val="000A24C4"/>
    <w:rsid w:val="000B1F92"/>
    <w:rsid w:val="000B6681"/>
    <w:rsid w:val="000C6D3A"/>
    <w:rsid w:val="000E4EFE"/>
    <w:rsid w:val="000F3B8E"/>
    <w:rsid w:val="001034ED"/>
    <w:rsid w:val="00106632"/>
    <w:rsid w:val="001127E6"/>
    <w:rsid w:val="0013388C"/>
    <w:rsid w:val="00136A78"/>
    <w:rsid w:val="0014660A"/>
    <w:rsid w:val="0015178E"/>
    <w:rsid w:val="00151B76"/>
    <w:rsid w:val="00154283"/>
    <w:rsid w:val="0015690D"/>
    <w:rsid w:val="0015725E"/>
    <w:rsid w:val="001734AE"/>
    <w:rsid w:val="00176AD7"/>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2F1FEA"/>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A7BFE"/>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25A7"/>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C141D"/>
    <w:rsid w:val="008D775E"/>
    <w:rsid w:val="008E09AA"/>
    <w:rsid w:val="008E4413"/>
    <w:rsid w:val="008E4D2D"/>
    <w:rsid w:val="008E6037"/>
    <w:rsid w:val="008F0F40"/>
    <w:rsid w:val="008F3C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45731"/>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3809"/>
    <w:rsid w:val="00ED4110"/>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138882997">
      <w:bodyDiv w:val="1"/>
      <w:marLeft w:val="0"/>
      <w:marRight w:val="0"/>
      <w:marTop w:val="0"/>
      <w:marBottom w:val="0"/>
      <w:divBdr>
        <w:top w:val="none" w:sz="0" w:space="0" w:color="auto"/>
        <w:left w:val="none" w:sz="0" w:space="0" w:color="auto"/>
        <w:bottom w:val="none" w:sz="0" w:space="0" w:color="auto"/>
        <w:right w:val="none" w:sz="0" w:space="0" w:color="auto"/>
      </w:divBdr>
    </w:div>
    <w:div w:id="17315331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374501815">
      <w:bodyDiv w:val="1"/>
      <w:marLeft w:val="0"/>
      <w:marRight w:val="0"/>
      <w:marTop w:val="0"/>
      <w:marBottom w:val="0"/>
      <w:divBdr>
        <w:top w:val="none" w:sz="0" w:space="0" w:color="auto"/>
        <w:left w:val="none" w:sz="0" w:space="0" w:color="auto"/>
        <w:bottom w:val="none" w:sz="0" w:space="0" w:color="auto"/>
        <w:right w:val="none" w:sz="0" w:space="0" w:color="auto"/>
      </w:divBdr>
    </w:div>
    <w:div w:id="406197550">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2993416">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22492900">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0885898">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25900477">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975331810">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2998626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0732094">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32902228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4459196">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25610930">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07133187">
      <w:bodyDiv w:val="1"/>
      <w:marLeft w:val="0"/>
      <w:marRight w:val="0"/>
      <w:marTop w:val="0"/>
      <w:marBottom w:val="0"/>
      <w:divBdr>
        <w:top w:val="none" w:sz="0" w:space="0" w:color="auto"/>
        <w:left w:val="none" w:sz="0" w:space="0" w:color="auto"/>
        <w:bottom w:val="none" w:sz="0" w:space="0" w:color="auto"/>
        <w:right w:val="none" w:sz="0" w:space="0" w:color="auto"/>
      </w:divBdr>
    </w:div>
    <w:div w:id="1508907142">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6069517">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756439770">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891724271">
      <w:bodyDiv w:val="1"/>
      <w:marLeft w:val="0"/>
      <w:marRight w:val="0"/>
      <w:marTop w:val="0"/>
      <w:marBottom w:val="0"/>
      <w:divBdr>
        <w:top w:val="none" w:sz="0" w:space="0" w:color="auto"/>
        <w:left w:val="none" w:sz="0" w:space="0" w:color="auto"/>
        <w:bottom w:val="none" w:sz="0" w:space="0" w:color="auto"/>
        <w:right w:val="none" w:sz="0" w:space="0" w:color="auto"/>
      </w:divBdr>
    </w:div>
    <w:div w:id="1928928824">
      <w:bodyDiv w:val="1"/>
      <w:marLeft w:val="0"/>
      <w:marRight w:val="0"/>
      <w:marTop w:val="0"/>
      <w:marBottom w:val="0"/>
      <w:divBdr>
        <w:top w:val="none" w:sz="0" w:space="0" w:color="auto"/>
        <w:left w:val="none" w:sz="0" w:space="0" w:color="auto"/>
        <w:bottom w:val="none" w:sz="0" w:space="0" w:color="auto"/>
        <w:right w:val="none" w:sz="0" w:space="0" w:color="auto"/>
      </w:divBdr>
    </w:div>
    <w:div w:id="19567881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069722975">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http://purl.org/dc/terms/"/>
    <ds:schemaRef ds:uri="331bc5fa-37a0-4eaf-92e6-e8f500860589"/>
    <ds:schemaRef ds:uri="http://schemas.microsoft.com/office/2006/documentManagement/types"/>
    <ds:schemaRef ds:uri="http://purl.org/dc/elements/1.1/"/>
    <ds:schemaRef ds:uri="http://www.w3.org/XML/1998/namespace"/>
    <ds:schemaRef ds:uri="http://schemas.microsoft.com/office/2006/metadata/properties"/>
    <ds:schemaRef ds:uri="http://schemas.microsoft.com/office/infopath/2007/PartnerControls"/>
    <ds:schemaRef ds:uri="http://schemas.openxmlformats.org/package/2006/metadata/core-properties"/>
    <ds:schemaRef ds:uri="efb7f1d3-2f00-4f20-b7f7-b4cd1648c34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B6975258-92F9-4399-92CE-66DFE50E60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12</Pages>
  <Words>215829</Words>
  <Characters>1230229</Characters>
  <Application>Microsoft Office Word</Application>
  <DocSecurity>8</DocSecurity>
  <Lines>10251</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1443172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2021-06-30T09:37:00Z</dcterms:created>
  <dcterms:modified xsi:type="dcterms:W3CDTF">2021-07-16T10:13:00Z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