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3911B19" w:rsidR="006D23F0" w:rsidRPr="006D23F0" w:rsidRDefault="006D23F0" w:rsidP="006D23F0">
      <w:r>
        <w:t>1</w:t>
      </w:r>
      <w:r w:rsidR="00C86CA2">
        <w:t>4</w:t>
      </w:r>
      <w:bookmarkStart w:id="0" w:name="_GoBack"/>
      <w:bookmarkEnd w:id="0"/>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E5C5B24" w:rsidR="00A36E8B" w:rsidRPr="008907F0" w:rsidRDefault="008907F0" w:rsidP="008907F0">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8: Promote sustained, inclusive and sustainable economic growth, full and productive employment and decent work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9463FAC" w:rsidR="00A36E8B" w:rsidRPr="008907F0" w:rsidRDefault="008907F0" w:rsidP="008907F0">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6594ABB" w:rsidR="00A36E8B" w:rsidRPr="008907F0" w:rsidRDefault="008907F0" w:rsidP="008907F0">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8.4.2: Domestic material consumption, domestic material consumption per capita, and domestic material consumption per GDP</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390F46" w:rsidR="00A36E8B" w:rsidRPr="00822362" w:rsidRDefault="00822362" w:rsidP="00822362">
            <w:pPr>
              <w:pStyle w:val="Header"/>
              <w:rPr>
                <w:sz w:val="18"/>
                <w:szCs w:val="18"/>
              </w:rPr>
            </w:pPr>
            <w:r>
              <w:rPr>
                <w:sz w:val="18"/>
                <w:szCs w:val="18"/>
              </w:rPr>
              <w:t xml:space="preserve">Last updated: </w:t>
            </w:r>
            <w:r>
              <w:rPr>
                <w:noProof/>
                <w:sz w:val="18"/>
                <w:szCs w:val="18"/>
              </w:rPr>
              <w:t>12 February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91C9F86"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Related indicators</w:t>
            </w:r>
          </w:p>
          <w:p w14:paraId="623BAD4B" w14:textId="2C8B3067" w:rsidR="00A36E8B"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 12.2.2</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48862AE" w14:textId="77777777" w:rsidR="00822362" w:rsidRDefault="00822362" w:rsidP="00822362">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6F3E6BD9" w14:textId="77777777" w:rsidR="00822362" w:rsidRDefault="00822362" w:rsidP="00822362">
            <w:pPr>
              <w:shd w:val="clear" w:color="auto" w:fill="FFFFFF"/>
              <w:spacing w:after="0"/>
              <w:rPr>
                <w:rFonts w:eastAsia="Times New Roman" w:cs="Times New Roman"/>
                <w:b/>
                <w:bCs/>
                <w:color w:val="4A4A4A"/>
                <w:sz w:val="21"/>
                <w:szCs w:val="21"/>
                <w:lang w:eastAsia="en-GB"/>
              </w:rPr>
            </w:pPr>
          </w:p>
          <w:p w14:paraId="48BC5E57"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3E0416B7" w14:textId="4102F4B3" w:rsidR="00A36E8B"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United Nations Environment Programme (UNEP)</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BC27A5" w14:textId="77777777" w:rsidR="00822362" w:rsidRDefault="00822362" w:rsidP="00822362">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0049CC92" w14:textId="77777777" w:rsidR="00822362" w:rsidRDefault="00822362" w:rsidP="00822362">
            <w:pPr>
              <w:shd w:val="clear" w:color="auto" w:fill="FFFFFF"/>
              <w:spacing w:after="0"/>
              <w:rPr>
                <w:rFonts w:eastAsia="Times New Roman" w:cs="Times New Roman"/>
                <w:b/>
                <w:bCs/>
                <w:color w:val="4A4A4A"/>
                <w:sz w:val="21"/>
                <w:szCs w:val="21"/>
                <w:lang w:eastAsia="en-GB"/>
              </w:rPr>
            </w:pPr>
          </w:p>
          <w:p w14:paraId="2A39B889"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3691BCB"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Domestic Material Consumption (DMC) is a standard material flow accounting (MFA) indicator and reports the apparent consumption of materials in a national economy.</w:t>
            </w:r>
            <w:r>
              <w:rPr>
                <w:rFonts w:eastAsia="Times New Roman" w:cs="Times New Roman"/>
                <w:color w:val="4A4A4A"/>
                <w:sz w:val="21"/>
                <w:szCs w:val="21"/>
                <w:highlight w:val="yellow"/>
                <w:lang w:eastAsia="en-GB"/>
              </w:rPr>
              <w:t xml:space="preserve"> </w:t>
            </w:r>
          </w:p>
          <w:p w14:paraId="725BE933" w14:textId="77777777" w:rsidR="00822362" w:rsidRDefault="00822362" w:rsidP="00822362">
            <w:pPr>
              <w:shd w:val="clear" w:color="auto" w:fill="FFFFFF"/>
              <w:spacing w:after="0"/>
              <w:rPr>
                <w:rFonts w:eastAsia="Times New Roman" w:cs="Times New Roman"/>
                <w:color w:val="4A4A4A"/>
                <w:sz w:val="21"/>
                <w:szCs w:val="21"/>
                <w:lang w:eastAsia="en-GB"/>
              </w:rPr>
            </w:pPr>
          </w:p>
          <w:p w14:paraId="6808C68C"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7DA6E8AF" w14:textId="13BD6310" w:rsidR="00334DB3" w:rsidRPr="00B6605A" w:rsidRDefault="00822362" w:rsidP="00822362">
            <w:pPr>
              <w:shd w:val="clear" w:color="auto" w:fill="FFFFFF"/>
              <w:spacing w:after="0"/>
              <w:rPr>
                <w:rFonts w:cstheme="minorHAnsi"/>
                <w:sz w:val="21"/>
                <w:szCs w:val="21"/>
              </w:rPr>
            </w:pPr>
            <w:r>
              <w:rPr>
                <w:rFonts w:eastAsia="Times New Roman" w:cs="Times New Roman"/>
                <w:color w:val="4A4A4A"/>
                <w:sz w:val="21"/>
                <w:szCs w:val="21"/>
                <w:lang w:eastAsia="en-GB"/>
              </w:rP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01B70" w14:textId="77777777" w:rsidR="00FF4BBD" w:rsidRDefault="00FF4BBD" w:rsidP="00FF4BBD">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43993EF3" w14:textId="77777777" w:rsidR="00FF4BBD" w:rsidRDefault="00FF4BBD" w:rsidP="00FF4BBD">
            <w:pPr>
              <w:shd w:val="clear" w:color="auto" w:fill="FFFFFF"/>
              <w:spacing w:after="0"/>
              <w:rPr>
                <w:rFonts w:eastAsia="Times New Roman" w:cs="Times New Roman"/>
                <w:b/>
                <w:bCs/>
                <w:color w:val="4A4A4A"/>
                <w:sz w:val="21"/>
                <w:szCs w:val="21"/>
                <w:lang w:eastAsia="en-GB"/>
              </w:rPr>
            </w:pPr>
          </w:p>
          <w:p w14:paraId="6910D102" w14:textId="77777777" w:rsid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1EE62008" w14:textId="66C815D2" w:rsidR="006220A3" w:rsidRP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C6865C9" w14:textId="77777777" w:rsid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Collection process:</w:t>
            </w:r>
          </w:p>
          <w:p w14:paraId="0136E6C1" w14:textId="7C15AE33" w:rsidR="00AB65AE" w:rsidRPr="00240AFC" w:rsidRDefault="00FF4BBD" w:rsidP="00FF4BBD">
            <w:pPr>
              <w:pStyle w:val="Default"/>
              <w:rPr>
                <w:rFonts w:asciiTheme="minorHAnsi" w:hAnsiTheme="minorHAnsi" w:cstheme="minorHAnsi"/>
                <w:sz w:val="21"/>
                <w:szCs w:val="21"/>
              </w:rPr>
            </w:pPr>
            <w:r>
              <w:rPr>
                <w:rFonts w:eastAsia="Times New Roman" w:cs="Times New Roman"/>
                <w:color w:val="4A4A4A"/>
                <w:sz w:val="21"/>
                <w:szCs w:val="21"/>
                <w:lang w:eastAsia="en-GB"/>
              </w:rPr>
              <w:t>The IRP Global Material Flows and Resource Productivity working group compiles the data from countries and from other sources.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68582EA0"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1A019774" w14:textId="77777777" w:rsidR="00032EFE" w:rsidRDefault="00032EFE" w:rsidP="00032EFE">
            <w:pPr>
              <w:shd w:val="clear" w:color="auto" w:fill="FFFFFF"/>
              <w:spacing w:after="0"/>
              <w:rPr>
                <w:rFonts w:eastAsia="Times New Roman" w:cs="Times New Roman"/>
                <w:b/>
                <w:bCs/>
                <w:color w:val="4A4A4A"/>
                <w:sz w:val="21"/>
                <w:szCs w:val="21"/>
                <w:lang w:eastAsia="en-GB"/>
              </w:rPr>
            </w:pPr>
          </w:p>
          <w:p w14:paraId="4A1C0320" w14:textId="77777777"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47294DE7" w:rsidR="00AB65AE" w:rsidRPr="00032EFE" w:rsidRDefault="00032EFE" w:rsidP="00032EFE">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Under discussion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3.e. Data release calendar</w:t>
            </w:r>
          </w:p>
        </w:tc>
        <w:tc>
          <w:tcPr>
            <w:tcW w:w="3246" w:type="pct"/>
            <w:tcBorders>
              <w:top w:val="nil"/>
              <w:left w:val="nil"/>
              <w:bottom w:val="single" w:sz="4" w:space="0" w:color="auto"/>
              <w:right w:val="single" w:sz="4" w:space="0" w:color="auto"/>
            </w:tcBorders>
            <w:shd w:val="clear" w:color="auto" w:fill="auto"/>
          </w:tcPr>
          <w:p w14:paraId="51CC8DAC" w14:textId="77777777" w:rsidR="00032EFE" w:rsidRDefault="00032EFE" w:rsidP="00032EFE">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release:</w:t>
            </w:r>
          </w:p>
          <w:p w14:paraId="097FA4BD" w14:textId="087845CE" w:rsidR="00AB65AE" w:rsidRPr="00032EFE" w:rsidRDefault="00032EFE" w:rsidP="00032EFE">
            <w:pPr>
              <w:shd w:val="clear" w:color="auto" w:fill="FFFFFF"/>
              <w:spacing w:after="0"/>
              <w:rPr>
                <w:rFonts w:eastAsia="Times New Roman" w:cs="Times New Roman"/>
                <w:color w:val="4A4A4A"/>
                <w:sz w:val="21"/>
                <w:szCs w:val="21"/>
                <w:lang w:eastAsia="en-GB"/>
              </w:rPr>
            </w:pPr>
            <w:r w:rsidRPr="00032EFE">
              <w:rPr>
                <w:rFonts w:eastAsia="Times New Roman" w:cs="Times New Roman"/>
                <w:color w:val="4A4A4A"/>
                <w:sz w:val="21"/>
                <w:szCs w:val="21"/>
                <w:lang w:eastAsia="en-GB"/>
              </w:rPr>
              <w:t>11 September 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6E9325E5"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406AF515" w14:textId="04EB703B" w:rsidR="00AB65AE"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3D1168E9"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41F21587" w:rsidR="00AB65AE"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OECD and EUROSTAT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D9857"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6F5859B0" w14:textId="4499312D" w:rsidR="007C63C4"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A8DC572"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328C0885" w14:textId="225A2C7A" w:rsidR="007C63C4"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cannot be disaggregated to economic sectors which limits its potential to become a satellite account to the System of National Accounts (SNA).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D42704" w14:textId="77777777" w:rsidR="00175CFA" w:rsidRDefault="00175CFA" w:rsidP="00175CF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45E99F7E" w14:textId="77777777" w:rsidR="00175CFA" w:rsidRDefault="00175CFA" w:rsidP="00175CFA">
            <w:pPr>
              <w:shd w:val="clear" w:color="auto" w:fill="FFFFFF"/>
              <w:spacing w:after="0"/>
              <w:rPr>
                <w:rFonts w:eastAsia="Times New Roman" w:cs="Times New Roman"/>
                <w:b/>
                <w:bCs/>
                <w:color w:val="4A4A4A"/>
                <w:sz w:val="21"/>
                <w:szCs w:val="21"/>
                <w:lang w:eastAsia="en-GB"/>
              </w:rPr>
            </w:pPr>
          </w:p>
          <w:p w14:paraId="2E9872DA" w14:textId="7D6305E5" w:rsidR="00175CFA" w:rsidRDefault="00175CFA" w:rsidP="00175CF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Pr>
                <w:rFonts w:eastAsia="Times New Roman" w:cs="Times New Roman"/>
                <w:b/>
                <w:bCs/>
                <w:color w:val="4A4A4A"/>
                <w:sz w:val="21"/>
                <w:szCs w:val="21"/>
                <w:lang w:eastAsia="en-GB"/>
              </w:rPr>
              <w:t>ethod:</w:t>
            </w:r>
          </w:p>
          <w:p w14:paraId="14D79041" w14:textId="076E1D55" w:rsidR="007C63C4" w:rsidRPr="00175CFA" w:rsidRDefault="00175CFA" w:rsidP="00175CF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w:t>
            </w:r>
            <w:r>
              <w:rPr>
                <w:rFonts w:eastAsia="Times New Roman" w:cs="Times New Roman"/>
                <w:color w:val="4A4A4A"/>
                <w:sz w:val="21"/>
                <w:szCs w:val="21"/>
                <w:lang w:eastAsia="en-GB"/>
              </w:rPr>
              <w:lastRenderedPageBreak/>
              <w:t xml:space="preserve">2013. MFA accounting is also part of the central framework of the System  of integrated Environmental-Economic Accounts (SEEA).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25B8C37" w14:textId="77777777" w:rsidR="00A1386A" w:rsidRDefault="00A1386A" w:rsidP="00A1386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Treatment of missing values:</w:t>
            </w:r>
          </w:p>
          <w:p w14:paraId="3D1F11A4" w14:textId="77777777" w:rsidR="00A1386A" w:rsidRDefault="00A1386A" w:rsidP="00A1386A">
            <w:pPr>
              <w:shd w:val="clear" w:color="auto" w:fill="FFFFFF"/>
              <w:spacing w:after="0"/>
              <w:rPr>
                <w:rFonts w:eastAsia="Times New Roman" w:cs="Times New Roman"/>
                <w:color w:val="4A4A4A"/>
                <w:sz w:val="21"/>
                <w:szCs w:val="21"/>
                <w:lang w:eastAsia="en-GB"/>
              </w:rPr>
            </w:pPr>
          </w:p>
          <w:p w14:paraId="6BF49D90" w14:textId="77777777" w:rsidR="00A1386A" w:rsidRDefault="00A1386A" w:rsidP="00196171">
            <w:pPr>
              <w:numPr>
                <w:ilvl w:val="0"/>
                <w:numId w:val="23"/>
              </w:numPr>
              <w:shd w:val="clear" w:color="auto" w:fill="FFFFFF"/>
              <w:spacing w:after="0" w:line="240" w:lineRule="auto"/>
              <w:ind w:left="37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24D871D" w14:textId="77777777" w:rsidR="00A1386A" w:rsidRPr="00A1386A" w:rsidRDefault="00A1386A" w:rsidP="00196171">
            <w:pPr>
              <w:shd w:val="clear" w:color="auto" w:fill="FFFFFF"/>
              <w:spacing w:after="0"/>
              <w:ind w:left="10"/>
              <w:rPr>
                <w:rFonts w:eastAsia="Times New Roman" w:cs="Times New Roman"/>
                <w:color w:val="4A4A4A"/>
                <w:sz w:val="21"/>
                <w:szCs w:val="21"/>
                <w:lang w:eastAsia="en-GB"/>
              </w:rPr>
            </w:pPr>
            <w:r w:rsidRPr="00A1386A">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345294C" w14:textId="77777777" w:rsidR="00A1386A" w:rsidRDefault="00A1386A" w:rsidP="00A1386A">
            <w:pPr>
              <w:shd w:val="clear" w:color="auto" w:fill="FFFFFF"/>
              <w:spacing w:after="0"/>
              <w:ind w:left="495"/>
              <w:rPr>
                <w:rFonts w:eastAsia="Times New Roman" w:cs="Times New Roman"/>
                <w:color w:val="4A4A4A"/>
                <w:sz w:val="21"/>
                <w:szCs w:val="21"/>
                <w:lang w:eastAsia="en-GB"/>
              </w:rPr>
            </w:pPr>
          </w:p>
          <w:p w14:paraId="5F4E0034" w14:textId="77777777" w:rsidR="00A1386A" w:rsidRDefault="00A1386A" w:rsidP="00203110">
            <w:pPr>
              <w:numPr>
                <w:ilvl w:val="0"/>
                <w:numId w:val="23"/>
              </w:numPr>
              <w:shd w:val="clear" w:color="auto" w:fill="FFFFFF"/>
              <w:spacing w:after="0" w:line="240" w:lineRule="auto"/>
              <w:ind w:left="37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11763FCE" w14:textId="366C38C8" w:rsidR="007C63C4" w:rsidRPr="00A1386A" w:rsidRDefault="00A1386A" w:rsidP="00203110">
            <w:pPr>
              <w:shd w:val="clear" w:color="auto" w:fill="FFFFFF"/>
              <w:spacing w:after="0"/>
              <w:ind w:left="10"/>
              <w:rPr>
                <w:rFonts w:eastAsia="Times New Roman" w:cs="Times New Roman"/>
                <w:color w:val="4A4A4A"/>
                <w:sz w:val="21"/>
                <w:szCs w:val="21"/>
                <w:lang w:eastAsia="en-GB"/>
              </w:rPr>
            </w:pPr>
            <w:r w:rsidRPr="00A1386A">
              <w:rPr>
                <w:rFonts w:eastAsia="Times New Roman" w:cs="Times New Roman"/>
                <w:color w:val="4A4A4A"/>
                <w:sz w:val="21"/>
                <w:szCs w:val="21"/>
                <w:lang w:eastAsia="en-GB"/>
              </w:rPr>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9B70EE" w14:textId="77777777" w:rsid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6E65421B" w14:textId="6FB21AE6" w:rsidR="007C63C4" w:rsidRP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See: </w:t>
            </w:r>
            <w:hyperlink r:id="rId8" w:history="1">
              <w:r w:rsidRPr="00AC41F3">
                <w:rPr>
                  <w:rStyle w:val="Hyperlink"/>
                  <w:rFonts w:eastAsia="Times New Roman" w:cs="Times New Roman"/>
                  <w:sz w:val="21"/>
                  <w:szCs w:val="21"/>
                  <w:lang w:eastAsia="en-GB"/>
                </w:rPr>
                <w:t>http://uneplive.unep.org/media/docs/graphs/aggregation_methods.pdf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24E0D3A" w14:textId="77777777" w:rsidR="00A85239" w:rsidRDefault="00A85239" w:rsidP="00A85239">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475E305A" w14:textId="77777777" w:rsidR="00A85239" w:rsidRDefault="00A85239" w:rsidP="00A85239">
            <w:pPr>
              <w:keepNext/>
              <w:keepLines/>
              <w:shd w:val="clear" w:color="auto" w:fill="FFFFFF"/>
              <w:spacing w:after="0"/>
              <w:rPr>
                <w:rFonts w:eastAsia="Times New Roman" w:cs="Times New Roman"/>
                <w:b/>
                <w:bCs/>
                <w:color w:val="4A4A4A"/>
                <w:sz w:val="21"/>
                <w:szCs w:val="21"/>
                <w:lang w:eastAsia="en-GB"/>
              </w:rPr>
            </w:pPr>
          </w:p>
          <w:p w14:paraId="0371D513" w14:textId="77777777" w:rsid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4107EE5A" w14:textId="77777777" w:rsidR="00A85239" w:rsidRDefault="00A85239" w:rsidP="00A8523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covers more than 170 countries. </w:t>
            </w:r>
          </w:p>
          <w:p w14:paraId="684FD23A" w14:textId="77777777" w:rsidR="00A85239" w:rsidRDefault="00A85239" w:rsidP="00A85239">
            <w:pPr>
              <w:shd w:val="clear" w:color="auto" w:fill="FFFFFF"/>
              <w:spacing w:after="0"/>
              <w:rPr>
                <w:rFonts w:eastAsia="Times New Roman" w:cs="Times New Roman"/>
                <w:color w:val="4A4A4A"/>
                <w:sz w:val="21"/>
                <w:szCs w:val="21"/>
                <w:lang w:eastAsia="en-GB"/>
              </w:rPr>
            </w:pPr>
          </w:p>
          <w:p w14:paraId="5940EB9D" w14:textId="77777777" w:rsid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lastRenderedPageBreak/>
              <w:t>Time series:</w:t>
            </w:r>
          </w:p>
          <w:p w14:paraId="2BF8350D" w14:textId="06C191CE" w:rsidR="00A85239" w:rsidRP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data set covers each nation individually, over a time period of 47 years (1970-2017).</w:t>
            </w:r>
          </w:p>
          <w:p w14:paraId="71B34025" w14:textId="77777777" w:rsidR="00A85239" w:rsidRDefault="00A85239" w:rsidP="002F157D">
            <w:pPr>
              <w:shd w:val="clear" w:color="auto" w:fill="FFFFFF"/>
              <w:spacing w:after="0"/>
              <w:rPr>
                <w:rFonts w:eastAsia="Times New Roman" w:cs="Times New Roman"/>
                <w:b/>
                <w:bCs/>
                <w:color w:val="4A4A4A"/>
                <w:sz w:val="21"/>
                <w:szCs w:val="21"/>
                <w:lang w:eastAsia="en-GB"/>
              </w:rPr>
            </w:pPr>
          </w:p>
          <w:p w14:paraId="4567D245" w14:textId="6C180CE3" w:rsidR="002F157D" w:rsidRDefault="002F157D" w:rsidP="002F157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606721A7" w14:textId="412D4383" w:rsidR="00202B2D" w:rsidRPr="002F157D" w:rsidRDefault="002F157D" w:rsidP="002F157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DMC indicator can be disaggregated into imports, domestic extraction and exports by a large number of material follow categories. At the highest level of aggregation biomass, fossil fuels, metal ores and non-metallic minerals are distinguished. DMC is usually reported for 11 material categories, DE for 44 material categories.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040B5699" w:rsidR="004F4616" w:rsidRP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51B2C33"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1E7B73DA" w14:textId="77777777" w:rsidR="00032EFE" w:rsidRDefault="00032EFE" w:rsidP="00032EFE">
            <w:pPr>
              <w:shd w:val="clear" w:color="auto" w:fill="FFFFFF"/>
              <w:spacing w:after="0"/>
              <w:rPr>
                <w:rFonts w:eastAsia="Times New Roman" w:cs="Times New Roman"/>
                <w:b/>
                <w:bCs/>
                <w:color w:val="4A4A4A"/>
                <w:sz w:val="21"/>
                <w:szCs w:val="21"/>
                <w:lang w:eastAsia="en-GB"/>
              </w:rPr>
            </w:pPr>
          </w:p>
          <w:p w14:paraId="01182513" w14:textId="77777777"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16530A32" w14:textId="77777777" w:rsidR="00032EFE" w:rsidRDefault="00032EFE" w:rsidP="00032EFE">
            <w:pPr>
              <w:shd w:val="clear" w:color="auto" w:fill="FFFFFF"/>
              <w:spacing w:after="0"/>
              <w:rPr>
                <w:rFonts w:eastAsia="Times New Roman" w:cs="Times New Roman"/>
                <w:color w:val="4A4A4A"/>
                <w:sz w:val="21"/>
                <w:szCs w:val="21"/>
                <w:lang w:eastAsia="en-GB"/>
              </w:rPr>
            </w:pPr>
          </w:p>
          <w:p w14:paraId="0ABACDCD" w14:textId="77777777" w:rsidR="00032EFE" w:rsidRDefault="00032EFE" w:rsidP="00032EFE">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3B75E1D7" w14:textId="1C52E8B8"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Economy-wide material flow accounts. Compilation guide 2013.</w:t>
            </w:r>
          </w:p>
          <w:p w14:paraId="33B69810" w14:textId="77777777" w:rsidR="00032EFE" w:rsidRDefault="00032EFE" w:rsidP="00032EFE">
            <w:pPr>
              <w:shd w:val="clear" w:color="auto" w:fill="FFFFFF"/>
              <w:spacing w:after="0"/>
              <w:rPr>
                <w:rFonts w:eastAsia="Times New Roman" w:cs="Times New Roman"/>
                <w:color w:val="4A4A4A"/>
                <w:sz w:val="21"/>
                <w:szCs w:val="21"/>
                <w:lang w:eastAsia="en-GB"/>
              </w:rPr>
            </w:pPr>
          </w:p>
          <w:p w14:paraId="3465C551" w14:textId="77777777"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Wiedmann, T., H. Schandl, M. Lenzen, D. Moran, S. Suh, J. West, K. Kanemoto, (2013) The Material Footprint of Nations, Proc. Nat. Acad. Sci. Online before print.</w:t>
            </w:r>
          </w:p>
          <w:p w14:paraId="002C9B0C" w14:textId="77777777" w:rsidR="00032EFE" w:rsidRDefault="00032EFE" w:rsidP="00032EFE">
            <w:pPr>
              <w:shd w:val="clear" w:color="auto" w:fill="FFFFFF"/>
              <w:spacing w:after="0"/>
              <w:rPr>
                <w:rFonts w:eastAsia="Times New Roman" w:cs="Times New Roman"/>
                <w:color w:val="4A4A4A"/>
                <w:sz w:val="21"/>
                <w:szCs w:val="21"/>
                <w:lang w:eastAsia="en-GB"/>
              </w:rPr>
            </w:pPr>
          </w:p>
          <w:p w14:paraId="75668AC2" w14:textId="7EF460A5" w:rsidR="007B2E39"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Lenzen, M., Moran, D., Kanemoto, K., Geschke, A. (2013) Building Eora: A global Multi-regional Input-Output Database at High Country and Secotr Resolution, Economic Systems Research, 25:1, 20-49.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CA3B04"/>
    <w:multiLevelType w:val="hybridMultilevel"/>
    <w:tmpl w:val="CCA6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8"/>
  </w:num>
  <w:num w:numId="6">
    <w:abstractNumId w:val="5"/>
  </w:num>
  <w:num w:numId="7">
    <w:abstractNumId w:val="16"/>
  </w:num>
  <w:num w:numId="8">
    <w:abstractNumId w:val="0"/>
  </w:num>
  <w:num w:numId="9">
    <w:abstractNumId w:val="15"/>
  </w:num>
  <w:num w:numId="10">
    <w:abstractNumId w:val="14"/>
  </w:num>
  <w:num w:numId="11">
    <w:abstractNumId w:val="19"/>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7"/>
  </w:num>
  <w:num w:numId="19">
    <w:abstractNumId w:val="1"/>
  </w:num>
  <w:num w:numId="20">
    <w:abstractNumId w:val="2"/>
  </w:num>
  <w:num w:numId="21">
    <w:abstractNumId w:val="3"/>
  </w:num>
  <w:num w:numId="22">
    <w:abstractNumId w:val="10"/>
    <w:lvlOverride w:ilvl="0"/>
    <w:lvlOverride w:ilvl="1"/>
    <w:lvlOverride w:ilvl="2"/>
    <w:lvlOverride w:ilvl="3"/>
    <w:lvlOverride w:ilvl="4"/>
    <w:lvlOverride w:ilvl="5"/>
    <w:lvlOverride w:ilvl="6"/>
    <w:lvlOverride w:ilvl="7"/>
    <w:lvlOverride w:ilv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2EFE"/>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75CFA"/>
    <w:rsid w:val="0018734D"/>
    <w:rsid w:val="00196171"/>
    <w:rsid w:val="001A0E35"/>
    <w:rsid w:val="001C1BC2"/>
    <w:rsid w:val="001C3E19"/>
    <w:rsid w:val="001F0C55"/>
    <w:rsid w:val="001F17F4"/>
    <w:rsid w:val="001F31C6"/>
    <w:rsid w:val="00202B2D"/>
    <w:rsid w:val="00203110"/>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2F157D"/>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22362"/>
    <w:rsid w:val="0083759C"/>
    <w:rsid w:val="00846F04"/>
    <w:rsid w:val="00854588"/>
    <w:rsid w:val="008907F0"/>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386A"/>
    <w:rsid w:val="00A167C6"/>
    <w:rsid w:val="00A31ECA"/>
    <w:rsid w:val="00A3532A"/>
    <w:rsid w:val="00A36E8B"/>
    <w:rsid w:val="00A4314D"/>
    <w:rsid w:val="00A45D0E"/>
    <w:rsid w:val="00A67357"/>
    <w:rsid w:val="00A85239"/>
    <w:rsid w:val="00A91915"/>
    <w:rsid w:val="00A92C73"/>
    <w:rsid w:val="00AA38A9"/>
    <w:rsid w:val="00AB65AE"/>
    <w:rsid w:val="00AC41F3"/>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86CA2"/>
    <w:rsid w:val="00C94E79"/>
    <w:rsid w:val="00CA6252"/>
    <w:rsid w:val="00CC5969"/>
    <w:rsid w:val="00CF504E"/>
    <w:rsid w:val="00D11228"/>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4BB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9950562">
      <w:bodyDiv w:val="1"/>
      <w:marLeft w:val="0"/>
      <w:marRight w:val="0"/>
      <w:marTop w:val="0"/>
      <w:marBottom w:val="0"/>
      <w:divBdr>
        <w:top w:val="none" w:sz="0" w:space="0" w:color="auto"/>
        <w:left w:val="none" w:sz="0" w:space="0" w:color="auto"/>
        <w:bottom w:val="none" w:sz="0" w:space="0" w:color="auto"/>
        <w:right w:val="none" w:sz="0" w:space="0" w:color="auto"/>
      </w:divBdr>
    </w:div>
    <w:div w:id="231889633">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392548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3948785">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705095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6746993">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8387628">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82709098">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158016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54279461">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65483753">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43082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55764136">
      <w:bodyDiv w:val="1"/>
      <w:marLeft w:val="0"/>
      <w:marRight w:val="0"/>
      <w:marTop w:val="0"/>
      <w:marBottom w:val="0"/>
      <w:divBdr>
        <w:top w:val="none" w:sz="0" w:space="0" w:color="auto"/>
        <w:left w:val="none" w:sz="0" w:space="0" w:color="auto"/>
        <w:bottom w:val="none" w:sz="0" w:space="0" w:color="auto"/>
        <w:right w:val="none" w:sz="0" w:space="0" w:color="auto"/>
      </w:divBdr>
    </w:div>
    <w:div w:id="2094234794">
      <w:bodyDiv w:val="1"/>
      <w:marLeft w:val="0"/>
      <w:marRight w:val="0"/>
      <w:marTop w:val="0"/>
      <w:marBottom w:val="0"/>
      <w:divBdr>
        <w:top w:val="none" w:sz="0" w:space="0" w:color="auto"/>
        <w:left w:val="none" w:sz="0" w:space="0" w:color="auto"/>
        <w:bottom w:val="none" w:sz="0" w:space="0" w:color="auto"/>
        <w:right w:val="none" w:sz="0" w:space="0" w:color="auto"/>
      </w:divBdr>
    </w:div>
    <w:div w:id="2095197427">
      <w:bodyDiv w:val="1"/>
      <w:marLeft w:val="0"/>
      <w:marRight w:val="0"/>
      <w:marTop w:val="0"/>
      <w:marBottom w:val="0"/>
      <w:divBdr>
        <w:top w:val="none" w:sz="0" w:space="0" w:color="auto"/>
        <w:left w:val="none" w:sz="0" w:space="0" w:color="auto"/>
        <w:bottom w:val="none" w:sz="0" w:space="0" w:color="auto"/>
        <w:right w:val="none" w:sz="0" w:space="0" w:color="auto"/>
      </w:divBdr>
    </w:div>
    <w:div w:id="2102875423">
      <w:bodyDiv w:val="1"/>
      <w:marLeft w:val="0"/>
      <w:marRight w:val="0"/>
      <w:marTop w:val="0"/>
      <w:marBottom w:val="0"/>
      <w:divBdr>
        <w:top w:val="none" w:sz="0" w:space="0" w:color="auto"/>
        <w:left w:val="none" w:sz="0" w:space="0" w:color="auto"/>
        <w:bottom w:val="none" w:sz="0" w:space="0" w:color="auto"/>
        <w:right w:val="none" w:sz="0" w:space="0" w:color="auto"/>
      </w:divBdr>
    </w:div>
    <w:div w:id="2112313372">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eplive.unep.org/media/docs/graphs/aggregation_method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D819-D859-4B9E-94B4-8501418E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2020-04-10T17:02:00Z</cp:lastPrinted>
  <dcterms:created xsi:type="dcterms:W3CDTF">2020-04-14T15:13:00Z</dcterms:created>
  <dcterms:modified xsi:type="dcterms:W3CDTF">2020-04-14T15:25:00Z</dcterms:modified>
</cp:coreProperties>
</file>