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C2E8" w14:textId="77777777" w:rsidR="00296643" w:rsidRPr="00071181" w:rsidRDefault="00296643" w:rsidP="00296643">
      <w:pPr>
        <w:autoSpaceDE w:val="0"/>
        <w:autoSpaceDN w:val="0"/>
        <w:adjustRightInd w:val="0"/>
        <w:jc w:val="center"/>
        <w:rPr>
          <w:rFonts w:ascii="Times" w:eastAsiaTheme="minorEastAsia" w:hAnsi="Times" w:cs="AppleSystemUIFont"/>
          <w:color w:val="000000" w:themeColor="text1"/>
        </w:rPr>
      </w:pPr>
      <w:r w:rsidRPr="00071181">
        <w:rPr>
          <w:rFonts w:ascii="Times" w:eastAsiaTheme="minorEastAsia" w:hAnsi="Times" w:cs="AppleSystemUIFont"/>
          <w:color w:val="000000" w:themeColor="text1"/>
        </w:rPr>
        <w:t>Opportunity Beliefs and Behavioral Outcomes in Latinx Youth: A Test of Ogbu’s Cultural-Ecological Model</w:t>
      </w:r>
    </w:p>
    <w:p w14:paraId="27CA9D79" w14:textId="77777777" w:rsidR="00296643" w:rsidRPr="00071181" w:rsidRDefault="00296643" w:rsidP="00AF2E3F">
      <w:pPr>
        <w:autoSpaceDE w:val="0"/>
        <w:autoSpaceDN w:val="0"/>
        <w:adjustRightInd w:val="0"/>
        <w:rPr>
          <w:rFonts w:ascii="Times" w:eastAsiaTheme="minorEastAsia" w:hAnsi="Times" w:cs="AppleSystemUIFont"/>
          <w:color w:val="000000" w:themeColor="text1"/>
        </w:rPr>
      </w:pPr>
    </w:p>
    <w:p w14:paraId="2307EB19" w14:textId="2CF2D634" w:rsidR="00296643" w:rsidRPr="00071181" w:rsidRDefault="00AF2E3F" w:rsidP="00296643">
      <w:pPr>
        <w:autoSpaceDE w:val="0"/>
        <w:autoSpaceDN w:val="0"/>
        <w:adjustRightInd w:val="0"/>
        <w:jc w:val="center"/>
        <w:rPr>
          <w:rFonts w:ascii="Times" w:eastAsiaTheme="minorEastAsia" w:hAnsi="Times" w:cs="AppleSystemUIFont"/>
          <w:color w:val="000000" w:themeColor="text1"/>
        </w:rPr>
      </w:pPr>
      <w:r w:rsidRPr="00071181">
        <w:rPr>
          <w:rFonts w:ascii="Times" w:eastAsiaTheme="minorEastAsia" w:hAnsi="Times" w:cs="AppleSystemUIFont"/>
          <w:color w:val="000000" w:themeColor="text1"/>
        </w:rPr>
        <w:t>Prospectus</w:t>
      </w:r>
    </w:p>
    <w:p w14:paraId="7B106054" w14:textId="164DE459" w:rsidR="00DF71EE" w:rsidRPr="00071181" w:rsidRDefault="00DF71EE" w:rsidP="00DF71EE">
      <w:pPr>
        <w:autoSpaceDE w:val="0"/>
        <w:autoSpaceDN w:val="0"/>
        <w:adjustRightInd w:val="0"/>
        <w:rPr>
          <w:rFonts w:ascii="Times" w:eastAsiaTheme="minorEastAsia" w:hAnsi="Times" w:cs="AppleSystemUIFont"/>
          <w:b/>
          <w:bCs/>
          <w:color w:val="000000" w:themeColor="text1"/>
        </w:rPr>
      </w:pPr>
      <w:r w:rsidRPr="00071181">
        <w:rPr>
          <w:rFonts w:ascii="Times" w:eastAsiaTheme="minorEastAsia" w:hAnsi="Times" w:cs="AppleSystemUIFont"/>
          <w:b/>
          <w:bCs/>
          <w:color w:val="000000" w:themeColor="text1"/>
        </w:rPr>
        <w:t>Background</w:t>
      </w:r>
    </w:p>
    <w:p w14:paraId="3E0E991A" w14:textId="01D2E425" w:rsidR="00BD01DC" w:rsidRPr="00071181" w:rsidRDefault="001418CA" w:rsidP="00F14391">
      <w:pPr>
        <w:ind w:firstLine="720"/>
        <w:rPr>
          <w:rFonts w:ascii="Times" w:hAnsi="Times"/>
          <w:color w:val="000000" w:themeColor="text1"/>
          <w:shd w:val="clear" w:color="auto" w:fill="FFFFFF"/>
        </w:rPr>
      </w:pPr>
      <w:r w:rsidRPr="00071181">
        <w:rPr>
          <w:rFonts w:ascii="Times" w:hAnsi="Times"/>
          <w:color w:val="000000" w:themeColor="text1"/>
          <w:shd w:val="clear" w:color="auto" w:fill="FFFFFF"/>
        </w:rPr>
        <w:t xml:space="preserve">Ogbu’s cultural-ecological model </w:t>
      </w:r>
      <w:r w:rsidR="0046236F" w:rsidRPr="00071181">
        <w:rPr>
          <w:rFonts w:ascii="Times" w:hAnsi="Times"/>
          <w:color w:val="000000" w:themeColor="text1"/>
          <w:shd w:val="clear" w:color="auto" w:fill="FFFFFF"/>
        </w:rPr>
        <w:t>attempts</w:t>
      </w:r>
      <w:r w:rsidRPr="00071181">
        <w:rPr>
          <w:rFonts w:ascii="Times" w:hAnsi="Times"/>
          <w:color w:val="000000" w:themeColor="text1"/>
          <w:shd w:val="clear" w:color="auto" w:fill="FFFFFF"/>
        </w:rPr>
        <w:t xml:space="preserve"> to explain differences in </w:t>
      </w:r>
      <w:r w:rsidR="0046236F" w:rsidRPr="00071181">
        <w:rPr>
          <w:rFonts w:ascii="Times" w:hAnsi="Times"/>
          <w:color w:val="000000" w:themeColor="text1"/>
          <w:shd w:val="clear" w:color="auto" w:fill="FFFFFF"/>
        </w:rPr>
        <w:t xml:space="preserve">educational </w:t>
      </w:r>
      <w:r w:rsidRPr="00071181">
        <w:rPr>
          <w:rFonts w:ascii="Times" w:hAnsi="Times"/>
          <w:color w:val="000000" w:themeColor="text1"/>
          <w:shd w:val="clear" w:color="auto" w:fill="FFFFFF"/>
        </w:rPr>
        <w:t xml:space="preserve">outcomes </w:t>
      </w:r>
      <w:r w:rsidR="00BE4DF9" w:rsidRPr="00071181">
        <w:rPr>
          <w:rFonts w:ascii="Times" w:hAnsi="Times"/>
          <w:color w:val="000000" w:themeColor="text1"/>
          <w:shd w:val="clear" w:color="auto" w:fill="FFFFFF"/>
        </w:rPr>
        <w:t xml:space="preserve">for </w:t>
      </w:r>
      <w:r w:rsidR="00BF4BF8" w:rsidRPr="00071181">
        <w:rPr>
          <w:rFonts w:ascii="Times" w:hAnsi="Times"/>
          <w:color w:val="000000" w:themeColor="text1"/>
          <w:shd w:val="clear" w:color="auto" w:fill="FFFFFF"/>
        </w:rPr>
        <w:t>various ethnic groups in the U.S.</w:t>
      </w:r>
      <w:r w:rsidR="00BE4DF9" w:rsidRPr="00071181">
        <w:rPr>
          <w:rFonts w:ascii="Times" w:hAnsi="Times"/>
          <w:color w:val="000000" w:themeColor="text1"/>
          <w:shd w:val="clear" w:color="auto" w:fill="FFFFFF"/>
        </w:rPr>
        <w:t xml:space="preserve">, with a particular emphasis on </w:t>
      </w:r>
      <w:r w:rsidRPr="00071181">
        <w:rPr>
          <w:rFonts w:ascii="Times" w:hAnsi="Times"/>
          <w:i/>
          <w:iCs/>
          <w:color w:val="000000" w:themeColor="text1"/>
          <w:shd w:val="clear" w:color="auto" w:fill="FFFFFF"/>
        </w:rPr>
        <w:t>involuntary</w:t>
      </w:r>
      <w:r w:rsidRPr="00071181">
        <w:rPr>
          <w:rFonts w:ascii="Times" w:hAnsi="Times"/>
          <w:color w:val="000000" w:themeColor="text1"/>
          <w:shd w:val="clear" w:color="auto" w:fill="FFFFFF"/>
        </w:rPr>
        <w:t xml:space="preserve"> and </w:t>
      </w:r>
      <w:r w:rsidRPr="00071181">
        <w:rPr>
          <w:rFonts w:ascii="Times" w:hAnsi="Times"/>
          <w:i/>
          <w:iCs/>
          <w:color w:val="000000" w:themeColor="text1"/>
          <w:shd w:val="clear" w:color="auto" w:fill="FFFFFF"/>
        </w:rPr>
        <w:t>voluntary minorities</w:t>
      </w:r>
      <w:r w:rsidR="001F5E6E" w:rsidRPr="00071181">
        <w:rPr>
          <w:rFonts w:ascii="Times" w:hAnsi="Times"/>
          <w:i/>
          <w:iCs/>
          <w:color w:val="000000" w:themeColor="text1"/>
          <w:shd w:val="clear" w:color="auto" w:fill="FFFFFF"/>
        </w:rPr>
        <w:t xml:space="preserve"> </w:t>
      </w:r>
      <w:r w:rsidR="001F5E6E" w:rsidRPr="00071181">
        <w:rPr>
          <w:rFonts w:ascii="Times" w:hAnsi="Times" w:cs="Open Sans"/>
          <w:color w:val="000000" w:themeColor="text1"/>
          <w:shd w:val="clear" w:color="auto" w:fill="FFFFFF"/>
        </w:rPr>
        <w:t>(Ogbu &amp; Simmons, 1998)</w:t>
      </w:r>
      <w:r w:rsidRPr="00071181">
        <w:rPr>
          <w:rFonts w:ascii="Times" w:hAnsi="Times"/>
          <w:color w:val="000000" w:themeColor="text1"/>
          <w:shd w:val="clear" w:color="auto" w:fill="FFFFFF"/>
        </w:rPr>
        <w:t xml:space="preserve">. </w:t>
      </w:r>
      <w:r w:rsidR="00347704" w:rsidRPr="00071181">
        <w:rPr>
          <w:rFonts w:ascii="Times" w:hAnsi="Times"/>
          <w:color w:val="000000" w:themeColor="text1"/>
          <w:shd w:val="clear" w:color="auto" w:fill="FFFFFF"/>
        </w:rPr>
        <w:t>Ogbu</w:t>
      </w:r>
      <w:r w:rsidR="009452F1" w:rsidRPr="00071181">
        <w:rPr>
          <w:rFonts w:ascii="Times" w:hAnsi="Times"/>
          <w:color w:val="000000" w:themeColor="text1"/>
          <w:shd w:val="clear" w:color="auto" w:fill="FFFFFF"/>
        </w:rPr>
        <w:t xml:space="preserve"> argues that i</w:t>
      </w:r>
      <w:r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nvoluntary minorities </w:t>
      </w:r>
      <w:r w:rsidR="0046236F" w:rsidRPr="00071181">
        <w:rPr>
          <w:rFonts w:ascii="Times" w:hAnsi="Times" w:cs="Open Sans"/>
          <w:color w:val="000000" w:themeColor="text1"/>
          <w:shd w:val="clear" w:color="auto" w:fill="FFFFFF"/>
        </w:rPr>
        <w:t>(e.g., African Americans</w:t>
      </w:r>
      <w:r w:rsidR="001F5E6E" w:rsidRPr="00071181">
        <w:rPr>
          <w:rFonts w:ascii="Times" w:hAnsi="Times" w:cs="Open Sans"/>
          <w:color w:val="000000" w:themeColor="text1"/>
          <w:shd w:val="clear" w:color="auto" w:fill="FFFFFF"/>
        </w:rPr>
        <w:t>, Native Americans</w:t>
      </w:r>
      <w:r w:rsidR="0046236F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) </w:t>
      </w:r>
      <w:r w:rsidRPr="00071181">
        <w:rPr>
          <w:rFonts w:ascii="Times" w:hAnsi="Times" w:cs="Open Sans"/>
          <w:color w:val="000000" w:themeColor="text1"/>
          <w:shd w:val="clear" w:color="auto" w:fill="FFFFFF"/>
        </w:rPr>
        <w:t>are members of marginalized groups unwillingly incorporated into American society through enslavement, conquest, or colonization, and thus interpret their presence in the U.S. as forced.</w:t>
      </w:r>
      <w:r w:rsidRPr="00071181">
        <w:rPr>
          <w:rFonts w:ascii="Times" w:hAnsi="Times"/>
          <w:color w:val="000000" w:themeColor="text1"/>
          <w:shd w:val="clear" w:color="auto" w:fill="FFFFFF"/>
        </w:rPr>
        <w:t xml:space="preserve"> </w:t>
      </w:r>
      <w:r w:rsidR="001F5E6E" w:rsidRPr="00071181">
        <w:rPr>
          <w:rFonts w:ascii="Times" w:hAnsi="Times"/>
          <w:color w:val="000000" w:themeColor="text1"/>
          <w:shd w:val="clear" w:color="auto" w:fill="FFFFFF"/>
        </w:rPr>
        <w:t xml:space="preserve">Because they </w:t>
      </w:r>
      <w:r w:rsidR="00BD01DC" w:rsidRPr="00071181">
        <w:rPr>
          <w:rFonts w:ascii="Times" w:hAnsi="Times"/>
          <w:color w:val="000000" w:themeColor="text1"/>
          <w:shd w:val="clear" w:color="auto" w:fill="FFFFFF"/>
        </w:rPr>
        <w:t>contrast</w:t>
      </w:r>
      <w:r w:rsidR="001F5E6E" w:rsidRPr="00071181">
        <w:rPr>
          <w:rFonts w:ascii="Times" w:hAnsi="Times"/>
          <w:color w:val="000000" w:themeColor="text1"/>
          <w:shd w:val="clear" w:color="auto" w:fill="FFFFFF"/>
        </w:rPr>
        <w:t xml:space="preserve"> their </w:t>
      </w:r>
      <w:r w:rsidR="00BD01DC" w:rsidRPr="00071181">
        <w:rPr>
          <w:rFonts w:ascii="Times" w:hAnsi="Times"/>
          <w:color w:val="000000" w:themeColor="text1"/>
          <w:shd w:val="clear" w:color="auto" w:fill="FFFFFF"/>
        </w:rPr>
        <w:t>less advantage</w:t>
      </w:r>
      <w:r w:rsidR="009A4B6C" w:rsidRPr="00071181">
        <w:rPr>
          <w:rFonts w:ascii="Times" w:hAnsi="Times"/>
          <w:color w:val="000000" w:themeColor="text1"/>
          <w:shd w:val="clear" w:color="auto" w:fill="FFFFFF"/>
        </w:rPr>
        <w:t>d</w:t>
      </w:r>
      <w:r w:rsidR="00BD01DC" w:rsidRPr="00071181">
        <w:rPr>
          <w:rFonts w:ascii="Times" w:hAnsi="Times"/>
          <w:color w:val="000000" w:themeColor="text1"/>
          <w:shd w:val="clear" w:color="auto" w:fill="FFFFFF"/>
        </w:rPr>
        <w:t xml:space="preserve"> </w:t>
      </w:r>
      <w:r w:rsidR="001F5E6E" w:rsidRPr="00071181">
        <w:rPr>
          <w:rFonts w:ascii="Times" w:hAnsi="Times"/>
          <w:color w:val="000000" w:themeColor="text1"/>
          <w:shd w:val="clear" w:color="auto" w:fill="FFFFFF"/>
        </w:rPr>
        <w:t xml:space="preserve">circumstances with those of the dominant group (e.g., Europeans Americans in the U.S.), they have a </w:t>
      </w:r>
      <w:r w:rsidR="001F5E6E" w:rsidRPr="00071181">
        <w:rPr>
          <w:rFonts w:ascii="Times" w:hAnsi="Times"/>
          <w:i/>
          <w:iCs/>
          <w:color w:val="000000" w:themeColor="text1"/>
          <w:shd w:val="clear" w:color="auto" w:fill="FFFFFF"/>
        </w:rPr>
        <w:t>negative</w:t>
      </w:r>
      <w:r w:rsidR="001F5E6E" w:rsidRPr="00071181">
        <w:rPr>
          <w:rFonts w:ascii="Times" w:hAnsi="Times"/>
          <w:color w:val="000000" w:themeColor="text1"/>
          <w:shd w:val="clear" w:color="auto" w:fill="FFFFFF"/>
        </w:rPr>
        <w:t xml:space="preserve"> dual frame of reference, and often interpret social barriers as permanent.</w:t>
      </w:r>
      <w:r w:rsidR="00167642" w:rsidRPr="00071181">
        <w:rPr>
          <w:rFonts w:ascii="Times" w:hAnsi="Times"/>
          <w:color w:val="000000" w:themeColor="text1"/>
          <w:shd w:val="clear" w:color="auto" w:fill="FFFFFF"/>
        </w:rPr>
        <w:t xml:space="preserve"> As a consequence, involuntary minorities </w:t>
      </w:r>
      <w:r w:rsidR="009A4B6C" w:rsidRPr="00071181">
        <w:rPr>
          <w:rFonts w:ascii="Times" w:hAnsi="Times"/>
          <w:color w:val="000000" w:themeColor="text1"/>
          <w:shd w:val="clear" w:color="auto" w:fill="FFFFFF"/>
        </w:rPr>
        <w:t xml:space="preserve">and their children </w:t>
      </w:r>
      <w:r w:rsidR="009452F1" w:rsidRPr="00071181">
        <w:rPr>
          <w:rFonts w:ascii="Times" w:hAnsi="Times"/>
          <w:color w:val="000000" w:themeColor="text1"/>
          <w:shd w:val="clear" w:color="auto" w:fill="FFFFFF"/>
        </w:rPr>
        <w:t xml:space="preserve">tend to adopt coping and survival patterns that reflect </w:t>
      </w:r>
      <w:r w:rsidR="001F5E6E" w:rsidRPr="00071181">
        <w:rPr>
          <w:rFonts w:ascii="Times" w:hAnsi="Times"/>
          <w:color w:val="000000" w:themeColor="text1"/>
          <w:shd w:val="clear" w:color="auto" w:fill="FFFFFF"/>
        </w:rPr>
        <w:t xml:space="preserve">less </w:t>
      </w:r>
      <w:r w:rsidR="00BD01DC" w:rsidRPr="00071181">
        <w:rPr>
          <w:rFonts w:ascii="Times" w:hAnsi="Times"/>
          <w:color w:val="000000" w:themeColor="text1"/>
          <w:shd w:val="clear" w:color="auto" w:fill="FFFFFF"/>
        </w:rPr>
        <w:t>“</w:t>
      </w:r>
      <w:r w:rsidR="001F5E6E" w:rsidRPr="00071181">
        <w:rPr>
          <w:rFonts w:ascii="Times" w:hAnsi="Times"/>
          <w:color w:val="000000" w:themeColor="text1"/>
          <w:shd w:val="clear" w:color="auto" w:fill="FFFFFF"/>
        </w:rPr>
        <w:t>effort optimism</w:t>
      </w:r>
      <w:r w:rsidR="00BD01DC" w:rsidRPr="00071181">
        <w:rPr>
          <w:rFonts w:ascii="Times" w:hAnsi="Times"/>
          <w:color w:val="000000" w:themeColor="text1"/>
          <w:shd w:val="clear" w:color="auto" w:fill="FFFFFF"/>
        </w:rPr>
        <w:t>” toward school</w:t>
      </w:r>
      <w:r w:rsidR="009452F1" w:rsidRPr="00071181">
        <w:rPr>
          <w:rFonts w:ascii="Times" w:hAnsi="Times"/>
          <w:color w:val="000000" w:themeColor="text1"/>
          <w:shd w:val="clear" w:color="auto" w:fill="FFFFFF"/>
        </w:rPr>
        <w:t xml:space="preserve">, </w:t>
      </w:r>
      <w:r w:rsidR="00BD01DC" w:rsidRPr="00071181">
        <w:rPr>
          <w:rFonts w:ascii="Times" w:hAnsi="Times"/>
          <w:color w:val="000000" w:themeColor="text1"/>
          <w:shd w:val="clear" w:color="auto" w:fill="FFFFFF"/>
        </w:rPr>
        <w:t>higher school disengagement, and “oppositional cultures” that counter mainstream societal norms (</w:t>
      </w:r>
      <w:r w:rsidR="009452F1" w:rsidRPr="00071181">
        <w:rPr>
          <w:rFonts w:ascii="Times" w:hAnsi="Times"/>
          <w:color w:val="000000" w:themeColor="text1"/>
          <w:shd w:val="clear" w:color="auto" w:fill="FFFFFF"/>
        </w:rPr>
        <w:t xml:space="preserve">Obgu, </w:t>
      </w:r>
      <w:r w:rsidR="006C5C6C" w:rsidRPr="00071181">
        <w:rPr>
          <w:rFonts w:ascii="Times" w:hAnsi="Times"/>
          <w:color w:val="000000" w:themeColor="text1"/>
          <w:shd w:val="clear" w:color="auto" w:fill="FFFFFF"/>
        </w:rPr>
        <w:t>2002</w:t>
      </w:r>
      <w:r w:rsidR="009452F1" w:rsidRPr="00071181">
        <w:rPr>
          <w:rFonts w:ascii="Times" w:hAnsi="Times"/>
          <w:color w:val="000000" w:themeColor="text1"/>
          <w:shd w:val="clear" w:color="auto" w:fill="FFFFFF"/>
        </w:rPr>
        <w:t xml:space="preserve">; </w:t>
      </w:r>
      <w:r w:rsidR="00BD01DC" w:rsidRPr="00071181">
        <w:rPr>
          <w:rFonts w:ascii="Times" w:hAnsi="Times"/>
          <w:color w:val="000000" w:themeColor="text1"/>
          <w:shd w:val="clear" w:color="auto" w:fill="FFFFFF"/>
        </w:rPr>
        <w:t>Obgu &amp; Simmons, 1998)</w:t>
      </w:r>
      <w:r w:rsidR="001F5E6E" w:rsidRPr="00071181">
        <w:rPr>
          <w:rFonts w:ascii="Times" w:hAnsi="Times"/>
          <w:color w:val="000000" w:themeColor="text1"/>
          <w:shd w:val="clear" w:color="auto" w:fill="FFFFFF"/>
        </w:rPr>
        <w:t>.</w:t>
      </w:r>
      <w:r w:rsidR="00D84AB2" w:rsidRPr="00071181">
        <w:rPr>
          <w:rFonts w:ascii="Times" w:hAnsi="Times"/>
          <w:color w:val="000000" w:themeColor="text1"/>
          <w:shd w:val="clear" w:color="auto" w:fill="FFFFFF"/>
        </w:rPr>
        <w:t xml:space="preserve"> </w:t>
      </w:r>
    </w:p>
    <w:p w14:paraId="79786DFB" w14:textId="39724EF5" w:rsidR="003E1E50" w:rsidRPr="00071181" w:rsidRDefault="001418CA" w:rsidP="003E1E50">
      <w:pPr>
        <w:ind w:firstLine="720"/>
        <w:rPr>
          <w:rFonts w:ascii="Times" w:hAnsi="Times" w:cs="Open Sans"/>
          <w:color w:val="000000" w:themeColor="text1"/>
          <w:shd w:val="clear" w:color="auto" w:fill="FFFFFF"/>
        </w:rPr>
      </w:pPr>
      <w:r w:rsidRPr="00071181">
        <w:rPr>
          <w:rFonts w:ascii="Times" w:hAnsi="Times"/>
          <w:color w:val="000000" w:themeColor="text1"/>
          <w:shd w:val="clear" w:color="auto" w:fill="FFFFFF"/>
        </w:rPr>
        <w:t>In contrast, v</w:t>
      </w:r>
      <w:r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oluntary minorities </w:t>
      </w:r>
      <w:r w:rsidR="0046236F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(e.g., </w:t>
      </w:r>
      <w:r w:rsidR="00E61991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Caribbean Americans; </w:t>
      </w:r>
      <w:r w:rsidR="0046236F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Chinese Americans) </w:t>
      </w:r>
      <w:r w:rsidR="0008376E" w:rsidRPr="00071181">
        <w:rPr>
          <w:rFonts w:ascii="Times" w:hAnsi="Times" w:cs="Open Sans"/>
          <w:color w:val="000000" w:themeColor="text1"/>
          <w:shd w:val="clear" w:color="auto" w:fill="FFFFFF"/>
        </w:rPr>
        <w:t>are those from</w:t>
      </w:r>
      <w:r w:rsidR="000461DB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</w:t>
      </w:r>
      <w:r w:rsidR="0008376E" w:rsidRPr="00071181">
        <w:rPr>
          <w:rFonts w:ascii="Times" w:hAnsi="Times" w:cs="Open Sans"/>
          <w:color w:val="000000" w:themeColor="text1"/>
          <w:shd w:val="clear" w:color="auto" w:fill="FFFFFF"/>
        </w:rPr>
        <w:t>other societies who have</w:t>
      </w:r>
      <w:r w:rsidR="00196E87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</w:t>
      </w:r>
      <w:r w:rsidR="0008376E" w:rsidRPr="00071181">
        <w:rPr>
          <w:rFonts w:ascii="Times" w:hAnsi="Times" w:cs="Open Sans"/>
          <w:color w:val="000000" w:themeColor="text1"/>
          <w:shd w:val="clear" w:color="auto" w:fill="FFFFFF"/>
        </w:rPr>
        <w:t>settle</w:t>
      </w:r>
      <w:r w:rsidR="00196E87" w:rsidRPr="00071181">
        <w:rPr>
          <w:rFonts w:ascii="Times" w:hAnsi="Times" w:cs="Open Sans"/>
          <w:color w:val="000000" w:themeColor="text1"/>
          <w:shd w:val="clear" w:color="auto" w:fill="FFFFFF"/>
        </w:rPr>
        <w:t>d in the U.S.</w:t>
      </w:r>
      <w:r w:rsidR="0008376E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because they want to improve their economic, political, or social status, </w:t>
      </w:r>
      <w:r w:rsidR="000461DB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and </w:t>
      </w:r>
      <w:r w:rsidRPr="00071181">
        <w:rPr>
          <w:rFonts w:ascii="Times" w:hAnsi="Times" w:cs="Open Sans"/>
          <w:color w:val="000000" w:themeColor="text1"/>
          <w:shd w:val="clear" w:color="auto" w:fill="FFFFFF"/>
        </w:rPr>
        <w:t>thus do not interpret their presence in the U.S. as forced (Ogbu &amp; Simmons, 1998).</w:t>
      </w:r>
      <w:r w:rsidR="00307959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</w:t>
      </w:r>
      <w:r w:rsidR="0008376E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Because they contrast their </w:t>
      </w:r>
      <w:r w:rsidR="009A4B6C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current </w:t>
      </w:r>
      <w:r w:rsidR="0044203E" w:rsidRPr="00071181">
        <w:rPr>
          <w:rFonts w:ascii="Times" w:hAnsi="Times" w:cs="Open Sans"/>
          <w:color w:val="000000" w:themeColor="text1"/>
          <w:shd w:val="clear" w:color="auto" w:fill="FFFFFF"/>
        </w:rPr>
        <w:t>circumstances with</w:t>
      </w:r>
      <w:r w:rsidR="00855199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</w:t>
      </w:r>
      <w:r w:rsidR="009A4B6C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opportunities available in </w:t>
      </w:r>
      <w:r w:rsidR="00855199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their </w:t>
      </w:r>
      <w:r w:rsidR="009A4B6C" w:rsidRPr="00071181">
        <w:rPr>
          <w:rFonts w:ascii="Times" w:hAnsi="Times" w:cs="Open Sans"/>
          <w:color w:val="000000" w:themeColor="text1"/>
          <w:shd w:val="clear" w:color="auto" w:fill="FFFFFF"/>
        </w:rPr>
        <w:t>place of origin</w:t>
      </w:r>
      <w:r w:rsidR="0044203E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, Ogbu argues that voluntary minorities have a </w:t>
      </w:r>
      <w:r w:rsidR="0044203E" w:rsidRPr="00071181">
        <w:rPr>
          <w:rFonts w:ascii="Times" w:hAnsi="Times" w:cs="Open Sans"/>
          <w:i/>
          <w:iCs/>
          <w:color w:val="000000" w:themeColor="text1"/>
          <w:shd w:val="clear" w:color="auto" w:fill="FFFFFF"/>
        </w:rPr>
        <w:t>positive</w:t>
      </w:r>
      <w:r w:rsidR="0044203E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dual frame of reference, and often believe that social barriers are temporary ones that will mostly dissipate if they excel academically and learn the dominant language. </w:t>
      </w:r>
      <w:r w:rsidR="00317ACD" w:rsidRPr="00071181">
        <w:rPr>
          <w:rFonts w:ascii="Times" w:hAnsi="Times" w:cs="Open Sans"/>
          <w:color w:val="000000" w:themeColor="text1"/>
          <w:shd w:val="clear" w:color="auto" w:fill="FFFFFF"/>
        </w:rPr>
        <w:t>As a consequence</w:t>
      </w:r>
      <w:r w:rsidR="0044203E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, voluntary minorities </w:t>
      </w:r>
      <w:r w:rsidR="009A4B6C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and their children </w:t>
      </w:r>
      <w:r w:rsidR="0044203E" w:rsidRPr="00071181">
        <w:rPr>
          <w:rFonts w:ascii="Times" w:hAnsi="Times" w:cs="Open Sans"/>
          <w:color w:val="000000" w:themeColor="text1"/>
          <w:shd w:val="clear" w:color="auto" w:fill="FFFFFF"/>
        </w:rPr>
        <w:t>tend to adopt great</w:t>
      </w:r>
      <w:r w:rsidR="008826B4" w:rsidRPr="00071181">
        <w:rPr>
          <w:rFonts w:ascii="Times" w:hAnsi="Times" w:cs="Open Sans"/>
          <w:color w:val="000000" w:themeColor="text1"/>
          <w:shd w:val="clear" w:color="auto" w:fill="FFFFFF"/>
        </w:rPr>
        <w:t>er</w:t>
      </w:r>
      <w:r w:rsidR="0044203E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effort optimism toward educational achievement and mainstream pursuits.</w:t>
      </w:r>
      <w:r w:rsidR="00D84AB2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</w:t>
      </w:r>
    </w:p>
    <w:p w14:paraId="09CD6C3A" w14:textId="7A8EBB8E" w:rsidR="00BB3A00" w:rsidRPr="00071181" w:rsidRDefault="000917B3" w:rsidP="00D3144C">
      <w:pPr>
        <w:ind w:firstLine="720"/>
        <w:rPr>
          <w:rFonts w:ascii="Times" w:hAnsi="Times"/>
          <w:color w:val="000000" w:themeColor="text1"/>
        </w:rPr>
      </w:pPr>
      <w:r w:rsidRPr="00071181">
        <w:rPr>
          <w:rFonts w:ascii="Times" w:hAnsi="Times" w:cs="Open Sans"/>
          <w:color w:val="000000" w:themeColor="text1"/>
          <w:shd w:val="clear" w:color="auto" w:fill="FFFFFF"/>
        </w:rPr>
        <w:t>Although</w:t>
      </w:r>
      <w:r w:rsidR="003E1E50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Ogbu’s </w:t>
      </w:r>
      <w:r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model </w:t>
      </w:r>
      <w:r w:rsidR="00BC3CC7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has </w:t>
      </w:r>
      <w:r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been </w:t>
      </w:r>
      <w:r w:rsidR="00060ECF" w:rsidRPr="00071181">
        <w:rPr>
          <w:rFonts w:ascii="Times" w:hAnsi="Times" w:cs="Open Sans"/>
          <w:color w:val="000000" w:themeColor="text1"/>
          <w:shd w:val="clear" w:color="auto" w:fill="FFFFFF"/>
        </w:rPr>
        <w:t>applied to</w:t>
      </w:r>
      <w:r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</w:t>
      </w:r>
      <w:r w:rsidR="003E1E50" w:rsidRPr="00071181">
        <w:rPr>
          <w:rFonts w:ascii="Times" w:hAnsi="Times" w:cs="Open Sans"/>
          <w:color w:val="000000" w:themeColor="text1"/>
          <w:shd w:val="clear" w:color="auto" w:fill="FFFFFF"/>
        </w:rPr>
        <w:t>African American</w:t>
      </w:r>
      <w:r w:rsidRPr="00071181">
        <w:rPr>
          <w:rFonts w:ascii="Times" w:hAnsi="Times" w:cs="Open Sans"/>
          <w:color w:val="000000" w:themeColor="text1"/>
          <w:shd w:val="clear" w:color="auto" w:fill="FFFFFF"/>
        </w:rPr>
        <w:t>s</w:t>
      </w:r>
      <w:r w:rsidR="003E1E50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and Asian American</w:t>
      </w:r>
      <w:r w:rsidRPr="00071181">
        <w:rPr>
          <w:rFonts w:ascii="Times" w:hAnsi="Times" w:cs="Open Sans"/>
          <w:color w:val="000000" w:themeColor="text1"/>
          <w:shd w:val="clear" w:color="auto" w:fill="FFFFFF"/>
        </w:rPr>
        <w:t>s</w:t>
      </w:r>
      <w:r w:rsidR="00525C0B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in the U.S.</w:t>
      </w:r>
      <w:r w:rsidR="0030159F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</w:t>
      </w:r>
      <w:r w:rsidR="003E1E50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(Irving &amp; Hudley, 2008; </w:t>
      </w:r>
      <w:r w:rsidR="00714052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Lee, 1991; Lee, 1994; </w:t>
      </w:r>
      <w:r w:rsidR="003E1E50" w:rsidRPr="00071181">
        <w:rPr>
          <w:rFonts w:ascii="Times" w:hAnsi="Times" w:cs="Open Sans"/>
          <w:color w:val="000000" w:themeColor="text1"/>
          <w:shd w:val="clear" w:color="auto" w:fill="FFFFFF"/>
        </w:rPr>
        <w:t>Mikelson, 1990; Ogbu</w:t>
      </w:r>
      <w:r w:rsidR="00491823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</w:t>
      </w:r>
      <w:r w:rsidR="005A541D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&amp; Simmons, 1994; </w:t>
      </w:r>
      <w:r w:rsidR="00714052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Solomon, 1992; </w:t>
      </w:r>
      <w:r w:rsidR="005A541D" w:rsidRPr="00071181">
        <w:rPr>
          <w:rFonts w:ascii="Times" w:hAnsi="Times" w:cs="Open Sans"/>
          <w:color w:val="000000" w:themeColor="text1"/>
          <w:shd w:val="clear" w:color="auto" w:fill="FFFFFF"/>
        </w:rPr>
        <w:t>Weiwen, 1993</w:t>
      </w:r>
      <w:r w:rsidR="003E1E50" w:rsidRPr="00071181">
        <w:rPr>
          <w:rFonts w:ascii="Times" w:hAnsi="Times" w:cs="Open Sans"/>
          <w:color w:val="000000" w:themeColor="text1"/>
          <w:shd w:val="clear" w:color="auto" w:fill="FFFFFF"/>
        </w:rPr>
        <w:t>)</w:t>
      </w:r>
      <w:r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, little is known about its application to </w:t>
      </w:r>
      <w:r w:rsidR="0030159F" w:rsidRPr="00071181">
        <w:rPr>
          <w:rFonts w:ascii="Times" w:hAnsi="Times" w:cs="Open Sans"/>
          <w:color w:val="000000" w:themeColor="text1"/>
          <w:shd w:val="clear" w:color="auto" w:fill="FFFFFF"/>
        </w:rPr>
        <w:t>Latin</w:t>
      </w:r>
      <w:r w:rsidR="00D3144C" w:rsidRPr="00071181">
        <w:rPr>
          <w:rFonts w:ascii="Times" w:hAnsi="Times" w:cs="Open Sans"/>
          <w:color w:val="000000" w:themeColor="text1"/>
          <w:shd w:val="clear" w:color="auto" w:fill="FFFFFF"/>
        </w:rPr>
        <w:t>o</w:t>
      </w:r>
      <w:r w:rsidR="00714052" w:rsidRPr="00071181">
        <w:rPr>
          <w:rFonts w:ascii="Times" w:hAnsi="Times" w:cs="Open Sans"/>
          <w:color w:val="000000" w:themeColor="text1"/>
          <w:shd w:val="clear" w:color="auto" w:fill="FFFFFF"/>
        </w:rPr>
        <w:t>s</w:t>
      </w:r>
      <w:r w:rsidRPr="00071181">
        <w:rPr>
          <w:rFonts w:ascii="Times" w:hAnsi="Times" w:cs="Open Sans"/>
          <w:color w:val="000000" w:themeColor="text1"/>
          <w:shd w:val="clear" w:color="auto" w:fill="FFFFFF"/>
        </w:rPr>
        <w:t>, who</w:t>
      </w:r>
      <w:r w:rsidR="0030159F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currently </w:t>
      </w:r>
      <w:r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make up </w:t>
      </w:r>
      <w:r w:rsidR="00BC3CC7" w:rsidRPr="00071181">
        <w:rPr>
          <w:rFonts w:ascii="Times" w:hAnsi="Times" w:cs="Open Sans"/>
          <w:color w:val="000000" w:themeColor="text1"/>
          <w:shd w:val="clear" w:color="auto" w:fill="FFFFFF"/>
        </w:rPr>
        <w:t>the</w:t>
      </w:r>
      <w:r w:rsidR="0051681F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</w:t>
      </w:r>
      <w:r w:rsidR="00BC3CC7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largest </w:t>
      </w:r>
      <w:r w:rsidR="0051681F" w:rsidRPr="00071181">
        <w:rPr>
          <w:rFonts w:ascii="Times" w:hAnsi="Times" w:cs="Open Sans"/>
          <w:color w:val="000000" w:themeColor="text1"/>
          <w:shd w:val="clear" w:color="auto" w:fill="FFFFFF"/>
        </w:rPr>
        <w:t>(18.5%)</w:t>
      </w:r>
      <w:r w:rsidR="00F5248C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</w:t>
      </w:r>
      <w:r w:rsidR="00BC3CC7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ethnic minority </w:t>
      </w:r>
      <w:r w:rsidR="00714052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group </w:t>
      </w:r>
      <w:r w:rsidR="00BC3CC7" w:rsidRPr="00071181">
        <w:rPr>
          <w:rFonts w:ascii="Times" w:hAnsi="Times" w:cs="Open Sans"/>
          <w:color w:val="000000" w:themeColor="text1"/>
          <w:shd w:val="clear" w:color="auto" w:fill="FFFFFF"/>
        </w:rPr>
        <w:t>in the US</w:t>
      </w:r>
      <w:r w:rsidR="001C6085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</w:t>
      </w:r>
      <w:r w:rsidR="00BC3CC7" w:rsidRPr="00071181">
        <w:rPr>
          <w:rFonts w:ascii="Times" w:hAnsi="Times" w:cs="Open Sans"/>
          <w:color w:val="000000" w:themeColor="text1"/>
          <w:shd w:val="clear" w:color="auto" w:fill="FFFFFF"/>
        </w:rPr>
        <w:t>(</w:t>
      </w:r>
      <w:r w:rsidR="00801F1E" w:rsidRPr="00071181">
        <w:rPr>
          <w:rFonts w:ascii="Times" w:hAnsi="Times" w:cs="Open Sans"/>
          <w:color w:val="000000" w:themeColor="text1"/>
          <w:shd w:val="clear" w:color="auto" w:fill="FFFFFF"/>
        </w:rPr>
        <w:t>US Census</w:t>
      </w:r>
      <w:r w:rsidR="00BC3CC7" w:rsidRPr="00071181">
        <w:rPr>
          <w:rFonts w:ascii="Times" w:hAnsi="Times" w:cs="Open Sans"/>
          <w:color w:val="000000" w:themeColor="text1"/>
          <w:shd w:val="clear" w:color="auto" w:fill="FFFFFF"/>
        </w:rPr>
        <w:t>, 2020)</w:t>
      </w:r>
      <w:r w:rsidR="00CD799A" w:rsidRPr="00071181">
        <w:rPr>
          <w:rFonts w:ascii="Times" w:hAnsi="Times" w:cs="Open Sans"/>
          <w:color w:val="000000" w:themeColor="text1"/>
          <w:shd w:val="clear" w:color="auto" w:fill="FFFFFF"/>
        </w:rPr>
        <w:t>.</w:t>
      </w:r>
      <w:r w:rsidR="0030159F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</w:t>
      </w:r>
      <w:r w:rsidR="00060ECF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The diverse cultural histories </w:t>
      </w:r>
      <w:r w:rsidR="001159E0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of U.S. Latinos make it difficult to </w:t>
      </w:r>
      <w:r w:rsidR="00757B01" w:rsidRPr="00071181">
        <w:rPr>
          <w:rFonts w:ascii="Times" w:hAnsi="Times" w:cs="Open Sans"/>
          <w:color w:val="000000" w:themeColor="text1"/>
          <w:shd w:val="clear" w:color="auto" w:fill="FFFFFF"/>
        </w:rPr>
        <w:t>identify which label best captures their collective experience</w:t>
      </w:r>
      <w:r w:rsidR="001A5605" w:rsidRPr="00071181">
        <w:rPr>
          <w:rFonts w:ascii="Times" w:hAnsi="Times" w:cs="Open Sans"/>
          <w:color w:val="000000" w:themeColor="text1"/>
          <w:shd w:val="clear" w:color="auto" w:fill="FFFFFF"/>
        </w:rPr>
        <w:t>. On the one hand</w:t>
      </w:r>
      <w:r w:rsidR="00BC3CC7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, because </w:t>
      </w:r>
      <w:r w:rsidR="00FF0AB3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a large percentage </w:t>
      </w:r>
      <w:r w:rsidR="00BC3CC7" w:rsidRPr="00071181">
        <w:rPr>
          <w:rFonts w:ascii="Times" w:hAnsi="Times" w:cs="Open Sans"/>
          <w:color w:val="000000" w:themeColor="text1"/>
          <w:shd w:val="clear" w:color="auto" w:fill="FFFFFF"/>
        </w:rPr>
        <w:t>(</w:t>
      </w:r>
      <w:r w:rsidR="00BB0979" w:rsidRPr="00071181">
        <w:rPr>
          <w:rFonts w:ascii="Times" w:hAnsi="Times" w:cs="Open Sans"/>
          <w:color w:val="000000" w:themeColor="text1"/>
          <w:shd w:val="clear" w:color="auto" w:fill="FFFFFF"/>
        </w:rPr>
        <w:t>7</w:t>
      </w:r>
      <w:r w:rsidR="00032B7C" w:rsidRPr="00071181">
        <w:rPr>
          <w:rFonts w:ascii="Times" w:hAnsi="Times" w:cs="Open Sans"/>
          <w:color w:val="000000" w:themeColor="text1"/>
          <w:shd w:val="clear" w:color="auto" w:fill="FFFFFF"/>
        </w:rPr>
        <w:t>0</w:t>
      </w:r>
      <w:r w:rsidR="00BC3CC7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%) of </w:t>
      </w:r>
      <w:r w:rsidR="00CD799A" w:rsidRPr="00071181">
        <w:rPr>
          <w:rFonts w:ascii="Times" w:hAnsi="Times" w:cs="Open Sans"/>
          <w:color w:val="000000" w:themeColor="text1"/>
          <w:shd w:val="clear" w:color="auto" w:fill="FFFFFF"/>
        </w:rPr>
        <w:t>US Latinos</w:t>
      </w:r>
      <w:r w:rsidR="00BC3CC7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are either foreign-born or have a foreign-born parent (</w:t>
      </w:r>
      <w:r w:rsidR="00FF0AB3" w:rsidRPr="00071181">
        <w:rPr>
          <w:rFonts w:ascii="Times" w:hAnsi="Times" w:cs="Open Sans"/>
          <w:color w:val="000000" w:themeColor="text1"/>
          <w:shd w:val="clear" w:color="auto" w:fill="FFFFFF"/>
        </w:rPr>
        <w:t>Current Population Survey</w:t>
      </w:r>
      <w:r w:rsidR="00855199" w:rsidRPr="00071181">
        <w:rPr>
          <w:rFonts w:ascii="Times" w:hAnsi="Times" w:cs="Open Sans"/>
          <w:color w:val="000000" w:themeColor="text1"/>
          <w:shd w:val="clear" w:color="auto" w:fill="FFFFFF"/>
        </w:rPr>
        <w:t>, 2</w:t>
      </w:r>
      <w:r w:rsidR="00F5248C" w:rsidRPr="00071181">
        <w:rPr>
          <w:rFonts w:ascii="Times" w:hAnsi="Times" w:cs="Open Sans"/>
          <w:color w:val="000000" w:themeColor="text1"/>
          <w:shd w:val="clear" w:color="auto" w:fill="FFFFFF"/>
        </w:rPr>
        <w:t>019</w:t>
      </w:r>
      <w:r w:rsidR="00BC3CC7" w:rsidRPr="00071181">
        <w:rPr>
          <w:rFonts w:ascii="Times" w:hAnsi="Times" w:cs="Open Sans"/>
          <w:b/>
          <w:bCs/>
          <w:color w:val="000000" w:themeColor="text1"/>
          <w:shd w:val="clear" w:color="auto" w:fill="FFFFFF"/>
        </w:rPr>
        <w:t>)</w:t>
      </w:r>
      <w:r w:rsidR="00BC3CC7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, </w:t>
      </w:r>
      <w:r w:rsidR="0030159F" w:rsidRPr="00071181">
        <w:rPr>
          <w:rFonts w:ascii="Times" w:hAnsi="Times" w:cs="Open Sans"/>
          <w:color w:val="000000" w:themeColor="text1"/>
          <w:shd w:val="clear" w:color="auto" w:fill="FFFFFF"/>
        </w:rPr>
        <w:t>some argue</w:t>
      </w:r>
      <w:r w:rsidR="00BC3CC7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that </w:t>
      </w:r>
      <w:r w:rsidR="00060ECF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they </w:t>
      </w:r>
      <w:r w:rsidR="00BC3CC7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are best thought of as voluntary minorities in </w:t>
      </w:r>
      <w:r w:rsidR="0030159F" w:rsidRPr="00071181">
        <w:rPr>
          <w:rFonts w:ascii="Times" w:hAnsi="Times" w:cs="Open Sans"/>
          <w:color w:val="000000" w:themeColor="text1"/>
          <w:shd w:val="clear" w:color="auto" w:fill="FFFFFF"/>
        </w:rPr>
        <w:t>the</w:t>
      </w:r>
      <w:r w:rsidR="00BC3CC7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US context (Rangel, 2016). </w:t>
      </w:r>
      <w:r w:rsidR="0035430B" w:rsidRPr="00071181">
        <w:rPr>
          <w:rFonts w:ascii="Times" w:hAnsi="Times" w:cs="Open Sans"/>
          <w:color w:val="000000" w:themeColor="text1"/>
          <w:shd w:val="clear" w:color="auto" w:fill="FFFFFF"/>
        </w:rPr>
        <w:t>On the other hand,</w:t>
      </w:r>
      <w:r w:rsidR="00BC3CC7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many Latinos define their relationship with the US through </w:t>
      </w:r>
      <w:r w:rsidR="00DE77D5" w:rsidRPr="00071181">
        <w:rPr>
          <w:rFonts w:ascii="Times" w:hAnsi="Times" w:cs="Open Sans"/>
          <w:color w:val="000000" w:themeColor="text1"/>
          <w:shd w:val="clear" w:color="auto" w:fill="FFFFFF"/>
        </w:rPr>
        <w:t>the</w:t>
      </w:r>
      <w:r w:rsidR="00BC3CC7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lens of conquest or colonialism (</w:t>
      </w:r>
      <w:r w:rsidR="0030159F" w:rsidRPr="00071181">
        <w:rPr>
          <w:rFonts w:ascii="Times" w:hAnsi="Times" w:cs="Open Sans"/>
          <w:color w:val="000000" w:themeColor="text1"/>
          <w:shd w:val="clear" w:color="auto" w:fill="FFFFFF"/>
        </w:rPr>
        <w:t>e</w:t>
      </w:r>
      <w:r w:rsidR="00BC3CC7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.g., Mexican-Americans in </w:t>
      </w:r>
      <w:r w:rsidR="0030159F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the southwestern US or </w:t>
      </w:r>
      <w:r w:rsidR="00BC3CC7" w:rsidRPr="00071181">
        <w:rPr>
          <w:rFonts w:ascii="Times" w:hAnsi="Times" w:cs="Open Sans"/>
          <w:color w:val="000000" w:themeColor="text1"/>
          <w:shd w:val="clear" w:color="auto" w:fill="FFFFFF"/>
        </w:rPr>
        <w:t>Puerto Ricans</w:t>
      </w:r>
      <w:r w:rsidR="0030159F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in the eastern US</w:t>
      </w:r>
      <w:r w:rsidR="00BC3CC7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), </w:t>
      </w:r>
      <w:r w:rsidR="0035430B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suggesting that </w:t>
      </w:r>
      <w:r w:rsidR="00BC3CC7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involuntary </w:t>
      </w:r>
      <w:r w:rsidR="0035430B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minority </w:t>
      </w:r>
      <w:r w:rsidR="0030159F" w:rsidRPr="00071181">
        <w:rPr>
          <w:rFonts w:ascii="Times" w:hAnsi="Times" w:cs="Open Sans"/>
          <w:color w:val="000000" w:themeColor="text1"/>
          <w:shd w:val="clear" w:color="auto" w:fill="FFFFFF"/>
        </w:rPr>
        <w:t>might serve as a better descriptor</w:t>
      </w:r>
      <w:r w:rsidR="00060ECF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(Ogbu &amp; Simmons, 1998)</w:t>
      </w:r>
      <w:r w:rsidR="00BC3CC7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. </w:t>
      </w:r>
      <w:r w:rsidR="00757B01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Yet a third possibility is that neither label applies; </w:t>
      </w:r>
      <w:r w:rsidR="00BC3CC7" w:rsidRPr="00071181">
        <w:rPr>
          <w:rFonts w:ascii="Times" w:hAnsi="Times" w:cs="Open Sans"/>
          <w:color w:val="000000" w:themeColor="text1"/>
          <w:shd w:val="clear" w:color="auto" w:fill="FFFFFF"/>
        </w:rPr>
        <w:t>a large percentage of Latin</w:t>
      </w:r>
      <w:r w:rsidR="00D3144C" w:rsidRPr="00071181">
        <w:rPr>
          <w:rFonts w:ascii="Times" w:hAnsi="Times" w:cs="Open Sans"/>
          <w:color w:val="000000" w:themeColor="text1"/>
          <w:shd w:val="clear" w:color="auto" w:fill="FFFFFF"/>
        </w:rPr>
        <w:t>o</w:t>
      </w:r>
      <w:r w:rsidR="00BC3CC7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families include migrant workers, violence refugees, and undocumented residents (</w:t>
      </w:r>
      <w:r w:rsidR="00855199" w:rsidRPr="00071181">
        <w:rPr>
          <w:rFonts w:ascii="Times" w:hAnsi="Times" w:cs="Open Sans"/>
          <w:color w:val="000000" w:themeColor="text1"/>
          <w:shd w:val="clear" w:color="auto" w:fill="FFFFFF"/>
        </w:rPr>
        <w:t>American Community Survey, 2019</w:t>
      </w:r>
      <w:r w:rsidR="00BC3CC7" w:rsidRPr="00071181">
        <w:rPr>
          <w:rFonts w:ascii="Times" w:hAnsi="Times" w:cs="Open Sans"/>
          <w:color w:val="000000" w:themeColor="text1"/>
          <w:shd w:val="clear" w:color="auto" w:fill="FFFFFF"/>
        </w:rPr>
        <w:t>)</w:t>
      </w:r>
      <w:r w:rsidR="00757B01" w:rsidRPr="00071181">
        <w:rPr>
          <w:rFonts w:ascii="Times" w:hAnsi="Times" w:cs="Open Sans"/>
          <w:color w:val="000000" w:themeColor="text1"/>
          <w:shd w:val="clear" w:color="auto" w:fill="FFFFFF"/>
        </w:rPr>
        <w:t>,</w:t>
      </w:r>
      <w:r w:rsidR="00884467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</w:t>
      </w:r>
      <w:r w:rsidR="00CD799A" w:rsidRPr="00071181">
        <w:rPr>
          <w:rFonts w:ascii="Times" w:hAnsi="Times" w:cs="Open Sans"/>
          <w:color w:val="000000" w:themeColor="text1"/>
          <w:shd w:val="clear" w:color="auto" w:fill="FFFFFF"/>
        </w:rPr>
        <w:t>and t</w:t>
      </w:r>
      <w:r w:rsidR="0030159F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hese </w:t>
      </w:r>
      <w:r w:rsidR="00BC3CC7" w:rsidRPr="00071181">
        <w:rPr>
          <w:rFonts w:ascii="Times" w:hAnsi="Times" w:cs="Open Sans"/>
          <w:color w:val="000000" w:themeColor="text1"/>
          <w:shd w:val="clear" w:color="auto" w:fill="FFFFFF"/>
        </w:rPr>
        <w:t>social categories do not fit neatly with</w:t>
      </w:r>
      <w:r w:rsidR="00CD799A" w:rsidRPr="00071181">
        <w:rPr>
          <w:rFonts w:ascii="Times" w:hAnsi="Times" w:cs="Open Sans"/>
          <w:color w:val="000000" w:themeColor="text1"/>
          <w:shd w:val="clear" w:color="auto" w:fill="FFFFFF"/>
        </w:rPr>
        <w:t>in</w:t>
      </w:r>
      <w:r w:rsidR="00B44EA5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</w:t>
      </w:r>
      <w:r w:rsidR="00CD799A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Ogbu’s voluntary/involuntary minority </w:t>
      </w:r>
      <w:r w:rsidR="004E7131" w:rsidRPr="00071181">
        <w:rPr>
          <w:rFonts w:ascii="Times" w:hAnsi="Times" w:cs="Open Sans"/>
          <w:color w:val="000000" w:themeColor="text1"/>
          <w:shd w:val="clear" w:color="auto" w:fill="FFFFFF"/>
        </w:rPr>
        <w:t>framework</w:t>
      </w:r>
      <w:r w:rsidR="00BC3CC7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(Ogbu &amp; Simmons, 1998). Thus, </w:t>
      </w:r>
      <w:r w:rsidR="004E7131" w:rsidRPr="00071181">
        <w:rPr>
          <w:rFonts w:ascii="Times" w:hAnsi="Times"/>
          <w:color w:val="000000" w:themeColor="text1"/>
        </w:rPr>
        <w:t>given</w:t>
      </w:r>
      <w:r w:rsidR="00BC3CC7" w:rsidRPr="00071181">
        <w:rPr>
          <w:rFonts w:ascii="Times" w:hAnsi="Times"/>
          <w:color w:val="000000" w:themeColor="text1"/>
        </w:rPr>
        <w:t xml:space="preserve"> </w:t>
      </w:r>
      <w:r w:rsidR="004E7131" w:rsidRPr="00071181">
        <w:rPr>
          <w:rFonts w:ascii="Times" w:hAnsi="Times"/>
          <w:color w:val="000000" w:themeColor="text1"/>
        </w:rPr>
        <w:t>their</w:t>
      </w:r>
      <w:r w:rsidR="00BB3A00" w:rsidRPr="00071181">
        <w:rPr>
          <w:rFonts w:ascii="Times" w:hAnsi="Times"/>
          <w:color w:val="000000" w:themeColor="text1"/>
        </w:rPr>
        <w:t xml:space="preserve"> </w:t>
      </w:r>
      <w:r w:rsidR="00BC3CC7" w:rsidRPr="00071181">
        <w:rPr>
          <w:rFonts w:ascii="Times" w:hAnsi="Times"/>
          <w:color w:val="000000" w:themeColor="text1"/>
        </w:rPr>
        <w:t>complicated history of immigration and incorporation into the U.S.,</w:t>
      </w:r>
      <w:r w:rsidR="00BB3A00" w:rsidRPr="00071181">
        <w:rPr>
          <w:rFonts w:ascii="Times" w:hAnsi="Times"/>
          <w:color w:val="000000" w:themeColor="text1"/>
        </w:rPr>
        <w:t xml:space="preserve"> there </w:t>
      </w:r>
      <w:r w:rsidR="001159E0" w:rsidRPr="00071181">
        <w:rPr>
          <w:rFonts w:ascii="Times" w:hAnsi="Times"/>
          <w:color w:val="000000" w:themeColor="text1"/>
        </w:rPr>
        <w:t xml:space="preserve">is </w:t>
      </w:r>
      <w:r w:rsidR="00BB3A00" w:rsidRPr="00071181">
        <w:rPr>
          <w:rFonts w:ascii="Times" w:hAnsi="Times"/>
          <w:color w:val="000000" w:themeColor="text1"/>
        </w:rPr>
        <w:t xml:space="preserve">a need to better explain existing </w:t>
      </w:r>
      <w:r w:rsidR="0030159F" w:rsidRPr="00071181">
        <w:rPr>
          <w:rFonts w:ascii="Times" w:hAnsi="Times"/>
          <w:color w:val="000000" w:themeColor="text1"/>
        </w:rPr>
        <w:t>differences</w:t>
      </w:r>
      <w:r w:rsidR="00BB3A00" w:rsidRPr="00071181">
        <w:rPr>
          <w:rFonts w:ascii="Times" w:hAnsi="Times"/>
          <w:color w:val="000000" w:themeColor="text1"/>
        </w:rPr>
        <w:t xml:space="preserve"> </w:t>
      </w:r>
      <w:r w:rsidR="004E7131" w:rsidRPr="00071181">
        <w:rPr>
          <w:rFonts w:ascii="Times" w:hAnsi="Times"/>
          <w:color w:val="000000" w:themeColor="text1"/>
        </w:rPr>
        <w:t xml:space="preserve">in </w:t>
      </w:r>
      <w:r w:rsidR="00123920" w:rsidRPr="00071181">
        <w:rPr>
          <w:rFonts w:ascii="Times" w:hAnsi="Times"/>
          <w:color w:val="000000" w:themeColor="text1"/>
        </w:rPr>
        <w:t xml:space="preserve">behavioral </w:t>
      </w:r>
      <w:r w:rsidR="004E7131" w:rsidRPr="00071181">
        <w:rPr>
          <w:rFonts w:ascii="Times" w:hAnsi="Times"/>
          <w:color w:val="000000" w:themeColor="text1"/>
        </w:rPr>
        <w:t>outcome among Latinos</w:t>
      </w:r>
      <w:r w:rsidR="00757B01" w:rsidRPr="00071181">
        <w:rPr>
          <w:rFonts w:ascii="Times" w:hAnsi="Times"/>
          <w:color w:val="000000" w:themeColor="text1"/>
        </w:rPr>
        <w:t xml:space="preserve"> in relation to Ogbu’s theory</w:t>
      </w:r>
      <w:r w:rsidR="00BB3A00" w:rsidRPr="00071181">
        <w:rPr>
          <w:rFonts w:ascii="Times" w:hAnsi="Times"/>
          <w:color w:val="000000" w:themeColor="text1"/>
        </w:rPr>
        <w:t xml:space="preserve">. </w:t>
      </w:r>
    </w:p>
    <w:p w14:paraId="6E588E05" w14:textId="44B4C4C9" w:rsidR="00AB7759" w:rsidRPr="00071181" w:rsidRDefault="00295627" w:rsidP="00BB3A00">
      <w:pPr>
        <w:ind w:firstLine="720"/>
        <w:rPr>
          <w:rFonts w:ascii="Times" w:hAnsi="Times" w:cs="Open Sans"/>
          <w:color w:val="000000" w:themeColor="text1"/>
          <w:shd w:val="clear" w:color="auto" w:fill="FFFFFF"/>
        </w:rPr>
      </w:pPr>
      <w:r w:rsidRPr="00071181">
        <w:rPr>
          <w:rFonts w:ascii="Times" w:hAnsi="Times"/>
          <w:color w:val="000000" w:themeColor="text1"/>
        </w:rPr>
        <w:t xml:space="preserve">Using data from a cross-sectional study of cultural beliefs and behavioral outcomes among urban, high school students, I plan to test </w:t>
      </w:r>
      <w:r w:rsidRPr="00071181">
        <w:rPr>
          <w:rFonts w:ascii="Times" w:hAnsi="Times" w:cs="Open Sans"/>
          <w:color w:val="000000" w:themeColor="text1"/>
          <w:shd w:val="clear" w:color="auto" w:fill="FFFFFF"/>
        </w:rPr>
        <w:t>the application of Ogbu’s cultural-ecological model to Latinx youth</w:t>
      </w:r>
      <w:r w:rsidRPr="00071181">
        <w:rPr>
          <w:rFonts w:ascii="Times" w:hAnsi="Times"/>
          <w:color w:val="000000" w:themeColor="text1"/>
        </w:rPr>
        <w:t xml:space="preserve">. </w:t>
      </w:r>
      <w:r w:rsidR="00F14391" w:rsidRPr="00071181">
        <w:rPr>
          <w:rFonts w:ascii="Times" w:hAnsi="Times" w:cs="Open Sans"/>
          <w:color w:val="000000" w:themeColor="text1"/>
          <w:shd w:val="clear" w:color="auto" w:fill="FFFFFF"/>
        </w:rPr>
        <w:t>This study address</w:t>
      </w:r>
      <w:r w:rsidR="00FC63DE" w:rsidRPr="00071181">
        <w:rPr>
          <w:rFonts w:ascii="Times" w:hAnsi="Times" w:cs="Open Sans"/>
          <w:color w:val="000000" w:themeColor="text1"/>
          <w:shd w:val="clear" w:color="auto" w:fill="FFFFFF"/>
        </w:rPr>
        <w:t>es</w:t>
      </w:r>
      <w:r w:rsidR="00F14391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</w:t>
      </w:r>
      <w:r w:rsidR="00AF2E3F" w:rsidRPr="00071181">
        <w:rPr>
          <w:rFonts w:ascii="Times" w:hAnsi="Times" w:cs="Open Sans"/>
          <w:color w:val="000000" w:themeColor="text1"/>
          <w:shd w:val="clear" w:color="auto" w:fill="FFFFFF"/>
        </w:rPr>
        <w:t>two</w:t>
      </w:r>
      <w:r w:rsidR="00DF71EE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</w:t>
      </w:r>
      <w:r w:rsidRPr="00071181">
        <w:rPr>
          <w:rFonts w:ascii="Times" w:hAnsi="Times" w:cs="Open Sans"/>
          <w:color w:val="000000" w:themeColor="text1"/>
          <w:shd w:val="clear" w:color="auto" w:fill="FFFFFF"/>
        </w:rPr>
        <w:t>primary</w:t>
      </w:r>
      <w:r w:rsidR="00AB7759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 </w:t>
      </w:r>
      <w:r w:rsidR="00DF71EE" w:rsidRPr="00071181">
        <w:rPr>
          <w:rFonts w:ascii="Times" w:hAnsi="Times" w:cs="Open Sans"/>
          <w:color w:val="000000" w:themeColor="text1"/>
          <w:shd w:val="clear" w:color="auto" w:fill="FFFFFF"/>
        </w:rPr>
        <w:t>questions</w:t>
      </w:r>
      <w:r w:rsidR="00AB7759" w:rsidRPr="00071181">
        <w:rPr>
          <w:rFonts w:ascii="Times" w:hAnsi="Times" w:cs="Open Sans"/>
          <w:color w:val="000000" w:themeColor="text1"/>
          <w:shd w:val="clear" w:color="auto" w:fill="FFFFFF"/>
        </w:rPr>
        <w:t xml:space="preserve">: </w:t>
      </w:r>
    </w:p>
    <w:p w14:paraId="034E4A3C" w14:textId="77777777" w:rsidR="00DF71EE" w:rsidRPr="00071181" w:rsidRDefault="00E059DD" w:rsidP="00DF71EE">
      <w:pPr>
        <w:autoSpaceDE w:val="0"/>
        <w:autoSpaceDN w:val="0"/>
        <w:adjustRightInd w:val="0"/>
        <w:rPr>
          <w:rFonts w:eastAsiaTheme="minorHAnsi"/>
          <w:b/>
          <w:color w:val="000000" w:themeColor="text1"/>
        </w:rPr>
      </w:pPr>
      <w:r w:rsidRPr="00071181">
        <w:rPr>
          <w:rFonts w:eastAsiaTheme="minorHAnsi"/>
          <w:b/>
          <w:color w:val="000000" w:themeColor="text1"/>
        </w:rPr>
        <w:tab/>
      </w:r>
    </w:p>
    <w:p w14:paraId="4603BE69" w14:textId="77777777" w:rsidR="00DF71EE" w:rsidRPr="00071181" w:rsidRDefault="00DF71EE" w:rsidP="00DF71EE">
      <w:pPr>
        <w:autoSpaceDE w:val="0"/>
        <w:autoSpaceDN w:val="0"/>
        <w:adjustRightInd w:val="0"/>
        <w:rPr>
          <w:rFonts w:eastAsiaTheme="minorHAnsi"/>
          <w:b/>
          <w:color w:val="000000" w:themeColor="text1"/>
        </w:rPr>
      </w:pPr>
    </w:p>
    <w:p w14:paraId="65EE2909" w14:textId="6D8297BA" w:rsidR="00DF71EE" w:rsidRPr="00071181" w:rsidRDefault="00DF71EE" w:rsidP="00DF71EE">
      <w:pPr>
        <w:autoSpaceDE w:val="0"/>
        <w:autoSpaceDN w:val="0"/>
        <w:adjustRightInd w:val="0"/>
        <w:rPr>
          <w:rFonts w:eastAsiaTheme="minorHAnsi"/>
          <w:b/>
          <w:color w:val="000000" w:themeColor="text1"/>
        </w:rPr>
      </w:pPr>
      <w:r w:rsidRPr="00071181">
        <w:rPr>
          <w:rFonts w:eastAsiaTheme="minorHAnsi"/>
          <w:b/>
          <w:color w:val="000000" w:themeColor="text1"/>
        </w:rPr>
        <w:t>Research Questions</w:t>
      </w:r>
    </w:p>
    <w:p w14:paraId="7CA92C30" w14:textId="77777777" w:rsidR="00DF71EE" w:rsidRPr="00071181" w:rsidRDefault="00DF71EE" w:rsidP="00DF71EE">
      <w:pPr>
        <w:autoSpaceDE w:val="0"/>
        <w:autoSpaceDN w:val="0"/>
        <w:adjustRightInd w:val="0"/>
        <w:ind w:firstLine="720"/>
        <w:rPr>
          <w:rFonts w:eastAsiaTheme="minorHAnsi"/>
          <w:b/>
          <w:color w:val="000000" w:themeColor="text1"/>
        </w:rPr>
      </w:pPr>
      <w:r w:rsidRPr="00071181">
        <w:rPr>
          <w:rFonts w:eastAsiaTheme="minorHAnsi"/>
          <w:b/>
          <w:i/>
          <w:iCs/>
          <w:color w:val="000000" w:themeColor="text1"/>
        </w:rPr>
        <w:t>Research Question 1: Does factor analysis support Ogbu’s 5-factor model of opportunity beliefs?</w:t>
      </w:r>
      <w:r w:rsidRPr="00071181">
        <w:rPr>
          <w:rFonts w:ascii="Times" w:hAnsi="Times" w:cs="Times"/>
          <w:color w:val="000000" w:themeColor="text1"/>
        </w:rPr>
        <w:t xml:space="preserve"> I hypothesize a confirmatory factor analysis, using a sample of high school students, will result in a five-factor model comprising the following dimensions: perception of social barriers, dual frame of reference, effort optimism, academic engagement, and oppositional culture</w:t>
      </w:r>
      <w:r w:rsidRPr="00071181">
        <w:rPr>
          <w:rFonts w:eastAsiaTheme="minorHAnsi"/>
          <w:color w:val="000000" w:themeColor="text1"/>
        </w:rPr>
        <w:t>.</w:t>
      </w:r>
    </w:p>
    <w:p w14:paraId="47B500B5" w14:textId="5FE58766" w:rsidR="00C03D12" w:rsidRPr="00071181" w:rsidRDefault="00DF71EE" w:rsidP="00DF71EE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071181">
        <w:rPr>
          <w:rFonts w:eastAsiaTheme="minorHAnsi"/>
          <w:b/>
          <w:i/>
          <w:iCs/>
          <w:color w:val="000000" w:themeColor="text1"/>
        </w:rPr>
        <w:t>Research Question 2:  Are there demographic differences in opportunity beliefs?</w:t>
      </w:r>
      <w:r w:rsidRPr="00071181">
        <w:rPr>
          <w:rFonts w:eastAsiaTheme="minorHAnsi"/>
          <w:b/>
          <w:color w:val="000000" w:themeColor="text1"/>
        </w:rPr>
        <w:t xml:space="preserve"> </w:t>
      </w:r>
      <w:r w:rsidR="00295627" w:rsidRPr="00071181">
        <w:rPr>
          <w:rFonts w:ascii="Times" w:hAnsi="Times" w:cs="Times"/>
          <w:color w:val="000000" w:themeColor="text1"/>
        </w:rPr>
        <w:t xml:space="preserve">I expect that opportunity beliefs will differ </w:t>
      </w:r>
      <w:r w:rsidR="00C03D12" w:rsidRPr="00071181">
        <w:rPr>
          <w:rFonts w:ascii="Times" w:hAnsi="Times" w:cs="Times"/>
          <w:color w:val="000000" w:themeColor="text1"/>
        </w:rPr>
        <w:t>based on</w:t>
      </w:r>
      <w:r w:rsidR="00295627" w:rsidRPr="00071181">
        <w:rPr>
          <w:rFonts w:ascii="Times" w:hAnsi="Times" w:cs="Times"/>
          <w:color w:val="000000" w:themeColor="text1"/>
        </w:rPr>
        <w:t xml:space="preserve"> generational status</w:t>
      </w:r>
      <w:r w:rsidR="00C03D12" w:rsidRPr="00071181">
        <w:rPr>
          <w:rFonts w:ascii="Times" w:hAnsi="Times" w:cs="Times"/>
          <w:color w:val="000000" w:themeColor="text1"/>
        </w:rPr>
        <w:t xml:space="preserve"> (1</w:t>
      </w:r>
      <w:r w:rsidR="00C03D12" w:rsidRPr="00071181">
        <w:rPr>
          <w:rFonts w:ascii="Times" w:hAnsi="Times" w:cs="Times"/>
          <w:color w:val="000000" w:themeColor="text1"/>
          <w:vertAlign w:val="superscript"/>
        </w:rPr>
        <w:t>st</w:t>
      </w:r>
      <w:r w:rsidR="00C03D12" w:rsidRPr="00071181">
        <w:rPr>
          <w:rFonts w:ascii="Times" w:hAnsi="Times" w:cs="Times"/>
          <w:color w:val="000000" w:themeColor="text1"/>
        </w:rPr>
        <w:t xml:space="preserve"> vs. 2</w:t>
      </w:r>
      <w:r w:rsidR="00C03D12" w:rsidRPr="00071181">
        <w:rPr>
          <w:rFonts w:ascii="Times" w:hAnsi="Times" w:cs="Times"/>
          <w:color w:val="000000" w:themeColor="text1"/>
          <w:vertAlign w:val="superscript"/>
        </w:rPr>
        <w:t>nd</w:t>
      </w:r>
      <w:r w:rsidR="00C03D12" w:rsidRPr="00071181">
        <w:rPr>
          <w:rFonts w:ascii="Times" w:hAnsi="Times" w:cs="Times"/>
          <w:color w:val="000000" w:themeColor="text1"/>
        </w:rPr>
        <w:t xml:space="preserve"> generation)</w:t>
      </w:r>
      <w:r w:rsidR="00AF2E3F" w:rsidRPr="00071181">
        <w:rPr>
          <w:rFonts w:ascii="Times" w:hAnsi="Times" w:cs="Times"/>
          <w:color w:val="000000" w:themeColor="text1"/>
        </w:rPr>
        <w:t xml:space="preserve">. </w:t>
      </w:r>
      <w:r w:rsidR="00295627" w:rsidRPr="00071181">
        <w:rPr>
          <w:rFonts w:ascii="Times" w:hAnsi="Times" w:cs="Times"/>
          <w:color w:val="000000" w:themeColor="text1"/>
        </w:rPr>
        <w:t>For example, consistent with O</w:t>
      </w:r>
      <w:r w:rsidR="00C03D12" w:rsidRPr="00071181">
        <w:rPr>
          <w:rFonts w:ascii="Times" w:hAnsi="Times" w:cs="Times"/>
          <w:color w:val="000000" w:themeColor="text1"/>
        </w:rPr>
        <w:t>gbu’s theory, I predict that 1</w:t>
      </w:r>
      <w:r w:rsidR="00C03D12" w:rsidRPr="00071181">
        <w:rPr>
          <w:rFonts w:ascii="Times" w:hAnsi="Times" w:cs="Times"/>
          <w:color w:val="000000" w:themeColor="text1"/>
          <w:vertAlign w:val="superscript"/>
        </w:rPr>
        <w:t>st</w:t>
      </w:r>
      <w:r w:rsidR="00C03D12" w:rsidRPr="00071181">
        <w:rPr>
          <w:rFonts w:ascii="Times" w:hAnsi="Times" w:cs="Times"/>
          <w:color w:val="000000" w:themeColor="text1"/>
        </w:rPr>
        <w:t xml:space="preserve"> generation Latinx students (i.e., those born outside the U.S.) will </w:t>
      </w:r>
      <w:r w:rsidR="00295627" w:rsidRPr="00071181">
        <w:rPr>
          <w:rFonts w:ascii="Times" w:hAnsi="Times" w:cs="AppleSystemUIFont"/>
          <w:color w:val="000000" w:themeColor="text1"/>
        </w:rPr>
        <w:t xml:space="preserve">report more positive features that reflect voluntary minority status compared to </w:t>
      </w:r>
      <w:r w:rsidR="00C03D12" w:rsidRPr="00071181">
        <w:rPr>
          <w:rFonts w:ascii="Times" w:hAnsi="Times" w:cs="AppleSystemUIFont"/>
          <w:color w:val="000000" w:themeColor="text1"/>
        </w:rPr>
        <w:t>2</w:t>
      </w:r>
      <w:r w:rsidR="00C03D12" w:rsidRPr="00071181">
        <w:rPr>
          <w:rFonts w:ascii="Times" w:hAnsi="Times" w:cs="AppleSystemUIFont"/>
          <w:color w:val="000000" w:themeColor="text1"/>
          <w:vertAlign w:val="superscript"/>
        </w:rPr>
        <w:t>nd</w:t>
      </w:r>
      <w:r w:rsidR="00C03D12" w:rsidRPr="00071181">
        <w:rPr>
          <w:rFonts w:ascii="Times" w:hAnsi="Times" w:cs="AppleSystemUIFont"/>
          <w:color w:val="000000" w:themeColor="text1"/>
        </w:rPr>
        <w:t xml:space="preserve"> generation students (i.e., those born in the U.S. to immigrant parents)</w:t>
      </w:r>
      <w:r w:rsidR="00E059DD" w:rsidRPr="00071181">
        <w:rPr>
          <w:rFonts w:eastAsiaTheme="minorHAnsi"/>
          <w:color w:val="000000" w:themeColor="text1"/>
        </w:rPr>
        <w:t xml:space="preserve">. </w:t>
      </w:r>
      <w:r w:rsidR="00C03D12" w:rsidRPr="00071181">
        <w:rPr>
          <w:rFonts w:eastAsiaTheme="minorHAnsi"/>
          <w:color w:val="000000" w:themeColor="text1"/>
        </w:rPr>
        <w:t xml:space="preserve"> </w:t>
      </w:r>
    </w:p>
    <w:p w14:paraId="03883E75" w14:textId="0F471084" w:rsidR="00DF71EE" w:rsidRPr="00071181" w:rsidRDefault="00DF71EE" w:rsidP="00DF71EE">
      <w:pPr>
        <w:rPr>
          <w:b/>
          <w:bCs/>
          <w:color w:val="000000" w:themeColor="text1"/>
        </w:rPr>
      </w:pPr>
      <w:r w:rsidRPr="00071181">
        <w:rPr>
          <w:b/>
          <w:bCs/>
          <w:color w:val="000000" w:themeColor="text1"/>
        </w:rPr>
        <w:t>Data Description</w:t>
      </w:r>
    </w:p>
    <w:p w14:paraId="61D31973" w14:textId="56B13903" w:rsidR="002E4503" w:rsidRPr="00071181" w:rsidRDefault="001418CA" w:rsidP="00AF2E3F">
      <w:pPr>
        <w:autoSpaceDE w:val="0"/>
        <w:autoSpaceDN w:val="0"/>
        <w:adjustRightInd w:val="0"/>
        <w:ind w:firstLine="720"/>
        <w:rPr>
          <w:rFonts w:ascii="Times" w:hAnsi="Times"/>
          <w:color w:val="000000" w:themeColor="text1"/>
        </w:rPr>
      </w:pPr>
      <w:r w:rsidRPr="00071181">
        <w:rPr>
          <w:rFonts w:ascii="Times" w:hAnsi="Times"/>
          <w:color w:val="000000" w:themeColor="text1"/>
        </w:rPr>
        <w:t>The proposed study includes data collected from 3</w:t>
      </w:r>
      <w:r w:rsidR="00AF2E3F" w:rsidRPr="00071181">
        <w:rPr>
          <w:rFonts w:ascii="Times" w:hAnsi="Times"/>
          <w:color w:val="000000" w:themeColor="text1"/>
        </w:rPr>
        <w:t>7</w:t>
      </w:r>
      <w:r w:rsidRPr="00071181">
        <w:rPr>
          <w:rFonts w:ascii="Times" w:hAnsi="Times"/>
          <w:color w:val="000000" w:themeColor="text1"/>
        </w:rPr>
        <w:t>5 students enrolled in a Los Angeles high school who self-identified as</w:t>
      </w:r>
      <w:r w:rsidR="00AF2E3F" w:rsidRPr="00071181">
        <w:rPr>
          <w:rFonts w:ascii="Times" w:hAnsi="Times" w:cs="Calibri"/>
          <w:color w:val="000000" w:themeColor="text1"/>
        </w:rPr>
        <w:t xml:space="preserve"> Latinx (</w:t>
      </w:r>
      <w:r w:rsidR="00AF2E3F" w:rsidRPr="00071181">
        <w:rPr>
          <w:rFonts w:ascii="Times" w:hAnsi="Times" w:cs="Calibri"/>
          <w:color w:val="000000" w:themeColor="text1"/>
        </w:rPr>
        <w:t>46% Mexican heritage, 31% Salvadoran heritage, 16% another Latino ethnicity, 2% Honduran</w:t>
      </w:r>
      <w:r w:rsidR="00AF2E3F" w:rsidRPr="00071181">
        <w:rPr>
          <w:rFonts w:ascii="Times" w:hAnsi="Times" w:cs="Calibri"/>
          <w:color w:val="000000" w:themeColor="text1"/>
        </w:rPr>
        <w:t xml:space="preserve"> and 5% attributed to missing data. </w:t>
      </w:r>
      <w:r w:rsidRPr="00071181">
        <w:rPr>
          <w:rFonts w:ascii="Times" w:hAnsi="Times" w:cs="Times"/>
          <w:color w:val="000000" w:themeColor="text1"/>
        </w:rPr>
        <w:t xml:space="preserve">Participant ages range from 13-18 years old </w:t>
      </w:r>
      <w:r w:rsidRPr="00071181">
        <w:rPr>
          <w:rFonts w:ascii="Times" w:hAnsi="Times"/>
          <w:color w:val="000000" w:themeColor="text1"/>
        </w:rPr>
        <w:t>(</w:t>
      </w:r>
      <w:r w:rsidRPr="00071181">
        <w:rPr>
          <w:rFonts w:ascii="Times" w:hAnsi="Times"/>
          <w:i/>
          <w:color w:val="000000" w:themeColor="text1"/>
        </w:rPr>
        <w:t>M</w:t>
      </w:r>
      <w:r w:rsidR="004E7131" w:rsidRPr="00071181">
        <w:rPr>
          <w:rFonts w:ascii="Times" w:hAnsi="Times"/>
          <w:i/>
          <w:color w:val="000000" w:themeColor="text1"/>
        </w:rPr>
        <w:t xml:space="preserve"> </w:t>
      </w:r>
      <w:r w:rsidRPr="00071181">
        <w:rPr>
          <w:rFonts w:ascii="Times" w:hAnsi="Times"/>
          <w:color w:val="000000" w:themeColor="text1"/>
        </w:rPr>
        <w:t>= 15.25), and youth completed surveys assessing beliefs and values, psychological adjustment, and behavioral outcomes. This study will focus</w:t>
      </w:r>
      <w:r w:rsidR="00895578" w:rsidRPr="00071181">
        <w:rPr>
          <w:rFonts w:ascii="Times" w:hAnsi="Times"/>
          <w:color w:val="000000" w:themeColor="text1"/>
        </w:rPr>
        <w:t xml:space="preserve"> </w:t>
      </w:r>
      <w:r w:rsidRPr="00071181">
        <w:rPr>
          <w:rFonts w:ascii="Times" w:hAnsi="Times"/>
          <w:color w:val="000000" w:themeColor="text1"/>
        </w:rPr>
        <w:t xml:space="preserve">on a subset of questions assessing </w:t>
      </w:r>
      <w:r w:rsidR="002E4503" w:rsidRPr="00071181">
        <w:rPr>
          <w:rFonts w:ascii="Times" w:hAnsi="Times"/>
          <w:color w:val="000000" w:themeColor="text1"/>
        </w:rPr>
        <w:t>opportunity beliefs</w:t>
      </w:r>
      <w:r w:rsidR="00F27A74" w:rsidRPr="00071181">
        <w:rPr>
          <w:rFonts w:ascii="Times" w:hAnsi="Times"/>
          <w:color w:val="000000" w:themeColor="text1"/>
        </w:rPr>
        <w:t xml:space="preserve">. </w:t>
      </w:r>
    </w:p>
    <w:p w14:paraId="764931E3" w14:textId="3108F09F" w:rsidR="00B71072" w:rsidRPr="00071181" w:rsidRDefault="002E4503" w:rsidP="00CE294F">
      <w:pPr>
        <w:autoSpaceDE w:val="0"/>
        <w:autoSpaceDN w:val="0"/>
        <w:adjustRightInd w:val="0"/>
        <w:ind w:firstLine="720"/>
        <w:rPr>
          <w:rFonts w:ascii="Times" w:hAnsi="Times"/>
          <w:color w:val="000000" w:themeColor="text1"/>
        </w:rPr>
      </w:pPr>
      <w:r w:rsidRPr="00071181">
        <w:rPr>
          <w:rFonts w:ascii="Times" w:hAnsi="Times"/>
          <w:color w:val="000000" w:themeColor="text1"/>
        </w:rPr>
        <w:t>B</w:t>
      </w:r>
      <w:r w:rsidR="001418CA" w:rsidRPr="00071181">
        <w:rPr>
          <w:rFonts w:ascii="Times" w:hAnsi="Times"/>
          <w:color w:val="000000" w:themeColor="text1"/>
        </w:rPr>
        <w:t>eliefs about the opportunity structure</w:t>
      </w:r>
      <w:r w:rsidRPr="00071181">
        <w:rPr>
          <w:rFonts w:ascii="Times" w:hAnsi="Times"/>
          <w:color w:val="000000" w:themeColor="text1"/>
        </w:rPr>
        <w:t xml:space="preserve"> were </w:t>
      </w:r>
      <w:r w:rsidR="001418CA" w:rsidRPr="00071181">
        <w:rPr>
          <w:rFonts w:ascii="Times" w:hAnsi="Times"/>
          <w:color w:val="000000" w:themeColor="text1"/>
        </w:rPr>
        <w:t>based on</w:t>
      </w:r>
      <w:r w:rsidR="001418CA" w:rsidRPr="00071181">
        <w:rPr>
          <w:rFonts w:ascii="Times" w:hAnsi="Times" w:cs="Times"/>
          <w:color w:val="000000" w:themeColor="text1"/>
        </w:rPr>
        <w:t xml:space="preserve"> the 42 item Opportunity Beliefs Survey (OBS; Huey, 2005). </w:t>
      </w:r>
      <w:r w:rsidR="006E0405" w:rsidRPr="00071181">
        <w:rPr>
          <w:rFonts w:ascii="Times" w:hAnsi="Times" w:cs="Times"/>
          <w:color w:val="000000" w:themeColor="text1"/>
        </w:rPr>
        <w:t>OBS i</w:t>
      </w:r>
      <w:r w:rsidR="001418CA" w:rsidRPr="00071181">
        <w:rPr>
          <w:rFonts w:ascii="Times" w:hAnsi="Times" w:cs="Times"/>
          <w:color w:val="000000" w:themeColor="text1"/>
        </w:rPr>
        <w:t xml:space="preserve">tems were designed to assess core aspects of Ogbu’s social-ecological theory, including </w:t>
      </w:r>
      <w:r w:rsidR="001418CA" w:rsidRPr="00071181">
        <w:rPr>
          <w:rFonts w:ascii="Times" w:hAnsi="Times" w:cs="Times"/>
          <w:i/>
          <w:iCs/>
          <w:color w:val="000000" w:themeColor="text1"/>
        </w:rPr>
        <w:t>social barriers perception</w:t>
      </w:r>
      <w:r w:rsidR="001418CA" w:rsidRPr="00071181">
        <w:rPr>
          <w:rFonts w:ascii="Times" w:hAnsi="Times" w:cs="Times"/>
          <w:color w:val="000000" w:themeColor="text1"/>
        </w:rPr>
        <w:t xml:space="preserve"> (e.g., “</w:t>
      </w:r>
      <w:r w:rsidR="001418CA" w:rsidRPr="00071181">
        <w:rPr>
          <w:color w:val="000000" w:themeColor="text1"/>
        </w:rPr>
        <w:t xml:space="preserve">if people speak proper English, they can be very successful in this country,” “discrimination will always keep minorities down”), </w:t>
      </w:r>
      <w:r w:rsidR="001418CA" w:rsidRPr="00071181">
        <w:rPr>
          <w:i/>
          <w:iCs/>
          <w:color w:val="000000" w:themeColor="text1"/>
        </w:rPr>
        <w:t>dual frame of reference</w:t>
      </w:r>
      <w:r w:rsidR="001418CA" w:rsidRPr="00071181">
        <w:rPr>
          <w:color w:val="000000" w:themeColor="text1"/>
        </w:rPr>
        <w:t xml:space="preserve"> (e.g., “my family is better off in the U.S. than anywhere else,” “if I lived in another country, I’d be better off”), and </w:t>
      </w:r>
      <w:r w:rsidR="001418CA" w:rsidRPr="00071181">
        <w:rPr>
          <w:i/>
          <w:iCs/>
          <w:color w:val="000000" w:themeColor="text1"/>
        </w:rPr>
        <w:t>effort optimism</w:t>
      </w:r>
      <w:r w:rsidR="001418CA" w:rsidRPr="00071181">
        <w:rPr>
          <w:color w:val="000000" w:themeColor="text1"/>
        </w:rPr>
        <w:t xml:space="preserve"> (e.g., “the best thing is to ignore discrimination and do what you have to do to succeed,” “hard work is the key to success in life”).</w:t>
      </w:r>
      <w:r w:rsidRPr="00071181">
        <w:rPr>
          <w:color w:val="000000" w:themeColor="text1"/>
        </w:rPr>
        <w:t xml:space="preserve"> </w:t>
      </w:r>
      <w:r w:rsidR="00580926" w:rsidRPr="00071181">
        <w:rPr>
          <w:rFonts w:ascii="Times" w:hAnsi="Times"/>
          <w:color w:val="000000" w:themeColor="text1"/>
        </w:rPr>
        <w:t xml:space="preserve">Gang involvement was based on items from the Eurogang Survey </w:t>
      </w:r>
      <w:r w:rsidR="00580926" w:rsidRPr="00071181">
        <w:rPr>
          <w:color w:val="000000" w:themeColor="text1"/>
        </w:rPr>
        <w:t>(Maxson et al.</w:t>
      </w:r>
      <w:r w:rsidR="00580926" w:rsidRPr="00071181">
        <w:rPr>
          <w:color w:val="000000" w:themeColor="text1"/>
          <w:spacing w:val="-1"/>
        </w:rPr>
        <w:t>,</w:t>
      </w:r>
      <w:r w:rsidR="00580926" w:rsidRPr="00071181">
        <w:rPr>
          <w:color w:val="000000" w:themeColor="text1"/>
          <w:spacing w:val="-4"/>
        </w:rPr>
        <w:t xml:space="preserve"> </w:t>
      </w:r>
      <w:r w:rsidR="00580926" w:rsidRPr="00071181">
        <w:rPr>
          <w:color w:val="000000" w:themeColor="text1"/>
          <w:spacing w:val="-1"/>
        </w:rPr>
        <w:t>1998), and d</w:t>
      </w:r>
      <w:r w:rsidRPr="00071181">
        <w:rPr>
          <w:rFonts w:ascii="Times" w:hAnsi="Times"/>
          <w:color w:val="000000" w:themeColor="text1"/>
        </w:rPr>
        <w:t xml:space="preserve">elinquent behavior </w:t>
      </w:r>
      <w:r w:rsidR="00580926" w:rsidRPr="00071181">
        <w:rPr>
          <w:rFonts w:ascii="Times" w:hAnsi="Times"/>
          <w:color w:val="000000" w:themeColor="text1"/>
        </w:rPr>
        <w:t xml:space="preserve">was </w:t>
      </w:r>
      <w:r w:rsidRPr="00071181">
        <w:rPr>
          <w:rFonts w:ascii="Times" w:hAnsi="Times"/>
          <w:color w:val="000000" w:themeColor="text1"/>
        </w:rPr>
        <w:t xml:space="preserve">based on </w:t>
      </w:r>
      <w:r w:rsidR="006B49E8" w:rsidRPr="00071181">
        <w:rPr>
          <w:rFonts w:ascii="Times" w:hAnsi="Times"/>
          <w:color w:val="000000" w:themeColor="text1"/>
        </w:rPr>
        <w:t xml:space="preserve">items from </w:t>
      </w:r>
      <w:r w:rsidRPr="00071181">
        <w:rPr>
          <w:rFonts w:ascii="Times" w:hAnsi="Times"/>
          <w:color w:val="000000" w:themeColor="text1"/>
        </w:rPr>
        <w:t xml:space="preserve">the Self-Report Delinquency Scale (SRDS; </w:t>
      </w:r>
      <w:r w:rsidR="001D2253" w:rsidRPr="00071181">
        <w:rPr>
          <w:color w:val="000000" w:themeColor="text1"/>
        </w:rPr>
        <w:t>Elliott et al., 1983</w:t>
      </w:r>
      <w:r w:rsidR="00F27A74" w:rsidRPr="00071181">
        <w:rPr>
          <w:rFonts w:ascii="Times" w:hAnsi="Times"/>
          <w:color w:val="000000" w:themeColor="text1"/>
        </w:rPr>
        <w:t>).</w:t>
      </w:r>
      <w:r w:rsidRPr="00071181">
        <w:rPr>
          <w:rFonts w:ascii="Times" w:hAnsi="Times"/>
          <w:color w:val="000000" w:themeColor="text1"/>
        </w:rPr>
        <w:t xml:space="preserve"> </w:t>
      </w:r>
    </w:p>
    <w:p w14:paraId="724A28A6" w14:textId="225FA4AA" w:rsidR="008362EA" w:rsidRPr="00071181" w:rsidRDefault="002653F0" w:rsidP="0062238C">
      <w:pPr>
        <w:autoSpaceDE w:val="0"/>
        <w:autoSpaceDN w:val="0"/>
        <w:adjustRightInd w:val="0"/>
        <w:ind w:firstLine="720"/>
        <w:rPr>
          <w:rFonts w:ascii="Times" w:hAnsi="Times"/>
          <w:color w:val="000000" w:themeColor="text1"/>
        </w:rPr>
      </w:pPr>
      <w:r w:rsidRPr="00071181">
        <w:rPr>
          <w:rFonts w:ascii="Times" w:hAnsi="Times"/>
          <w:color w:val="000000" w:themeColor="text1"/>
        </w:rPr>
        <w:t>Overall, t</w:t>
      </w:r>
      <w:r w:rsidR="004D1BBB" w:rsidRPr="00071181">
        <w:rPr>
          <w:rFonts w:ascii="Times" w:hAnsi="Times"/>
          <w:color w:val="000000" w:themeColor="text1"/>
        </w:rPr>
        <w:t xml:space="preserve">his proposed study tries to assess </w:t>
      </w:r>
      <w:r w:rsidRPr="00071181">
        <w:rPr>
          <w:rFonts w:ascii="Times" w:hAnsi="Times"/>
          <w:color w:val="000000" w:themeColor="text1"/>
        </w:rPr>
        <w:t xml:space="preserve">the validity of core </w:t>
      </w:r>
      <w:r w:rsidR="004D1BBB" w:rsidRPr="00071181">
        <w:rPr>
          <w:rFonts w:ascii="Times" w:hAnsi="Times"/>
          <w:color w:val="000000" w:themeColor="text1"/>
        </w:rPr>
        <w:t xml:space="preserve">aspects of Ogbu’s cultural-ecological model </w:t>
      </w:r>
      <w:r w:rsidRPr="00071181">
        <w:rPr>
          <w:rFonts w:ascii="Times" w:hAnsi="Times"/>
          <w:color w:val="000000" w:themeColor="text1"/>
        </w:rPr>
        <w:t>in relation to 1</w:t>
      </w:r>
      <w:r w:rsidRPr="00071181">
        <w:rPr>
          <w:rFonts w:ascii="Times" w:hAnsi="Times"/>
          <w:color w:val="000000" w:themeColor="text1"/>
          <w:vertAlign w:val="superscript"/>
        </w:rPr>
        <w:t>st</w:t>
      </w:r>
      <w:r w:rsidRPr="00071181">
        <w:rPr>
          <w:rFonts w:ascii="Times" w:hAnsi="Times"/>
          <w:color w:val="000000" w:themeColor="text1"/>
        </w:rPr>
        <w:t xml:space="preserve"> and 2</w:t>
      </w:r>
      <w:r w:rsidRPr="00071181">
        <w:rPr>
          <w:rFonts w:ascii="Times" w:hAnsi="Times"/>
          <w:color w:val="000000" w:themeColor="text1"/>
          <w:vertAlign w:val="superscript"/>
        </w:rPr>
        <w:t>nd</w:t>
      </w:r>
      <w:r w:rsidRPr="00071181">
        <w:rPr>
          <w:rFonts w:ascii="Times" w:hAnsi="Times"/>
          <w:color w:val="000000" w:themeColor="text1"/>
        </w:rPr>
        <w:t xml:space="preserve"> generation Latinx adolescents. </w:t>
      </w:r>
      <w:r w:rsidR="004D1BBB" w:rsidRPr="00071181">
        <w:rPr>
          <w:rFonts w:ascii="Times" w:hAnsi="Times"/>
          <w:color w:val="000000" w:themeColor="text1"/>
        </w:rPr>
        <w:t>Specifically,</w:t>
      </w:r>
      <w:r w:rsidRPr="00071181">
        <w:rPr>
          <w:rFonts w:ascii="Times" w:hAnsi="Times"/>
          <w:color w:val="000000" w:themeColor="text1"/>
        </w:rPr>
        <w:t xml:space="preserve"> I will assess whether factor analysis supports Ogbu’s </w:t>
      </w:r>
      <w:r w:rsidR="0062238C" w:rsidRPr="00071181">
        <w:rPr>
          <w:rFonts w:ascii="Times" w:hAnsi="Times"/>
          <w:color w:val="000000" w:themeColor="text1"/>
        </w:rPr>
        <w:t xml:space="preserve">dimensions of </w:t>
      </w:r>
      <w:r w:rsidRPr="00071181">
        <w:rPr>
          <w:rFonts w:ascii="Times" w:hAnsi="Times"/>
          <w:color w:val="000000" w:themeColor="text1"/>
        </w:rPr>
        <w:t>opportunity belief</w:t>
      </w:r>
      <w:r w:rsidR="0062238C" w:rsidRPr="00071181">
        <w:rPr>
          <w:rFonts w:ascii="Times" w:hAnsi="Times"/>
          <w:color w:val="000000" w:themeColor="text1"/>
        </w:rPr>
        <w:t xml:space="preserve">s among Latinx youth, </w:t>
      </w:r>
      <w:r w:rsidRPr="00071181">
        <w:rPr>
          <w:rFonts w:ascii="Times" w:hAnsi="Times"/>
          <w:color w:val="000000" w:themeColor="text1"/>
        </w:rPr>
        <w:t>a</w:t>
      </w:r>
      <w:r w:rsidR="004D1BBB" w:rsidRPr="00071181">
        <w:rPr>
          <w:rFonts w:ascii="Times" w:hAnsi="Times"/>
          <w:color w:val="000000" w:themeColor="text1"/>
        </w:rPr>
        <w:t xml:space="preserve">nd </w:t>
      </w:r>
      <w:r w:rsidRPr="00071181">
        <w:rPr>
          <w:rFonts w:ascii="Times" w:hAnsi="Times"/>
          <w:color w:val="000000" w:themeColor="text1"/>
        </w:rPr>
        <w:t>whether</w:t>
      </w:r>
      <w:r w:rsidR="004D1BBB" w:rsidRPr="00071181">
        <w:rPr>
          <w:rFonts w:ascii="Times" w:hAnsi="Times"/>
          <w:color w:val="000000" w:themeColor="text1"/>
        </w:rPr>
        <w:t xml:space="preserve"> opportunity beliefs correlate </w:t>
      </w:r>
      <w:r w:rsidRPr="00071181">
        <w:rPr>
          <w:rFonts w:ascii="Times" w:hAnsi="Times"/>
          <w:color w:val="000000" w:themeColor="text1"/>
        </w:rPr>
        <w:t xml:space="preserve">with demographic characteristics and behavioral outcomes </w:t>
      </w:r>
      <w:r w:rsidR="004D1BBB" w:rsidRPr="00071181">
        <w:rPr>
          <w:rFonts w:ascii="Times" w:hAnsi="Times"/>
          <w:color w:val="000000" w:themeColor="text1"/>
        </w:rPr>
        <w:t>in the ways expected</w:t>
      </w:r>
      <w:r w:rsidRPr="00071181">
        <w:rPr>
          <w:rFonts w:ascii="Times" w:hAnsi="Times"/>
          <w:color w:val="000000" w:themeColor="text1"/>
        </w:rPr>
        <w:t xml:space="preserve"> by the model</w:t>
      </w:r>
      <w:r w:rsidR="004D1BBB" w:rsidRPr="00071181">
        <w:rPr>
          <w:rFonts w:ascii="Times" w:hAnsi="Times"/>
          <w:color w:val="000000" w:themeColor="text1"/>
        </w:rPr>
        <w:t xml:space="preserve">. </w:t>
      </w:r>
      <w:r w:rsidR="00EF1620" w:rsidRPr="00071181">
        <w:rPr>
          <w:color w:val="000000" w:themeColor="text1"/>
        </w:rPr>
        <w:t>Findings from</w:t>
      </w:r>
      <w:r w:rsidR="008362EA" w:rsidRPr="00071181">
        <w:rPr>
          <w:color w:val="000000" w:themeColor="text1"/>
        </w:rPr>
        <w:t xml:space="preserve"> </w:t>
      </w:r>
      <w:r w:rsidR="00EF1620" w:rsidRPr="00071181">
        <w:rPr>
          <w:color w:val="000000" w:themeColor="text1"/>
        </w:rPr>
        <w:t>this study</w:t>
      </w:r>
      <w:r w:rsidR="008362EA" w:rsidRPr="00071181">
        <w:rPr>
          <w:color w:val="000000" w:themeColor="text1"/>
        </w:rPr>
        <w:t xml:space="preserve"> might be useful in helping identify target points for </w:t>
      </w:r>
      <w:r w:rsidR="0062238C" w:rsidRPr="00071181">
        <w:rPr>
          <w:color w:val="000000" w:themeColor="text1"/>
        </w:rPr>
        <w:t>psychosocial</w:t>
      </w:r>
      <w:r w:rsidR="008362EA" w:rsidRPr="00071181">
        <w:rPr>
          <w:color w:val="000000" w:themeColor="text1"/>
        </w:rPr>
        <w:t xml:space="preserve"> interventions</w:t>
      </w:r>
      <w:r w:rsidR="0062238C" w:rsidRPr="00071181">
        <w:rPr>
          <w:color w:val="000000" w:themeColor="text1"/>
        </w:rPr>
        <w:t xml:space="preserve"> with Latinx youth</w:t>
      </w:r>
      <w:r w:rsidR="008362EA" w:rsidRPr="00071181">
        <w:rPr>
          <w:color w:val="000000" w:themeColor="text1"/>
        </w:rPr>
        <w:t>.</w:t>
      </w:r>
    </w:p>
    <w:p w14:paraId="5CA58E82" w14:textId="77777777" w:rsidR="00F27A74" w:rsidRPr="00071181" w:rsidRDefault="00F27A74" w:rsidP="00F27A74">
      <w:pPr>
        <w:rPr>
          <w:b/>
          <w:bCs/>
          <w:color w:val="000000" w:themeColor="text1"/>
        </w:rPr>
      </w:pPr>
      <w:r w:rsidRPr="00071181">
        <w:rPr>
          <w:b/>
          <w:bCs/>
          <w:color w:val="000000" w:themeColor="text1"/>
        </w:rPr>
        <w:t>Data Plan</w:t>
      </w:r>
    </w:p>
    <w:p w14:paraId="605A7369" w14:textId="40182036" w:rsidR="00F27A74" w:rsidRPr="00071181" w:rsidRDefault="00F27A74" w:rsidP="00071181">
      <w:pPr>
        <w:ind w:firstLine="720"/>
        <w:rPr>
          <w:b/>
          <w:bCs/>
          <w:color w:val="000000" w:themeColor="text1"/>
        </w:rPr>
      </w:pPr>
      <w:r w:rsidRPr="00071181">
        <w:rPr>
          <w:color w:val="000000" w:themeColor="text1"/>
        </w:rPr>
        <w:t>The focus of my analyses is to</w:t>
      </w:r>
      <w:r w:rsidR="00071181" w:rsidRPr="00071181">
        <w:rPr>
          <w:color w:val="000000" w:themeColor="text1"/>
        </w:rPr>
        <w:t xml:space="preserve"> </w:t>
      </w:r>
      <w:r w:rsidRPr="00071181">
        <w:rPr>
          <w:color w:val="000000" w:themeColor="text1"/>
        </w:rPr>
        <w:t xml:space="preserve">fit </w:t>
      </w:r>
      <w:r w:rsidRPr="00071181">
        <w:rPr>
          <w:color w:val="000000" w:themeColor="text1"/>
        </w:rPr>
        <w:t xml:space="preserve">a </w:t>
      </w:r>
      <w:r w:rsidRPr="00071181">
        <w:rPr>
          <w:color w:val="000000" w:themeColor="text1"/>
        </w:rPr>
        <w:t>5-factor</w:t>
      </w:r>
      <w:r w:rsidRPr="00071181">
        <w:rPr>
          <w:color w:val="000000" w:themeColor="text1"/>
        </w:rPr>
        <w:t xml:space="preserve"> model</w:t>
      </w:r>
      <w:r w:rsidR="00071181" w:rsidRPr="00071181">
        <w:rPr>
          <w:color w:val="000000" w:themeColor="text1"/>
        </w:rPr>
        <w:t xml:space="preserve"> (CFA) </w:t>
      </w:r>
      <w:r w:rsidRPr="00071181">
        <w:rPr>
          <w:color w:val="000000" w:themeColor="text1"/>
        </w:rPr>
        <w:t xml:space="preserve">and </w:t>
      </w:r>
      <w:r w:rsidR="00071181" w:rsidRPr="00071181">
        <w:rPr>
          <w:color w:val="000000" w:themeColor="text1"/>
        </w:rPr>
        <w:t xml:space="preserve">assess </w:t>
      </w:r>
      <w:r w:rsidRPr="00071181">
        <w:rPr>
          <w:color w:val="000000" w:themeColor="text1"/>
        </w:rPr>
        <w:t xml:space="preserve">the relationship of generation status to </w:t>
      </w:r>
      <w:r w:rsidR="00071181" w:rsidRPr="00071181">
        <w:rPr>
          <w:color w:val="000000" w:themeColor="text1"/>
        </w:rPr>
        <w:t>o</w:t>
      </w:r>
      <w:r w:rsidRPr="00071181">
        <w:rPr>
          <w:color w:val="000000" w:themeColor="text1"/>
        </w:rPr>
        <w:t xml:space="preserve">pportunity </w:t>
      </w:r>
      <w:r w:rsidR="00071181" w:rsidRPr="00071181">
        <w:rPr>
          <w:color w:val="000000" w:themeColor="text1"/>
        </w:rPr>
        <w:t>b</w:t>
      </w:r>
      <w:r w:rsidRPr="00071181">
        <w:rPr>
          <w:color w:val="000000" w:themeColor="text1"/>
        </w:rPr>
        <w:t xml:space="preserve">eliefs. </w:t>
      </w:r>
      <w:r w:rsidR="007B488C">
        <w:rPr>
          <w:color w:val="000000" w:themeColor="text1"/>
        </w:rPr>
        <w:t xml:space="preserve"> Once I confirm the model, I will u</w:t>
      </w:r>
      <w:r w:rsidRPr="00071181">
        <w:rPr>
          <w:color w:val="000000" w:themeColor="text1"/>
        </w:rPr>
        <w:t>s</w:t>
      </w:r>
      <w:r w:rsidR="007B488C">
        <w:rPr>
          <w:color w:val="000000" w:themeColor="text1"/>
        </w:rPr>
        <w:t>e S</w:t>
      </w:r>
      <w:r w:rsidRPr="00071181">
        <w:rPr>
          <w:color w:val="000000" w:themeColor="text1"/>
        </w:rPr>
        <w:t>PSS and R</w:t>
      </w:r>
      <w:r w:rsidR="007B488C">
        <w:rPr>
          <w:color w:val="000000" w:themeColor="text1"/>
        </w:rPr>
        <w:t xml:space="preserve"> to complete the multilevel modeling portion. M</w:t>
      </w:r>
      <w:r w:rsidRPr="00071181">
        <w:rPr>
          <w:color w:val="000000" w:themeColor="text1"/>
        </w:rPr>
        <w:t xml:space="preserve">ulti-level mixed effect linear regression </w:t>
      </w:r>
      <w:r w:rsidRPr="00071181">
        <w:rPr>
          <w:color w:val="000000" w:themeColor="text1"/>
        </w:rPr>
        <w:t xml:space="preserve">will be performed </w:t>
      </w:r>
      <w:r w:rsidRPr="00071181">
        <w:rPr>
          <w:color w:val="000000" w:themeColor="text1"/>
        </w:rPr>
        <w:t xml:space="preserve">to appropriately accommodate the </w:t>
      </w:r>
      <w:r w:rsidRPr="00071181">
        <w:rPr>
          <w:color w:val="000000" w:themeColor="text1"/>
        </w:rPr>
        <w:t>nested n</w:t>
      </w:r>
      <w:r w:rsidRPr="00071181">
        <w:rPr>
          <w:color w:val="000000" w:themeColor="text1"/>
        </w:rPr>
        <w:t xml:space="preserve">ature of </w:t>
      </w:r>
      <w:r w:rsidRPr="00071181">
        <w:rPr>
          <w:color w:val="000000" w:themeColor="text1"/>
        </w:rPr>
        <w:t>my</w:t>
      </w:r>
      <w:r w:rsidR="00071181" w:rsidRPr="00071181">
        <w:rPr>
          <w:color w:val="000000" w:themeColor="text1"/>
        </w:rPr>
        <w:t xml:space="preserve"> </w:t>
      </w:r>
      <w:r w:rsidRPr="00071181">
        <w:rPr>
          <w:color w:val="000000" w:themeColor="text1"/>
        </w:rPr>
        <w:t xml:space="preserve">data. Hence, the models have a two-level structure where level-one </w:t>
      </w:r>
      <w:r w:rsidRPr="00071181">
        <w:rPr>
          <w:color w:val="000000" w:themeColor="text1"/>
        </w:rPr>
        <w:t xml:space="preserve">individuals </w:t>
      </w:r>
      <w:r w:rsidR="00071181" w:rsidRPr="00071181">
        <w:rPr>
          <w:color w:val="000000" w:themeColor="text1"/>
        </w:rPr>
        <w:t xml:space="preserve">(with gen status as the predictor) </w:t>
      </w:r>
      <w:r w:rsidRPr="00071181">
        <w:rPr>
          <w:color w:val="000000" w:themeColor="text1"/>
        </w:rPr>
        <w:t>are nested within level two (</w:t>
      </w:r>
      <w:r w:rsidRPr="00071181">
        <w:rPr>
          <w:color w:val="000000" w:themeColor="text1"/>
        </w:rPr>
        <w:t>ethnicity</w:t>
      </w:r>
      <w:r w:rsidR="00071181" w:rsidRPr="00071181">
        <w:rPr>
          <w:color w:val="000000" w:themeColor="text1"/>
        </w:rPr>
        <w:t xml:space="preserve">). </w:t>
      </w:r>
    </w:p>
    <w:p w14:paraId="538B14D3" w14:textId="32CA779B" w:rsidR="00FA72CE" w:rsidRDefault="00FA72CE" w:rsidP="00FA72C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Preliminary Outcomes:</w:t>
      </w:r>
    </w:p>
    <w:p w14:paraId="5A1340A1" w14:textId="6C325CC6" w:rsidR="00F85921" w:rsidRDefault="007B488C" w:rsidP="00F85921">
      <w:pPr>
        <w:ind w:firstLine="720"/>
      </w:pPr>
      <w:r>
        <w:t>R</w:t>
      </w:r>
      <w:r>
        <w:t xml:space="preserve">esults support the presence of </w:t>
      </w:r>
      <w:r>
        <w:t>four</w:t>
      </w:r>
      <w:r>
        <w:t xml:space="preserve"> factors underlying the </w:t>
      </w:r>
      <w:r w:rsidR="00D72779">
        <w:t>Opportunity</w:t>
      </w:r>
      <w:r>
        <w:t xml:space="preserve"> Beliefs Scale</w:t>
      </w:r>
      <w:r>
        <w:t xml:space="preserve">: </w:t>
      </w:r>
      <w:r>
        <w:t xml:space="preserve">positive dual frame of reference, effort optimism, academic achievement, and conventional </w:t>
      </w:r>
      <w:r>
        <w:lastRenderedPageBreak/>
        <w:t xml:space="preserve">values. </w:t>
      </w:r>
      <w:r>
        <w:t xml:space="preserve">Furthermore, </w:t>
      </w:r>
      <w:r>
        <w:t>generational status</w:t>
      </w:r>
      <w:r>
        <w:t xml:space="preserve"> predicted </w:t>
      </w:r>
      <w:r>
        <w:t>more positive</w:t>
      </w:r>
      <w:r w:rsidR="00D72779">
        <w:t xml:space="preserve"> features reflecting voluntary minority status (OBS score). </w:t>
      </w:r>
    </w:p>
    <w:p w14:paraId="27FB0C68" w14:textId="77777777" w:rsidR="00F85921" w:rsidRDefault="00F85921" w:rsidP="00D72779">
      <w:pPr>
        <w:ind w:firstLine="720"/>
      </w:pPr>
    </w:p>
    <w:p w14:paraId="2F6BD199" w14:textId="5E36843B" w:rsidR="00D72779" w:rsidRDefault="00D72779" w:rsidP="00D72779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73EB28" wp14:editId="25FB110C">
            <wp:simplePos x="0" y="0"/>
            <wp:positionH relativeFrom="column">
              <wp:posOffset>-135122</wp:posOffset>
            </wp:positionH>
            <wp:positionV relativeFrom="paragraph">
              <wp:posOffset>179170</wp:posOffset>
            </wp:positionV>
            <wp:extent cx="5943600" cy="3335020"/>
            <wp:effectExtent l="0" t="0" r="0" b="508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39174" w14:textId="78400C47" w:rsidR="00D72779" w:rsidRDefault="00D72779" w:rsidP="00D72779">
      <w:pPr>
        <w:ind w:firstLine="720"/>
      </w:pPr>
    </w:p>
    <w:p w14:paraId="37E2BE0B" w14:textId="725FBF30" w:rsidR="00D72779" w:rsidRDefault="00D72779" w:rsidP="00D72779">
      <w:pPr>
        <w:ind w:firstLine="720"/>
      </w:pPr>
    </w:p>
    <w:p w14:paraId="1CEEF311" w14:textId="15EF97D0" w:rsidR="00D72779" w:rsidRDefault="00D72779" w:rsidP="00D72779">
      <w:pPr>
        <w:ind w:firstLine="720"/>
      </w:pPr>
    </w:p>
    <w:p w14:paraId="57CF54D5" w14:textId="77777777" w:rsidR="00D72779" w:rsidRPr="00071181" w:rsidRDefault="00D72779" w:rsidP="00D72779">
      <w:pPr>
        <w:rPr>
          <w:b/>
          <w:bCs/>
          <w:color w:val="000000" w:themeColor="text1"/>
        </w:rPr>
      </w:pPr>
    </w:p>
    <w:p w14:paraId="76543F80" w14:textId="4F274898" w:rsidR="007B488C" w:rsidRDefault="007B488C" w:rsidP="007B488C">
      <w:pPr>
        <w:contextualSpacing/>
      </w:pPr>
      <w:r>
        <w:t xml:space="preserve">GitHub Repository: </w:t>
      </w:r>
      <w:hyperlink r:id="rId7" w:history="1">
        <w:r w:rsidR="00BB0B3F" w:rsidRPr="00FB4ED3">
          <w:rPr>
            <w:rStyle w:val="Hyperlink"/>
          </w:rPr>
          <w:t>https://github.com/brodellusc/MLM-Prospectus---Opportunity-Beliefs-among-Latino-Youth</w:t>
        </w:r>
      </w:hyperlink>
    </w:p>
    <w:p w14:paraId="49966535" w14:textId="77777777" w:rsidR="00BB0B3F" w:rsidRDefault="00BB0B3F" w:rsidP="007B488C">
      <w:pPr>
        <w:contextualSpacing/>
      </w:pPr>
    </w:p>
    <w:p w14:paraId="1914F5C2" w14:textId="200E28CE" w:rsidR="007B488C" w:rsidRDefault="007B488C" w:rsidP="007B488C">
      <w:pPr>
        <w:contextualSpacing/>
      </w:pPr>
      <w:r>
        <w:t>The data analytic scripts and supplemental materials for this project will be available at</w:t>
      </w:r>
      <w:r w:rsidR="00BB0B3F">
        <w:t>:</w:t>
      </w:r>
    </w:p>
    <w:p w14:paraId="5A401763" w14:textId="6A1D6E71" w:rsidR="00BB0B3F" w:rsidRDefault="00BB0B3F" w:rsidP="007B488C">
      <w:pPr>
        <w:contextualSpacing/>
      </w:pPr>
      <w:hyperlink r:id="rId8" w:history="1">
        <w:r w:rsidRPr="00FB4ED3">
          <w:rPr>
            <w:rStyle w:val="Hyperlink"/>
          </w:rPr>
          <w:t>https://github.com/brodellusc/MLM-Prospectus---Opportunity-Beliefs-among-Latino-Youth.git</w:t>
        </w:r>
      </w:hyperlink>
    </w:p>
    <w:p w14:paraId="08BF2AA0" w14:textId="77777777" w:rsidR="00BB0B3F" w:rsidRDefault="00BB0B3F" w:rsidP="007B488C">
      <w:pPr>
        <w:contextualSpacing/>
      </w:pPr>
    </w:p>
    <w:p w14:paraId="6E1694AB" w14:textId="7D1D1E1E" w:rsidR="00DF71EE" w:rsidRDefault="00DF71EE" w:rsidP="00071181"/>
    <w:sectPr w:rsidR="00DF71EE" w:rsidSect="003A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0C2D"/>
    <w:multiLevelType w:val="hybridMultilevel"/>
    <w:tmpl w:val="B6B0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A5BBB"/>
    <w:multiLevelType w:val="hybridMultilevel"/>
    <w:tmpl w:val="FF7A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CA"/>
    <w:rsid w:val="00032B7C"/>
    <w:rsid w:val="000461DB"/>
    <w:rsid w:val="00057C92"/>
    <w:rsid w:val="00060ECF"/>
    <w:rsid w:val="00071181"/>
    <w:rsid w:val="0008376E"/>
    <w:rsid w:val="000917B3"/>
    <w:rsid w:val="000D5C7F"/>
    <w:rsid w:val="001159E0"/>
    <w:rsid w:val="00123920"/>
    <w:rsid w:val="001418CA"/>
    <w:rsid w:val="001546E7"/>
    <w:rsid w:val="00165DAE"/>
    <w:rsid w:val="00167642"/>
    <w:rsid w:val="00183961"/>
    <w:rsid w:val="00196E87"/>
    <w:rsid w:val="001A5605"/>
    <w:rsid w:val="001A7DEA"/>
    <w:rsid w:val="001C6085"/>
    <w:rsid w:val="001D2253"/>
    <w:rsid w:val="001F2796"/>
    <w:rsid w:val="001F5E6E"/>
    <w:rsid w:val="0021438C"/>
    <w:rsid w:val="002304AB"/>
    <w:rsid w:val="00251381"/>
    <w:rsid w:val="002534FC"/>
    <w:rsid w:val="002653F0"/>
    <w:rsid w:val="00295627"/>
    <w:rsid w:val="00296643"/>
    <w:rsid w:val="002E28C6"/>
    <w:rsid w:val="002E4503"/>
    <w:rsid w:val="0030159F"/>
    <w:rsid w:val="003058A8"/>
    <w:rsid w:val="00307959"/>
    <w:rsid w:val="00317ACD"/>
    <w:rsid w:val="00347704"/>
    <w:rsid w:val="0035430B"/>
    <w:rsid w:val="00370466"/>
    <w:rsid w:val="00395532"/>
    <w:rsid w:val="003A2251"/>
    <w:rsid w:val="003C61CA"/>
    <w:rsid w:val="003D10A2"/>
    <w:rsid w:val="003D60B6"/>
    <w:rsid w:val="003D7E7E"/>
    <w:rsid w:val="003E1E50"/>
    <w:rsid w:val="003E4DDB"/>
    <w:rsid w:val="003F66D0"/>
    <w:rsid w:val="004219FE"/>
    <w:rsid w:val="004264BC"/>
    <w:rsid w:val="00433354"/>
    <w:rsid w:val="0044203E"/>
    <w:rsid w:val="00444A74"/>
    <w:rsid w:val="0045073E"/>
    <w:rsid w:val="0046236F"/>
    <w:rsid w:val="00491823"/>
    <w:rsid w:val="004A6490"/>
    <w:rsid w:val="004D1BBB"/>
    <w:rsid w:val="004D35EF"/>
    <w:rsid w:val="004E7131"/>
    <w:rsid w:val="0051681F"/>
    <w:rsid w:val="00525C0B"/>
    <w:rsid w:val="00545117"/>
    <w:rsid w:val="00572DB4"/>
    <w:rsid w:val="00580926"/>
    <w:rsid w:val="005A541D"/>
    <w:rsid w:val="005A64EC"/>
    <w:rsid w:val="0060493E"/>
    <w:rsid w:val="00621172"/>
    <w:rsid w:val="0062238C"/>
    <w:rsid w:val="00631EC4"/>
    <w:rsid w:val="00663A9C"/>
    <w:rsid w:val="006B49E8"/>
    <w:rsid w:val="006B7FF5"/>
    <w:rsid w:val="006C5C6C"/>
    <w:rsid w:val="006D6051"/>
    <w:rsid w:val="006E0405"/>
    <w:rsid w:val="006F1FDF"/>
    <w:rsid w:val="00714052"/>
    <w:rsid w:val="00724832"/>
    <w:rsid w:val="00757B01"/>
    <w:rsid w:val="00775C40"/>
    <w:rsid w:val="00783526"/>
    <w:rsid w:val="007B488C"/>
    <w:rsid w:val="007E68B9"/>
    <w:rsid w:val="007F115B"/>
    <w:rsid w:val="00801F1E"/>
    <w:rsid w:val="00833C60"/>
    <w:rsid w:val="008362EA"/>
    <w:rsid w:val="00855199"/>
    <w:rsid w:val="008826B4"/>
    <w:rsid w:val="00884467"/>
    <w:rsid w:val="00895578"/>
    <w:rsid w:val="008A6C34"/>
    <w:rsid w:val="008A6E01"/>
    <w:rsid w:val="008B5228"/>
    <w:rsid w:val="008C75DF"/>
    <w:rsid w:val="008E2552"/>
    <w:rsid w:val="008F4930"/>
    <w:rsid w:val="00913841"/>
    <w:rsid w:val="009452F1"/>
    <w:rsid w:val="00982B79"/>
    <w:rsid w:val="009A4B6C"/>
    <w:rsid w:val="009C1700"/>
    <w:rsid w:val="009C7A23"/>
    <w:rsid w:val="009E5C51"/>
    <w:rsid w:val="00A35EDB"/>
    <w:rsid w:val="00A65746"/>
    <w:rsid w:val="00A73A05"/>
    <w:rsid w:val="00A77982"/>
    <w:rsid w:val="00A858E0"/>
    <w:rsid w:val="00AB663C"/>
    <w:rsid w:val="00AB7759"/>
    <w:rsid w:val="00AC1FE7"/>
    <w:rsid w:val="00AC21AE"/>
    <w:rsid w:val="00AF2E3F"/>
    <w:rsid w:val="00B44EA5"/>
    <w:rsid w:val="00B71072"/>
    <w:rsid w:val="00BB0979"/>
    <w:rsid w:val="00BB0B3F"/>
    <w:rsid w:val="00BB22D6"/>
    <w:rsid w:val="00BB3A00"/>
    <w:rsid w:val="00BC3CC7"/>
    <w:rsid w:val="00BD01DC"/>
    <w:rsid w:val="00BD436E"/>
    <w:rsid w:val="00BE4DF9"/>
    <w:rsid w:val="00BF0DA2"/>
    <w:rsid w:val="00BF4BF8"/>
    <w:rsid w:val="00C03D12"/>
    <w:rsid w:val="00C17EEE"/>
    <w:rsid w:val="00C20684"/>
    <w:rsid w:val="00C46855"/>
    <w:rsid w:val="00CA53C3"/>
    <w:rsid w:val="00CC1148"/>
    <w:rsid w:val="00CD799A"/>
    <w:rsid w:val="00CE294F"/>
    <w:rsid w:val="00D3144C"/>
    <w:rsid w:val="00D72779"/>
    <w:rsid w:val="00D84AB2"/>
    <w:rsid w:val="00D91932"/>
    <w:rsid w:val="00DE16B0"/>
    <w:rsid w:val="00DE77D5"/>
    <w:rsid w:val="00DF06F1"/>
    <w:rsid w:val="00DF71EE"/>
    <w:rsid w:val="00DF7C3F"/>
    <w:rsid w:val="00E059DD"/>
    <w:rsid w:val="00E61991"/>
    <w:rsid w:val="00E745F3"/>
    <w:rsid w:val="00EA4820"/>
    <w:rsid w:val="00EA7D00"/>
    <w:rsid w:val="00EB316A"/>
    <w:rsid w:val="00EB6DDD"/>
    <w:rsid w:val="00EB7D85"/>
    <w:rsid w:val="00EB7F6A"/>
    <w:rsid w:val="00EF062F"/>
    <w:rsid w:val="00EF1620"/>
    <w:rsid w:val="00F14391"/>
    <w:rsid w:val="00F27A74"/>
    <w:rsid w:val="00F5248C"/>
    <w:rsid w:val="00F85921"/>
    <w:rsid w:val="00FA6CD2"/>
    <w:rsid w:val="00FA72CE"/>
    <w:rsid w:val="00FC4E55"/>
    <w:rsid w:val="00FC63DE"/>
    <w:rsid w:val="00FF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F2D6"/>
  <w15:chartTrackingRefBased/>
  <w15:docId w15:val="{14E3377E-9ABC-3C43-AC3D-84471BF3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8C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18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18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18C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1418C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B7759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6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68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8092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4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7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1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0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5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4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odellusc/MLM-Prospectus---Opportunity-Beliefs-among-Latino-Youth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rodellusc/MLM-Prospectus---Opportunity-Beliefs-among-Latino-You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BA6AC9-8D54-7040-9B7A-FD662EE6D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1208</Words>
  <Characters>6647</Characters>
  <Application>Microsoft Office Word</Application>
  <DocSecurity>0</DocSecurity>
  <Lines>158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Brodell</dc:creator>
  <cp:keywords/>
  <dc:description/>
  <cp:lastModifiedBy>Regina Brodell</cp:lastModifiedBy>
  <cp:revision>5</cp:revision>
  <dcterms:created xsi:type="dcterms:W3CDTF">2021-12-07T10:39:00Z</dcterms:created>
  <dcterms:modified xsi:type="dcterms:W3CDTF">2021-12-07T19:28:00Z</dcterms:modified>
</cp:coreProperties>
</file>