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13DA" w14:textId="16833C5E" w:rsidR="00467350" w:rsidRDefault="00467350">
      <w:r w:rsidRPr="00467350">
        <w:t>Определение мастер-систем для входящих потоков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7"/>
        <w:gridCol w:w="2076"/>
        <w:gridCol w:w="3507"/>
        <w:gridCol w:w="1995"/>
        <w:gridCol w:w="6565"/>
      </w:tblGrid>
      <w:tr w:rsidR="001721C1" w:rsidRPr="00467350" w14:paraId="7EAB3329" w14:textId="77777777" w:rsidTr="00467350">
        <w:tc>
          <w:tcPr>
            <w:tcW w:w="0" w:type="auto"/>
            <w:hideMark/>
          </w:tcPr>
          <w:p w14:paraId="4482625E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Cs/>
                <w:sz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9048C9C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Cs/>
                <w:sz w:val="20"/>
                <w:lang w:eastAsia="ru-RU"/>
              </w:rPr>
              <w:t>Входящий поток данных</w:t>
            </w:r>
          </w:p>
        </w:tc>
        <w:tc>
          <w:tcPr>
            <w:tcW w:w="0" w:type="auto"/>
            <w:hideMark/>
          </w:tcPr>
          <w:p w14:paraId="1E931C0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Cs/>
                <w:sz w:val="20"/>
                <w:lang w:eastAsia="ru-RU"/>
              </w:rPr>
              <w:t>Возможные системы в окружении, пригодные для получения данных</w:t>
            </w:r>
          </w:p>
        </w:tc>
        <w:tc>
          <w:tcPr>
            <w:tcW w:w="0" w:type="auto"/>
            <w:hideMark/>
          </w:tcPr>
          <w:p w14:paraId="0CA827B2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Cs/>
                <w:sz w:val="20"/>
                <w:lang w:eastAsia="ru-RU"/>
              </w:rPr>
              <w:t>Мастер-система</w:t>
            </w:r>
          </w:p>
        </w:tc>
        <w:tc>
          <w:tcPr>
            <w:tcW w:w="0" w:type="auto"/>
            <w:hideMark/>
          </w:tcPr>
          <w:p w14:paraId="2A078CA4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Cs/>
                <w:sz w:val="20"/>
                <w:lang w:eastAsia="ru-RU"/>
              </w:rPr>
              <w:t>Краткое обоснование выбора</w:t>
            </w:r>
          </w:p>
        </w:tc>
      </w:tr>
      <w:tr w:rsidR="001721C1" w:rsidRPr="00467350" w14:paraId="5A590D30" w14:textId="77777777" w:rsidTr="00467350">
        <w:tc>
          <w:tcPr>
            <w:tcW w:w="0" w:type="auto"/>
            <w:hideMark/>
          </w:tcPr>
          <w:p w14:paraId="08D6A5F5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DA9576F" w14:textId="20E5B986" w:rsidR="00467350" w:rsidRPr="00467350" w:rsidRDefault="00724E0C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Заказ на доставку</w:t>
            </w:r>
          </w:p>
        </w:tc>
        <w:tc>
          <w:tcPr>
            <w:tcW w:w="0" w:type="auto"/>
            <w:hideMark/>
          </w:tcPr>
          <w:p w14:paraId="548C1657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Система магазина / предприятия питания, клиентское приложение, операторская система</w:t>
            </w:r>
          </w:p>
        </w:tc>
        <w:tc>
          <w:tcPr>
            <w:tcW w:w="0" w:type="auto"/>
            <w:hideMark/>
          </w:tcPr>
          <w:p w14:paraId="1D41D95B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Система магазина / предприятия питания</w:t>
            </w:r>
          </w:p>
        </w:tc>
        <w:tc>
          <w:tcPr>
            <w:tcW w:w="0" w:type="auto"/>
            <w:hideMark/>
          </w:tcPr>
          <w:p w14:paraId="023C320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Заказ как бизнес-сущность первично формируется у поставщика. Система доставки получает эти данные </w:t>
            </w:r>
            <w:r w:rsidRPr="00467350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регистрации заказа и запуска процесса исполнения</w:t>
            </w:r>
          </w:p>
        </w:tc>
      </w:tr>
      <w:tr w:rsidR="001721C1" w:rsidRPr="00467350" w14:paraId="4505113C" w14:textId="77777777" w:rsidTr="00467350">
        <w:tc>
          <w:tcPr>
            <w:tcW w:w="0" w:type="auto"/>
            <w:hideMark/>
          </w:tcPr>
          <w:p w14:paraId="255BDCE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03775EB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Корректировки по заказу</w:t>
            </w:r>
          </w:p>
        </w:tc>
        <w:tc>
          <w:tcPr>
            <w:tcW w:w="0" w:type="auto"/>
            <w:hideMark/>
          </w:tcPr>
          <w:p w14:paraId="7AB3A1F1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Система магазина / предприятия питания, клиентское приложение, операторская система</w:t>
            </w:r>
          </w:p>
        </w:tc>
        <w:tc>
          <w:tcPr>
            <w:tcW w:w="0" w:type="auto"/>
            <w:hideMark/>
          </w:tcPr>
          <w:p w14:paraId="58589821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Система магазина / предприятия питания</w:t>
            </w:r>
          </w:p>
        </w:tc>
        <w:tc>
          <w:tcPr>
            <w:tcW w:w="0" w:type="auto"/>
            <w:hideMark/>
          </w:tcPr>
          <w:p w14:paraId="59D1144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Актуальные изменения по составу, времени готовности, доступности и параметрам выдачи исходят от поставщика. Эти данные нужны системе доставки </w:t>
            </w:r>
            <w:r w:rsidRPr="00467350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актуализации заказа и предотвращения ошибок исполнения</w:t>
            </w:r>
          </w:p>
        </w:tc>
      </w:tr>
      <w:tr w:rsidR="001721C1" w:rsidRPr="00467350" w14:paraId="5095B3BD" w14:textId="77777777" w:rsidTr="00467350">
        <w:tc>
          <w:tcPr>
            <w:tcW w:w="0" w:type="auto"/>
            <w:hideMark/>
          </w:tcPr>
          <w:p w14:paraId="39B500A6" w14:textId="076C9865" w:rsidR="00467350" w:rsidRPr="00467350" w:rsidRDefault="001721C1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FE6A815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Данные о заборе заказа курьером</w:t>
            </w:r>
          </w:p>
        </w:tc>
        <w:tc>
          <w:tcPr>
            <w:tcW w:w="0" w:type="auto"/>
            <w:hideMark/>
          </w:tcPr>
          <w:p w14:paraId="7ECB2E47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операторская система, диспетчерская система</w:t>
            </w:r>
          </w:p>
        </w:tc>
        <w:tc>
          <w:tcPr>
            <w:tcW w:w="0" w:type="auto"/>
            <w:hideMark/>
          </w:tcPr>
          <w:p w14:paraId="53BB5559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</w:t>
            </w:r>
          </w:p>
        </w:tc>
        <w:tc>
          <w:tcPr>
            <w:tcW w:w="0" w:type="auto"/>
            <w:hideMark/>
          </w:tcPr>
          <w:p w14:paraId="54C62567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Факт забора заказа возникает в точке исполнения и фиксируется самим курьером. Эти данные нужны </w:t>
            </w:r>
            <w:r w:rsidRPr="00467350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смены статуса заказа и контроля этапа доставки</w:t>
            </w:r>
          </w:p>
        </w:tc>
      </w:tr>
      <w:tr w:rsidR="001721C1" w:rsidRPr="00467350" w14:paraId="284AF526" w14:textId="77777777" w:rsidTr="00467350">
        <w:tc>
          <w:tcPr>
            <w:tcW w:w="0" w:type="auto"/>
            <w:hideMark/>
          </w:tcPr>
          <w:p w14:paraId="1A1D32E7" w14:textId="7D4D065A" w:rsidR="00467350" w:rsidRPr="00467350" w:rsidRDefault="001721C1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D368834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Данные о доставке заказа получателю</w:t>
            </w:r>
          </w:p>
        </w:tc>
        <w:tc>
          <w:tcPr>
            <w:tcW w:w="0" w:type="auto"/>
            <w:hideMark/>
          </w:tcPr>
          <w:p w14:paraId="60142D3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операторская система, диспетчерская система</w:t>
            </w:r>
          </w:p>
        </w:tc>
        <w:tc>
          <w:tcPr>
            <w:tcW w:w="0" w:type="auto"/>
            <w:hideMark/>
          </w:tcPr>
          <w:p w14:paraId="0118BB8F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</w:t>
            </w:r>
          </w:p>
        </w:tc>
        <w:tc>
          <w:tcPr>
            <w:tcW w:w="0" w:type="auto"/>
            <w:hideMark/>
          </w:tcPr>
          <w:p w14:paraId="2CDFFF1E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Информация о вручении заказа формируется в момент завершения доставки. Система получает её </w:t>
            </w:r>
            <w:r w:rsidRPr="00467350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закрытия заказа, фиксации результата и последующих расчётов</w:t>
            </w:r>
          </w:p>
        </w:tc>
      </w:tr>
      <w:tr w:rsidR="001721C1" w:rsidRPr="00467350" w14:paraId="48B5665A" w14:textId="77777777" w:rsidTr="00467350">
        <w:tc>
          <w:tcPr>
            <w:tcW w:w="0" w:type="auto"/>
            <w:hideMark/>
          </w:tcPr>
          <w:p w14:paraId="5EAB6A36" w14:textId="1A3255E9" w:rsidR="00467350" w:rsidRPr="00467350" w:rsidRDefault="001721C1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>
              <w:rPr>
                <w:rFonts w:eastAsia="Times New Roman" w:cs="Times New Roman"/>
                <w:b w:val="0"/>
                <w:sz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1169309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Данные об отказе / недоставке заказа</w:t>
            </w:r>
          </w:p>
        </w:tc>
        <w:tc>
          <w:tcPr>
            <w:tcW w:w="0" w:type="auto"/>
            <w:hideMark/>
          </w:tcPr>
          <w:p w14:paraId="0A13BAB5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диспетчерская система, операторская система, служба поддержки</w:t>
            </w:r>
          </w:p>
        </w:tc>
        <w:tc>
          <w:tcPr>
            <w:tcW w:w="0" w:type="auto"/>
            <w:hideMark/>
          </w:tcPr>
          <w:p w14:paraId="31EE5D97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</w:t>
            </w:r>
          </w:p>
        </w:tc>
        <w:tc>
          <w:tcPr>
            <w:tcW w:w="0" w:type="auto"/>
            <w:hideMark/>
          </w:tcPr>
          <w:p w14:paraId="2089274D" w14:textId="77777777" w:rsidR="00467350" w:rsidRPr="00467350" w:rsidRDefault="00467350" w:rsidP="00467350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67350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Причина недоставки и сам факт срыва доставки обычно фиксируются исполнителем на месте. Эти данные нужны системе </w:t>
            </w:r>
            <w:r w:rsidRPr="00467350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диспетчеризации, аналитики и возможной повторной обработки заказа</w:t>
            </w:r>
          </w:p>
        </w:tc>
      </w:tr>
    </w:tbl>
    <w:p w14:paraId="67C74E50" w14:textId="77777777" w:rsidR="00B90F7D" w:rsidRDefault="00B90F7D"/>
    <w:p w14:paraId="7AA04447" w14:textId="77777777" w:rsidR="00467350" w:rsidRDefault="00467350"/>
    <w:p w14:paraId="4CC2B948" w14:textId="77777777" w:rsidR="00467350" w:rsidRPr="00467350" w:rsidRDefault="00467350"/>
    <w:sectPr w:rsidR="00467350" w:rsidRPr="00467350" w:rsidSect="0046735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73"/>
    <w:rsid w:val="000F7856"/>
    <w:rsid w:val="00125573"/>
    <w:rsid w:val="001721C1"/>
    <w:rsid w:val="002252A6"/>
    <w:rsid w:val="003768FE"/>
    <w:rsid w:val="00467350"/>
    <w:rsid w:val="00471E6C"/>
    <w:rsid w:val="00604F07"/>
    <w:rsid w:val="00616F50"/>
    <w:rsid w:val="00724E0C"/>
    <w:rsid w:val="008B4CAF"/>
    <w:rsid w:val="008D19A0"/>
    <w:rsid w:val="009C5CBA"/>
    <w:rsid w:val="00AF7E99"/>
    <w:rsid w:val="00B02F2C"/>
    <w:rsid w:val="00B90F7D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EFE5C"/>
  <w15:chartTrackingRefBased/>
  <w15:docId w15:val="{5B4740C7-CA39-494E-B51E-12673E37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12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5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5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5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5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5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5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5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57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57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5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573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25573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25573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25573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25573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25573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2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57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5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57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573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255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5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573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255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7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67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270</Words>
  <Characters>1486</Characters>
  <Application>Microsoft Office Word</Application>
  <DocSecurity>0</DocSecurity>
  <Lines>25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4</cp:revision>
  <dcterms:created xsi:type="dcterms:W3CDTF">2026-03-17T16:33:00Z</dcterms:created>
  <dcterms:modified xsi:type="dcterms:W3CDTF">2026-03-17T17:14:00Z</dcterms:modified>
</cp:coreProperties>
</file>