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13DA" w14:textId="16833C5E" w:rsidR="00467350" w:rsidRDefault="00467350">
      <w:r w:rsidRPr="00467350">
        <w:t>Определение мастер-систем для входящих потоков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7"/>
        <w:gridCol w:w="1887"/>
        <w:gridCol w:w="2671"/>
        <w:gridCol w:w="2343"/>
        <w:gridCol w:w="3310"/>
        <w:gridCol w:w="3932"/>
      </w:tblGrid>
      <w:tr w:rsidR="00F733B6" w:rsidRPr="00F733B6" w14:paraId="72384572" w14:textId="77777777" w:rsidTr="00F733B6">
        <w:tc>
          <w:tcPr>
            <w:tcW w:w="0" w:type="auto"/>
            <w:hideMark/>
          </w:tcPr>
          <w:p w14:paraId="5F2F8DE7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E63C271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Исходящий поток данных</w:t>
            </w:r>
          </w:p>
        </w:tc>
        <w:tc>
          <w:tcPr>
            <w:tcW w:w="0" w:type="auto"/>
            <w:hideMark/>
          </w:tcPr>
          <w:p w14:paraId="14274404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Возможные системы в окружении, потенциально требующие получения данных</w:t>
            </w:r>
          </w:p>
        </w:tc>
        <w:tc>
          <w:tcPr>
            <w:tcW w:w="0" w:type="auto"/>
            <w:hideMark/>
          </w:tcPr>
          <w:p w14:paraId="4169148F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Система-получатель</w:t>
            </w:r>
          </w:p>
        </w:tc>
        <w:tc>
          <w:tcPr>
            <w:tcW w:w="0" w:type="auto"/>
            <w:hideMark/>
          </w:tcPr>
          <w:p w14:paraId="77469A3F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Краткое обоснование выбора системы-получателя (цель отправки данных)</w:t>
            </w:r>
          </w:p>
        </w:tc>
        <w:tc>
          <w:tcPr>
            <w:tcW w:w="0" w:type="auto"/>
            <w:hideMark/>
          </w:tcPr>
          <w:p w14:paraId="6A985D18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Cs/>
                <w:sz w:val="20"/>
                <w:lang w:eastAsia="ru-RU"/>
              </w:rPr>
              <w:t>Проверка соответствия системе-источнику / мастер-системе</w:t>
            </w:r>
          </w:p>
        </w:tc>
      </w:tr>
      <w:tr w:rsidR="00F733B6" w:rsidRPr="00F733B6" w14:paraId="7C24325A" w14:textId="77777777" w:rsidTr="00F733B6">
        <w:tc>
          <w:tcPr>
            <w:tcW w:w="0" w:type="auto"/>
            <w:hideMark/>
          </w:tcPr>
          <w:p w14:paraId="73CD1D8C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EF37CB9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Информация о доступных заказах</w:t>
            </w:r>
          </w:p>
        </w:tc>
        <w:tc>
          <w:tcPr>
            <w:tcW w:w="0" w:type="auto"/>
            <w:hideMark/>
          </w:tcPr>
          <w:p w14:paraId="7E04783B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диспетчерская система, операторская система</w:t>
            </w:r>
          </w:p>
        </w:tc>
        <w:tc>
          <w:tcPr>
            <w:tcW w:w="0" w:type="auto"/>
            <w:hideMark/>
          </w:tcPr>
          <w:p w14:paraId="0C856407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</w:t>
            </w:r>
          </w:p>
        </w:tc>
        <w:tc>
          <w:tcPr>
            <w:tcW w:w="0" w:type="auto"/>
            <w:hideMark/>
          </w:tcPr>
          <w:p w14:paraId="745B05EE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Эти данные направляются в приложение курьера </w:t>
            </w:r>
            <w:r w:rsidRPr="00F733B6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отображения списка заказов, доступных для выбора и принятия в работу</w:t>
            </w:r>
          </w:p>
        </w:tc>
        <w:tc>
          <w:tcPr>
            <w:tcW w:w="0" w:type="auto"/>
            <w:hideMark/>
          </w:tcPr>
          <w:p w14:paraId="62FF6DCD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Соответствует входящим данным о заказе: заказы, полученные от мастер-системы поставщика, передаются исполнителю для дальнейшей обработки</w:t>
            </w:r>
          </w:p>
        </w:tc>
      </w:tr>
      <w:tr w:rsidR="00F733B6" w:rsidRPr="00F733B6" w14:paraId="3A06E9BE" w14:textId="77777777" w:rsidTr="00F733B6">
        <w:tc>
          <w:tcPr>
            <w:tcW w:w="0" w:type="auto"/>
            <w:hideMark/>
          </w:tcPr>
          <w:p w14:paraId="13ACA195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0BF8068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Подтверждение бронирования заказа</w:t>
            </w:r>
          </w:p>
        </w:tc>
        <w:tc>
          <w:tcPr>
            <w:tcW w:w="0" w:type="auto"/>
            <w:hideMark/>
          </w:tcPr>
          <w:p w14:paraId="2DAE0739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диспетчерская система, операторская система</w:t>
            </w:r>
          </w:p>
        </w:tc>
        <w:tc>
          <w:tcPr>
            <w:tcW w:w="0" w:type="auto"/>
            <w:hideMark/>
          </w:tcPr>
          <w:p w14:paraId="0857EFB3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диспетчерская система</w:t>
            </w:r>
          </w:p>
        </w:tc>
        <w:tc>
          <w:tcPr>
            <w:tcW w:w="0" w:type="auto"/>
            <w:hideMark/>
          </w:tcPr>
          <w:p w14:paraId="30935F46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Подтверждение отправляется курьеру </w:t>
            </w:r>
            <w:r w:rsidRPr="00251EFB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фиксации закрепления заказа</w:t>
            </w: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, а диспетчеру — </w:t>
            </w:r>
            <w:r w:rsidRPr="00F733B6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контроля распределения и исключения повторного назначения</w:t>
            </w:r>
          </w:p>
        </w:tc>
        <w:tc>
          <w:tcPr>
            <w:tcW w:w="0" w:type="auto"/>
            <w:hideMark/>
          </w:tcPr>
          <w:p w14:paraId="20BAD194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Соответствует связанным данным о заказе и его статусе: после получения заказа и действий курьера система возвращает актуальный результат бронирования заинтересованным участникам</w:t>
            </w:r>
          </w:p>
        </w:tc>
      </w:tr>
      <w:tr w:rsidR="00F733B6" w:rsidRPr="00F733B6" w14:paraId="5EA00124" w14:textId="77777777" w:rsidTr="00F733B6">
        <w:tc>
          <w:tcPr>
            <w:tcW w:w="0" w:type="auto"/>
            <w:hideMark/>
          </w:tcPr>
          <w:p w14:paraId="3641E2BC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8A40F6E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Статистика выполненных заказов и оплат</w:t>
            </w:r>
          </w:p>
        </w:tc>
        <w:tc>
          <w:tcPr>
            <w:tcW w:w="0" w:type="auto"/>
            <w:hideMark/>
          </w:tcPr>
          <w:p w14:paraId="68F0AD39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внешняя система расчёта вознаграждений, операторская система</w:t>
            </w:r>
          </w:p>
        </w:tc>
        <w:tc>
          <w:tcPr>
            <w:tcW w:w="0" w:type="auto"/>
            <w:hideMark/>
          </w:tcPr>
          <w:p w14:paraId="743261BC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Мобильное приложение курьера, внешняя система расчёта вознаграждений</w:t>
            </w:r>
          </w:p>
        </w:tc>
        <w:tc>
          <w:tcPr>
            <w:tcW w:w="0" w:type="auto"/>
            <w:hideMark/>
          </w:tcPr>
          <w:p w14:paraId="4BDC5711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Курьеру данные нужны </w:t>
            </w:r>
            <w:r w:rsidRPr="00251EFB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просмотра результатов работы и начислений</w:t>
            </w: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, а внешней расчётной системе — </w:t>
            </w:r>
            <w:r w:rsidRPr="00F733B6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расчёта выплат и взаиморасчётов</w:t>
            </w:r>
          </w:p>
        </w:tc>
        <w:tc>
          <w:tcPr>
            <w:tcW w:w="0" w:type="auto"/>
            <w:hideMark/>
          </w:tcPr>
          <w:p w14:paraId="5F05050F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Соответствует данным о доставке и недоставке, поступающим из приложения курьера: на их основе формируются показатели выполнения и оплаты</w:t>
            </w:r>
          </w:p>
        </w:tc>
      </w:tr>
      <w:tr w:rsidR="00F733B6" w:rsidRPr="00F733B6" w14:paraId="630B20E4" w14:textId="77777777" w:rsidTr="00F733B6">
        <w:tc>
          <w:tcPr>
            <w:tcW w:w="0" w:type="auto"/>
            <w:hideMark/>
          </w:tcPr>
          <w:p w14:paraId="3B58A31C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2764BA0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Данные для бухгалтерии</w:t>
            </w:r>
          </w:p>
        </w:tc>
        <w:tc>
          <w:tcPr>
            <w:tcW w:w="0" w:type="auto"/>
            <w:hideMark/>
          </w:tcPr>
          <w:p w14:paraId="1F402CE4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Бухгалтерская система, ERP, система финансового учёта</w:t>
            </w:r>
          </w:p>
        </w:tc>
        <w:tc>
          <w:tcPr>
            <w:tcW w:w="0" w:type="auto"/>
            <w:hideMark/>
          </w:tcPr>
          <w:p w14:paraId="7C06F2A7" w14:textId="41839C8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Бухгалтерская система</w:t>
            </w:r>
          </w:p>
        </w:tc>
        <w:tc>
          <w:tcPr>
            <w:tcW w:w="0" w:type="auto"/>
            <w:hideMark/>
          </w:tcPr>
          <w:p w14:paraId="3197E9FA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Эти данные направляются во внешнюю финансовую систему </w:t>
            </w:r>
            <w:r w:rsidRPr="00F733B6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отражения расчётов, выплат, закрытия операций и подготовки учётной информации</w:t>
            </w:r>
          </w:p>
        </w:tc>
        <w:tc>
          <w:tcPr>
            <w:tcW w:w="0" w:type="auto"/>
            <w:hideMark/>
          </w:tcPr>
          <w:p w14:paraId="2BF7F8A8" w14:textId="3FA9FEC2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Соответствует данным о доставках, оплатах и результатах исполнения: мастер-данные о фактах выполнения формируются в </w:t>
            </w:r>
            <w:r w:rsidR="00800C05">
              <w:rPr>
                <w:rFonts w:eastAsia="Times New Roman" w:cs="Times New Roman"/>
                <w:b w:val="0"/>
                <w:sz w:val="20"/>
                <w:lang w:eastAsia="ru-RU"/>
              </w:rPr>
              <w:t>нашей системе</w:t>
            </w: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и передаются в учётный контур</w:t>
            </w:r>
          </w:p>
        </w:tc>
      </w:tr>
      <w:tr w:rsidR="00F733B6" w:rsidRPr="00F733B6" w14:paraId="7987C39F" w14:textId="77777777" w:rsidTr="00F733B6">
        <w:tc>
          <w:tcPr>
            <w:tcW w:w="0" w:type="auto"/>
            <w:hideMark/>
          </w:tcPr>
          <w:p w14:paraId="3CF9BF31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4289803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Данные мониторинга маршрутов</w:t>
            </w:r>
          </w:p>
        </w:tc>
        <w:tc>
          <w:tcPr>
            <w:tcW w:w="0" w:type="auto"/>
            <w:hideMark/>
          </w:tcPr>
          <w:p w14:paraId="345C836E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Диспетчерская система, операторская система, система аналитики</w:t>
            </w:r>
          </w:p>
        </w:tc>
        <w:tc>
          <w:tcPr>
            <w:tcW w:w="0" w:type="auto"/>
            <w:hideMark/>
          </w:tcPr>
          <w:p w14:paraId="5C2AF2B8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Диспетчерская система</w:t>
            </w:r>
          </w:p>
        </w:tc>
        <w:tc>
          <w:tcPr>
            <w:tcW w:w="0" w:type="auto"/>
            <w:hideMark/>
          </w:tcPr>
          <w:p w14:paraId="76AE5BED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Данные отправляются диспетчеру </w:t>
            </w:r>
            <w:r w:rsidRPr="00F733B6">
              <w:rPr>
                <w:rFonts w:eastAsia="Times New Roman" w:cs="Times New Roman"/>
                <w:b w:val="0"/>
                <w:sz w:val="20"/>
                <w:u w:val="single"/>
                <w:lang w:eastAsia="ru-RU"/>
              </w:rPr>
              <w:t>для оперативного контроля активных доставок, отслеживания статусов и управления отклонениями в процессе</w:t>
            </w:r>
          </w:p>
        </w:tc>
        <w:tc>
          <w:tcPr>
            <w:tcW w:w="0" w:type="auto"/>
            <w:hideMark/>
          </w:tcPr>
          <w:p w14:paraId="1A098032" w14:textId="77777777" w:rsidR="00F733B6" w:rsidRPr="00F733B6" w:rsidRDefault="00F733B6" w:rsidP="00F733B6">
            <w:pPr>
              <w:spacing w:before="40" w:after="4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F733B6">
              <w:rPr>
                <w:rFonts w:eastAsia="Times New Roman" w:cs="Times New Roman"/>
                <w:b w:val="0"/>
                <w:sz w:val="20"/>
                <w:lang w:eastAsia="ru-RU"/>
              </w:rPr>
              <w:t>Соответствует данным о заборе, доставке и отказах, которые поступают от курьера и используются для построения текущей картины исполнения</w:t>
            </w:r>
          </w:p>
        </w:tc>
      </w:tr>
    </w:tbl>
    <w:p w14:paraId="67C74E50" w14:textId="77777777" w:rsidR="00B90F7D" w:rsidRDefault="00B90F7D"/>
    <w:p w14:paraId="7AA04447" w14:textId="77777777" w:rsidR="00467350" w:rsidRDefault="00467350"/>
    <w:p w14:paraId="4CC2B948" w14:textId="77777777" w:rsidR="00467350" w:rsidRPr="00467350" w:rsidRDefault="00467350"/>
    <w:sectPr w:rsidR="00467350" w:rsidRPr="00467350" w:rsidSect="0046735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73"/>
    <w:rsid w:val="000F7856"/>
    <w:rsid w:val="00125573"/>
    <w:rsid w:val="001721C1"/>
    <w:rsid w:val="002252A6"/>
    <w:rsid w:val="00251EFB"/>
    <w:rsid w:val="003768FE"/>
    <w:rsid w:val="00467350"/>
    <w:rsid w:val="00471E6C"/>
    <w:rsid w:val="00604F07"/>
    <w:rsid w:val="00616F50"/>
    <w:rsid w:val="00724E0C"/>
    <w:rsid w:val="00797F65"/>
    <w:rsid w:val="00800C05"/>
    <w:rsid w:val="008B4CAF"/>
    <w:rsid w:val="008D19A0"/>
    <w:rsid w:val="00941CC4"/>
    <w:rsid w:val="009C5CBA"/>
    <w:rsid w:val="00A36B82"/>
    <w:rsid w:val="00AF7E99"/>
    <w:rsid w:val="00B02F2C"/>
    <w:rsid w:val="00B90F7D"/>
    <w:rsid w:val="00EF40C2"/>
    <w:rsid w:val="00F733B6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3EFE5C"/>
  <w15:chartTrackingRefBased/>
  <w15:docId w15:val="{5B4740C7-CA39-494E-B51E-12673E37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12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5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5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5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5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5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5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5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57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57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5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573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25573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25573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25573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25573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25573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2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57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5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57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573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255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5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573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255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67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67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376</Words>
  <Characters>2062</Characters>
  <Application>Microsoft Office Word</Application>
  <DocSecurity>0</DocSecurity>
  <Lines>34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6</cp:revision>
  <dcterms:created xsi:type="dcterms:W3CDTF">2026-03-17T17:15:00Z</dcterms:created>
  <dcterms:modified xsi:type="dcterms:W3CDTF">2026-03-18T19:15:00Z</dcterms:modified>
</cp:coreProperties>
</file>