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931A8" w14:textId="3A667E59" w:rsidR="00160E95" w:rsidRDefault="00160E95" w:rsidP="00CD6DA8">
      <w:pPr>
        <w:rPr>
          <w:b/>
          <w:bCs/>
        </w:rPr>
      </w:pPr>
      <w:r>
        <w:rPr>
          <w:b/>
          <w:bCs/>
        </w:rPr>
        <w:t>NERUOSAN – AMP</w:t>
      </w:r>
    </w:p>
    <w:p w14:paraId="3452BCC7" w14:textId="5648B417" w:rsidR="00160E95" w:rsidRDefault="00160E95" w:rsidP="00CD6DA8">
      <w:pPr>
        <w:rPr>
          <w:b/>
          <w:bCs/>
        </w:rPr>
      </w:pPr>
      <w:r>
        <w:rPr>
          <w:b/>
          <w:bCs/>
        </w:rPr>
        <w:t xml:space="preserve">BRAIN PORDUCTS – ACTICCAP </w:t>
      </w:r>
    </w:p>
    <w:p w14:paraId="43B736AE" w14:textId="1DA80C36" w:rsidR="00CD6DA8" w:rsidRPr="00B328EA" w:rsidRDefault="00CD6DA8" w:rsidP="00CD6DA8">
      <w:pPr>
        <w:rPr>
          <w:b/>
          <w:bCs/>
        </w:rPr>
      </w:pPr>
      <w:r w:rsidRPr="00B328EA">
        <w:rPr>
          <w:b/>
          <w:bCs/>
        </w:rPr>
        <w:t>Phase 1: Foundational Cleaning &amp; Data Conditioning</w:t>
      </w:r>
    </w:p>
    <w:p w14:paraId="66B980A2" w14:textId="77777777" w:rsidR="00CD6DA8" w:rsidRPr="00B328EA" w:rsidRDefault="00CD6DA8" w:rsidP="00CD6DA8">
      <w:r w:rsidRPr="00B328EA">
        <w:rPr>
          <w:i/>
          <w:iCs/>
        </w:rPr>
        <w:t>This phase focuses on loading the data, establishing a clean reference, and removing major, non-biological artifacts.</w:t>
      </w:r>
    </w:p>
    <w:p w14:paraId="7588B55E" w14:textId="77777777" w:rsidR="00CD6DA8" w:rsidRPr="00B328EA" w:rsidRDefault="00CD6DA8" w:rsidP="00CD6DA8">
      <w:r w:rsidRPr="00B328EA">
        <w:rPr>
          <w:b/>
          <w:bCs/>
        </w:rPr>
        <w:t>Step 1: Load Data &amp; Define Metadata</w:t>
      </w:r>
    </w:p>
    <w:p w14:paraId="18A2D448" w14:textId="77777777" w:rsidR="00CD6DA8" w:rsidRPr="00B328EA" w:rsidRDefault="00CD6DA8" w:rsidP="00645FFC">
      <w:r w:rsidRPr="00B328EA">
        <w:rPr>
          <w:b/>
          <w:bCs/>
        </w:rPr>
        <w:t>What:</w:t>
      </w:r>
      <w:r w:rsidRPr="00B328EA">
        <w:t xml:space="preserve"> Load the raw data file (e.g., the 5-</w:t>
      </w:r>
      <w:proofErr w:type="gramStart"/>
      <w:r w:rsidRPr="00B328EA">
        <w:t>minute .</w:t>
      </w:r>
      <w:proofErr w:type="spellStart"/>
      <w:r w:rsidRPr="00B328EA">
        <w:t>bdf</w:t>
      </w:r>
      <w:proofErr w:type="spellEnd"/>
      <w:proofErr w:type="gramEnd"/>
      <w:r w:rsidRPr="00B328EA">
        <w:t xml:space="preserve"> or .</w:t>
      </w:r>
      <w:proofErr w:type="spellStart"/>
      <w:r w:rsidRPr="00B328EA">
        <w:t>eeg</w:t>
      </w:r>
      <w:proofErr w:type="spellEnd"/>
      <w:r w:rsidRPr="00B328EA">
        <w:t xml:space="preserve"> file) into your Python script. The very first thing you do is tell the software where your 64 electrodes were on the head (loading a "montage" or "channel locations" file) and confirm the sampling rate.</w:t>
      </w:r>
    </w:p>
    <w:p w14:paraId="39B68ED2" w14:textId="77777777" w:rsidR="00CD6DA8" w:rsidRPr="00B328EA" w:rsidRDefault="00CD6DA8" w:rsidP="00645FFC">
      <w:r w:rsidRPr="00B328EA">
        <w:rPr>
          <w:b/>
          <w:bCs/>
        </w:rPr>
        <w:t>Why:</w:t>
      </w:r>
      <w:r w:rsidRPr="00B328EA">
        <w:t xml:space="preserve"> This gives the data its spatial context. The software now knows that Fz is on the forehead and Oz is at the back of the head, which is essential for all subsequent spatial filtering and plotting.</w:t>
      </w:r>
    </w:p>
    <w:p w14:paraId="2B91DEC3" w14:textId="77777777" w:rsidR="00CD6DA8" w:rsidRPr="00B328EA" w:rsidRDefault="00CD6DA8" w:rsidP="00CD6DA8">
      <w:r w:rsidRPr="00B328EA">
        <w:rPr>
          <w:b/>
          <w:bCs/>
        </w:rPr>
        <w:t xml:space="preserve">Step 2: </w:t>
      </w:r>
      <w:proofErr w:type="spellStart"/>
      <w:r w:rsidRPr="00B328EA">
        <w:rPr>
          <w:b/>
          <w:bCs/>
        </w:rPr>
        <w:t>Downsample</w:t>
      </w:r>
      <w:proofErr w:type="spellEnd"/>
      <w:r w:rsidRPr="00B328EA">
        <w:rPr>
          <w:b/>
          <w:bCs/>
        </w:rPr>
        <w:t xml:space="preserve"> the Data</w:t>
      </w:r>
    </w:p>
    <w:p w14:paraId="161BBBD4" w14:textId="77777777" w:rsidR="00CD6DA8" w:rsidRPr="00B328EA" w:rsidRDefault="00CD6DA8" w:rsidP="00645FFC">
      <w:r w:rsidRPr="00B328EA">
        <w:rPr>
          <w:b/>
          <w:bCs/>
        </w:rPr>
        <w:t>What:</w:t>
      </w:r>
      <w:r w:rsidRPr="00B328EA">
        <w:t xml:space="preserve"> Reduce the sampling rate from the high rate it was recorded at (e.g., 1000 Hz) to a more manageable rate (e.g., 500 Hz).</w:t>
      </w:r>
    </w:p>
    <w:p w14:paraId="41017774" w14:textId="77777777" w:rsidR="00CD6DA8" w:rsidRPr="00B328EA" w:rsidRDefault="00CD6DA8" w:rsidP="00645FFC">
      <w:r w:rsidRPr="00B328EA">
        <w:rPr>
          <w:b/>
          <w:bCs/>
        </w:rPr>
        <w:t>Why:</w:t>
      </w:r>
      <w:r w:rsidRPr="00B328EA">
        <w:t xml:space="preserve"> Your highest frequency of interest is 85 Hz for the gamma band. Sampling at 500 Hz is still more than five times that frequency, which is more than enough to capture the signal perfectly (based on the Nyquist theorem). This makes your data files much smaller and all subsequent processing steps significantly faster, without any loss of important information.</w:t>
      </w:r>
    </w:p>
    <w:p w14:paraId="705062E5" w14:textId="77777777" w:rsidR="00CD6DA8" w:rsidRPr="00B328EA" w:rsidRDefault="00CD6DA8" w:rsidP="00CD6DA8">
      <w:r w:rsidRPr="00B328EA">
        <w:rPr>
          <w:b/>
          <w:bCs/>
        </w:rPr>
        <w:t xml:space="preserve">Step 3: Robust Referencing (using </w:t>
      </w:r>
      <w:proofErr w:type="spellStart"/>
      <w:r w:rsidRPr="00B328EA">
        <w:rPr>
          <w:b/>
          <w:bCs/>
        </w:rPr>
        <w:t>PyPREP</w:t>
      </w:r>
      <w:proofErr w:type="spellEnd"/>
      <w:r w:rsidRPr="00B328EA">
        <w:rPr>
          <w:b/>
          <w:bCs/>
        </w:rPr>
        <w:t>)</w:t>
      </w:r>
    </w:p>
    <w:p w14:paraId="56EEEF84" w14:textId="77777777" w:rsidR="00CD6DA8" w:rsidRPr="00B328EA" w:rsidRDefault="00CD6DA8" w:rsidP="00645FFC">
      <w:r w:rsidRPr="00B328EA">
        <w:rPr>
          <w:b/>
          <w:bCs/>
        </w:rPr>
        <w:t>What:</w:t>
      </w:r>
      <w:r w:rsidRPr="00B328EA">
        <w:t xml:space="preserve"> This is your first major cleaning step. You will run the </w:t>
      </w:r>
      <w:proofErr w:type="spellStart"/>
      <w:r w:rsidRPr="00B328EA">
        <w:t>PyPREP</w:t>
      </w:r>
      <w:proofErr w:type="spellEnd"/>
      <w:r w:rsidRPr="00B328EA">
        <w:t xml:space="preserve"> pipeline on the continuous data. This intelligent algorithm will perform several steps automatically:</w:t>
      </w:r>
    </w:p>
    <w:p w14:paraId="27676C67" w14:textId="77777777" w:rsidR="00CD6DA8" w:rsidRPr="00B328EA" w:rsidRDefault="00CD6DA8" w:rsidP="00645FFC">
      <w:r w:rsidRPr="00B328EA">
        <w:t>It will identify any channels that are consistently "bad" (flat, disconnected, or extremely noisy).</w:t>
      </w:r>
    </w:p>
    <w:p w14:paraId="45B66FE7" w14:textId="77777777" w:rsidR="00CD6DA8" w:rsidRPr="00B328EA" w:rsidRDefault="00CD6DA8" w:rsidP="00645FFC">
      <w:r w:rsidRPr="00B328EA">
        <w:t xml:space="preserve">It will calculate the average signal using </w:t>
      </w:r>
      <w:r w:rsidRPr="00B328EA">
        <w:rPr>
          <w:i/>
          <w:iCs/>
        </w:rPr>
        <w:t>only the good channels</w:t>
      </w:r>
      <w:r w:rsidRPr="00B328EA">
        <w:t>.</w:t>
      </w:r>
    </w:p>
    <w:p w14:paraId="7A13CCAE" w14:textId="77777777" w:rsidR="00645FFC" w:rsidRDefault="00CD6DA8" w:rsidP="00645FFC">
      <w:r w:rsidRPr="00B328EA">
        <w:t>It will subtract this "clean average" from all the good channels, effectively re-referencing your data to a robust, quiet "zero point."</w:t>
      </w:r>
    </w:p>
    <w:p w14:paraId="445F04DB" w14:textId="14E39690" w:rsidR="00CD6DA8" w:rsidRPr="00B328EA" w:rsidRDefault="00CD6DA8" w:rsidP="00645FFC">
      <w:r w:rsidRPr="00B328EA">
        <w:t xml:space="preserve">Finally, it will repair the bad channels it found in the first step by interpolating their signal from their clean </w:t>
      </w:r>
      <w:r w:rsidR="003600CE" w:rsidRPr="00B328EA">
        <w:t>neighbours</w:t>
      </w:r>
      <w:r w:rsidRPr="00B328EA">
        <w:t>.</w:t>
      </w:r>
    </w:p>
    <w:p w14:paraId="0C4A1C1B" w14:textId="77777777" w:rsidR="00CD6DA8" w:rsidRPr="00B328EA" w:rsidRDefault="00CD6DA8" w:rsidP="00645FFC">
      <w:r w:rsidRPr="00B328EA">
        <w:rPr>
          <w:b/>
          <w:bCs/>
        </w:rPr>
        <w:t>Why:</w:t>
      </w:r>
      <w:r w:rsidRPr="00B328EA">
        <w:t xml:space="preserve"> This is the most critical step for maximizing your signal-to-noise ratio from the very beginning. Unlike a simple average reference, this process ensures that noise from </w:t>
      </w:r>
      <w:r w:rsidRPr="00B328EA">
        <w:lastRenderedPageBreak/>
        <w:t>a few bad electrodes is not accidentally spread to all the clean ones. It cleans the systematic bias from your original mastoid reference in the most robust way possible.</w:t>
      </w:r>
    </w:p>
    <w:p w14:paraId="1224FA6C" w14:textId="77777777" w:rsidR="00CD6DA8" w:rsidRPr="00B328EA" w:rsidRDefault="00CD6DA8" w:rsidP="00CD6DA8">
      <w:r w:rsidRPr="00B328EA">
        <w:rPr>
          <w:b/>
          <w:bCs/>
        </w:rPr>
        <w:t xml:space="preserve">Step 4: Advanced Line Noise Removal (using </w:t>
      </w:r>
      <w:proofErr w:type="spellStart"/>
      <w:r w:rsidRPr="00B328EA">
        <w:rPr>
          <w:b/>
          <w:bCs/>
        </w:rPr>
        <w:t>Zapline</w:t>
      </w:r>
      <w:proofErr w:type="spellEnd"/>
      <w:r w:rsidRPr="00B328EA">
        <w:rPr>
          <w:b/>
          <w:bCs/>
        </w:rPr>
        <w:t>-plus)</w:t>
      </w:r>
    </w:p>
    <w:p w14:paraId="2FA7C712" w14:textId="77777777" w:rsidR="00CD6DA8" w:rsidRPr="00B328EA" w:rsidRDefault="00CD6DA8" w:rsidP="00CD6DA8">
      <w:pPr>
        <w:numPr>
          <w:ilvl w:val="0"/>
          <w:numId w:val="4"/>
        </w:numPr>
      </w:pPr>
      <w:r w:rsidRPr="00B328EA">
        <w:rPr>
          <w:b/>
          <w:bCs/>
        </w:rPr>
        <w:t>What:</w:t>
      </w:r>
      <w:r w:rsidRPr="00B328EA">
        <w:t xml:space="preserve"> Apply an advanced line noise filter to remove the 50 Hz electrical hum and its harmonics (100 Hz, 150 Hz).</w:t>
      </w:r>
    </w:p>
    <w:p w14:paraId="528CBC1A" w14:textId="77777777" w:rsidR="00CD6DA8" w:rsidRPr="00B328EA" w:rsidRDefault="00CD6DA8" w:rsidP="00CD6DA8">
      <w:pPr>
        <w:numPr>
          <w:ilvl w:val="0"/>
          <w:numId w:val="4"/>
        </w:numPr>
      </w:pPr>
      <w:r w:rsidRPr="00B328EA">
        <w:rPr>
          <w:b/>
          <w:bCs/>
        </w:rPr>
        <w:t>Why:</w:t>
      </w:r>
      <w:r w:rsidRPr="00B328EA">
        <w:t xml:space="preserve"> A simple notch filter can sometimes distort the brain signal at nearby frequencies. A more sophisticated tool like </w:t>
      </w:r>
      <w:proofErr w:type="spellStart"/>
      <w:r w:rsidRPr="00B328EA">
        <w:t>Zapline</w:t>
      </w:r>
      <w:proofErr w:type="spellEnd"/>
      <w:r w:rsidRPr="00B328EA">
        <w:t>-plus uses techniques that remove the line noise with surgical precision, leaving the surrounding neural data completely untouched. For a sensitive analysis like PAC that looks at specific frequencies, this is a superior method.</w:t>
      </w:r>
    </w:p>
    <w:p w14:paraId="7C1924FB" w14:textId="77777777" w:rsidR="00CD6DA8" w:rsidRPr="00B328EA" w:rsidRDefault="00000000" w:rsidP="00CD6DA8">
      <w:r>
        <w:pict w14:anchorId="4BD101C1">
          <v:rect id="_x0000_i1025" style="width:0;height:1.5pt" o:hralign="center" o:hrstd="t" o:hr="t" fillcolor="#a0a0a0" stroked="f"/>
        </w:pict>
      </w:r>
    </w:p>
    <w:p w14:paraId="6BACB4D5" w14:textId="77777777" w:rsidR="00CD6DA8" w:rsidRPr="00B328EA" w:rsidRDefault="00CD6DA8" w:rsidP="00CD6DA8">
      <w:pPr>
        <w:rPr>
          <w:b/>
          <w:bCs/>
        </w:rPr>
      </w:pPr>
      <w:r w:rsidRPr="00B328EA">
        <w:rPr>
          <w:b/>
          <w:bCs/>
        </w:rPr>
        <w:t>Phase 2: Biological &amp; High-Amplitude Artifact Removal</w:t>
      </w:r>
    </w:p>
    <w:p w14:paraId="5BA22EC3" w14:textId="77777777" w:rsidR="00CD6DA8" w:rsidRPr="00B328EA" w:rsidRDefault="00CD6DA8" w:rsidP="00CD6DA8">
      <w:r w:rsidRPr="00B328EA">
        <w:rPr>
          <w:i/>
          <w:iCs/>
        </w:rPr>
        <w:t>This phase uses powerful algorithms to find and remove artifacts generated by the participant's body and movements.</w:t>
      </w:r>
    </w:p>
    <w:p w14:paraId="77E8D184" w14:textId="77777777" w:rsidR="00CD6DA8" w:rsidRPr="00B328EA" w:rsidRDefault="00CD6DA8" w:rsidP="00CD6DA8">
      <w:r w:rsidRPr="00B328EA">
        <w:rPr>
          <w:b/>
          <w:bCs/>
        </w:rPr>
        <w:t>Step 5: Band-Pass Filtering</w:t>
      </w:r>
    </w:p>
    <w:p w14:paraId="39BABD9F" w14:textId="77777777" w:rsidR="00CD6DA8" w:rsidRPr="00B328EA" w:rsidRDefault="00CD6DA8" w:rsidP="00CD6DA8">
      <w:pPr>
        <w:numPr>
          <w:ilvl w:val="0"/>
          <w:numId w:val="5"/>
        </w:numPr>
      </w:pPr>
      <w:r w:rsidRPr="00B328EA">
        <w:rPr>
          <w:b/>
          <w:bCs/>
        </w:rPr>
        <w:t>What:</w:t>
      </w:r>
      <w:r w:rsidRPr="00B328EA">
        <w:t xml:space="preserve"> Apply a digital band-pass filter to the data, keeping only the frequencies between 1 Hz and 100 Hz.</w:t>
      </w:r>
    </w:p>
    <w:p w14:paraId="4C096297" w14:textId="77777777" w:rsidR="00CD6DA8" w:rsidRPr="00B328EA" w:rsidRDefault="00CD6DA8" w:rsidP="00CD6DA8">
      <w:pPr>
        <w:numPr>
          <w:ilvl w:val="0"/>
          <w:numId w:val="5"/>
        </w:numPr>
      </w:pPr>
      <w:r w:rsidRPr="00B328EA">
        <w:rPr>
          <w:b/>
          <w:bCs/>
        </w:rPr>
        <w:t>Why:</w:t>
      </w:r>
      <w:r w:rsidRPr="00B328EA">
        <w:t xml:space="preserve"> This is a preparatory step for the next stages. The 1 Hz "high-pass" part removes very slow signal drifts caused by sweat and electrode chemistry, which can confuse the ICA algorithm. The 100 Hz "low-pass" part removes very high-frequency noise that is outside your range of interest and is almost certainly non-neural.</w:t>
      </w:r>
    </w:p>
    <w:p w14:paraId="1F180EED" w14:textId="77777777" w:rsidR="00CD6DA8" w:rsidRPr="00B328EA" w:rsidRDefault="00CD6DA8" w:rsidP="00CD6DA8">
      <w:r w:rsidRPr="00B328EA">
        <w:rPr>
          <w:b/>
          <w:bCs/>
        </w:rPr>
        <w:t>Step 6: Automated Artifact Repair (using ASR)</w:t>
      </w:r>
    </w:p>
    <w:p w14:paraId="79016C4A" w14:textId="77777777" w:rsidR="00CD6DA8" w:rsidRPr="00B328EA" w:rsidRDefault="00CD6DA8" w:rsidP="00CD6DA8">
      <w:pPr>
        <w:numPr>
          <w:ilvl w:val="0"/>
          <w:numId w:val="6"/>
        </w:numPr>
      </w:pPr>
      <w:r w:rsidRPr="00B328EA">
        <w:rPr>
          <w:b/>
          <w:bCs/>
        </w:rPr>
        <w:t>What:</w:t>
      </w:r>
      <w:r w:rsidRPr="00B328EA">
        <w:t xml:space="preserve"> Run the Artifact Subspace Reconstruction (ASR) algorithm. This tool finds short, high-amplitude bursts of noise (like a muscle twitch, a head movement, or an electrode jiggle) and repairs them.</w:t>
      </w:r>
    </w:p>
    <w:p w14:paraId="46A45D0D" w14:textId="77777777" w:rsidR="00CD6DA8" w:rsidRPr="00B328EA" w:rsidRDefault="00CD6DA8" w:rsidP="00CD6DA8">
      <w:pPr>
        <w:numPr>
          <w:ilvl w:val="0"/>
          <w:numId w:val="6"/>
        </w:numPr>
      </w:pPr>
      <w:r w:rsidRPr="00B328EA">
        <w:rPr>
          <w:b/>
          <w:bCs/>
        </w:rPr>
        <w:t>Why:</w:t>
      </w:r>
      <w:r w:rsidRPr="00B328EA">
        <w:t xml:space="preserve"> These large, transient artifacts can dominate your signal and are not easily removed by other methods. ASR allows you to clean these segments without having to throw away the entire trial, thus preserving more of your valuable data. It is particularly effective at cleaning the kind of transient muscle noise that can contaminate your gamma band.</w:t>
      </w:r>
    </w:p>
    <w:p w14:paraId="2A929377" w14:textId="77777777" w:rsidR="00CD6DA8" w:rsidRPr="00B328EA" w:rsidRDefault="00CD6DA8" w:rsidP="00CD6DA8">
      <w:r w:rsidRPr="00B328EA">
        <w:rPr>
          <w:b/>
          <w:bCs/>
        </w:rPr>
        <w:t xml:space="preserve">Step 7: Independent Component Analysis (using ICA and </w:t>
      </w:r>
      <w:proofErr w:type="spellStart"/>
      <w:r w:rsidRPr="00B328EA">
        <w:rPr>
          <w:b/>
          <w:bCs/>
        </w:rPr>
        <w:t>ICLabel</w:t>
      </w:r>
      <w:proofErr w:type="spellEnd"/>
      <w:r w:rsidRPr="00B328EA">
        <w:rPr>
          <w:b/>
          <w:bCs/>
        </w:rPr>
        <w:t>)</w:t>
      </w:r>
    </w:p>
    <w:p w14:paraId="54300A9B" w14:textId="77777777" w:rsidR="00CD6DA8" w:rsidRPr="00B328EA" w:rsidRDefault="00CD6DA8" w:rsidP="00CD6DA8">
      <w:pPr>
        <w:numPr>
          <w:ilvl w:val="0"/>
          <w:numId w:val="7"/>
        </w:numPr>
      </w:pPr>
      <w:r w:rsidRPr="00B328EA">
        <w:rPr>
          <w:b/>
          <w:bCs/>
        </w:rPr>
        <w:t>What:</w:t>
      </w:r>
      <w:r w:rsidRPr="00B328EA">
        <w:t xml:space="preserve"> Run the ICA algorithm on the data. This will "un-mix" your 64 channels into 64 independent components. Then, use the </w:t>
      </w:r>
      <w:proofErr w:type="spellStart"/>
      <w:r w:rsidRPr="00B328EA">
        <w:t>ICLabel</w:t>
      </w:r>
      <w:proofErr w:type="spellEnd"/>
      <w:r w:rsidRPr="00B328EA">
        <w:t xml:space="preserve"> tool to automatically </w:t>
      </w:r>
      <w:r w:rsidRPr="00B328EA">
        <w:lastRenderedPageBreak/>
        <w:t xml:space="preserve">classify each component. </w:t>
      </w:r>
      <w:proofErr w:type="spellStart"/>
      <w:r w:rsidRPr="00B328EA">
        <w:t>ICLabel</w:t>
      </w:r>
      <w:proofErr w:type="spellEnd"/>
      <w:r w:rsidRPr="00B328EA">
        <w:t xml:space="preserve"> will give you a report like: "Component 1: Brain (90%), Component 2: Eye Movement (99%), Component 3: Muscle (95%)."</w:t>
      </w:r>
    </w:p>
    <w:p w14:paraId="5213B5FF" w14:textId="77777777" w:rsidR="00CD6DA8" w:rsidRPr="00B328EA" w:rsidRDefault="00CD6DA8" w:rsidP="00645FFC">
      <w:pPr>
        <w:ind w:left="360"/>
      </w:pPr>
      <w:r w:rsidRPr="00B328EA">
        <w:rPr>
          <w:b/>
          <w:bCs/>
        </w:rPr>
        <w:t>Why:</w:t>
      </w:r>
      <w:r w:rsidRPr="00B328EA">
        <w:t xml:space="preserve"> This is your primary tool for removing stereotyped, repetitive biological artifacts. Blinks, heartbeats, and eye movements have very consistent electrical signatures. ICA is brilliant at finding these signatures and isolating them into single components. </w:t>
      </w:r>
      <w:proofErr w:type="spellStart"/>
      <w:r w:rsidRPr="00B328EA">
        <w:t>ICLabel</w:t>
      </w:r>
      <w:proofErr w:type="spellEnd"/>
      <w:r w:rsidRPr="00B328EA">
        <w:t xml:space="preserve"> makes the process objective and reproducible, giving you a defensible, data-driven reason for removing specific components. You will review </w:t>
      </w:r>
      <w:proofErr w:type="spellStart"/>
      <w:r w:rsidRPr="00B328EA">
        <w:t>ICLabel's</w:t>
      </w:r>
      <w:proofErr w:type="spellEnd"/>
      <w:r w:rsidRPr="00B328EA">
        <w:t xml:space="preserve"> suggestions and then instruct the software to remove the components classified with high confidence as artifacts.</w:t>
      </w:r>
    </w:p>
    <w:p w14:paraId="5939E1BC" w14:textId="77777777" w:rsidR="00CD6DA8" w:rsidRPr="00B328EA" w:rsidRDefault="00000000" w:rsidP="00CD6DA8">
      <w:r>
        <w:pict w14:anchorId="2C3D38C2">
          <v:rect id="_x0000_i1026" style="width:0;height:1.5pt" o:hralign="center" o:hrstd="t" o:hr="t" fillcolor="#a0a0a0" stroked="f"/>
        </w:pict>
      </w:r>
    </w:p>
    <w:p w14:paraId="1C95CAEE" w14:textId="77777777" w:rsidR="00CD6DA8" w:rsidRPr="00B328EA" w:rsidRDefault="00CD6DA8" w:rsidP="00CD6DA8">
      <w:pPr>
        <w:rPr>
          <w:b/>
          <w:bCs/>
        </w:rPr>
      </w:pPr>
      <w:r w:rsidRPr="00B328EA">
        <w:rPr>
          <w:b/>
          <w:bCs/>
        </w:rPr>
        <w:t>Phase 3: Segmentation &amp; Final Quality Control</w:t>
      </w:r>
    </w:p>
    <w:p w14:paraId="3996D9F0" w14:textId="77777777" w:rsidR="00CD6DA8" w:rsidRPr="00B328EA" w:rsidRDefault="00CD6DA8" w:rsidP="00CD6DA8">
      <w:r w:rsidRPr="00B328EA">
        <w:rPr>
          <w:i/>
          <w:iCs/>
        </w:rPr>
        <w:t>This phase chops the clean data into analysis windows and performs one last check.</w:t>
      </w:r>
    </w:p>
    <w:p w14:paraId="6B339EFB" w14:textId="77777777" w:rsidR="00CD6DA8" w:rsidRPr="00B328EA" w:rsidRDefault="00CD6DA8" w:rsidP="00CD6DA8">
      <w:r w:rsidRPr="00B328EA">
        <w:rPr>
          <w:b/>
          <w:bCs/>
        </w:rPr>
        <w:t xml:space="preserve">Step 8: </w:t>
      </w:r>
      <w:proofErr w:type="spellStart"/>
      <w:r w:rsidRPr="00B328EA">
        <w:rPr>
          <w:b/>
          <w:bCs/>
        </w:rPr>
        <w:t>Epoching</w:t>
      </w:r>
      <w:proofErr w:type="spellEnd"/>
      <w:r w:rsidRPr="00B328EA">
        <w:rPr>
          <w:b/>
          <w:bCs/>
        </w:rPr>
        <w:t xml:space="preserve"> (Creating Trials)</w:t>
      </w:r>
    </w:p>
    <w:p w14:paraId="3666F85F" w14:textId="77777777" w:rsidR="00CD6DA8" w:rsidRPr="00B328EA" w:rsidRDefault="00CD6DA8" w:rsidP="00CD6DA8">
      <w:pPr>
        <w:numPr>
          <w:ilvl w:val="0"/>
          <w:numId w:val="8"/>
        </w:numPr>
      </w:pPr>
      <w:r w:rsidRPr="00B328EA">
        <w:rPr>
          <w:b/>
          <w:bCs/>
        </w:rPr>
        <w:t>What:</w:t>
      </w:r>
      <w:r w:rsidRPr="00B328EA">
        <w:t xml:space="preserve"> Now that you have a single, continuous, clean data file, you will chop it into epochs based on your event markers. You will do this twice, creating two separate sets of epochs:</w:t>
      </w:r>
    </w:p>
    <w:p w14:paraId="275331A6" w14:textId="77777777" w:rsidR="00CD6DA8" w:rsidRPr="00B328EA" w:rsidRDefault="00CD6DA8" w:rsidP="00CD6DA8">
      <w:pPr>
        <w:numPr>
          <w:ilvl w:val="1"/>
          <w:numId w:val="8"/>
        </w:numPr>
      </w:pPr>
      <w:r w:rsidRPr="00B328EA">
        <w:rPr>
          <w:b/>
          <w:bCs/>
        </w:rPr>
        <w:t>For P3b Analysis:</w:t>
      </w:r>
      <w:r w:rsidRPr="00B328EA">
        <w:t xml:space="preserve"> Create epochs locked to your "stimulus" markers, from -200ms before the stimulus to +800ms after.</w:t>
      </w:r>
    </w:p>
    <w:p w14:paraId="3DA47EAD" w14:textId="77777777" w:rsidR="00CD6DA8" w:rsidRPr="00B328EA" w:rsidRDefault="00CD6DA8" w:rsidP="00CD6DA8">
      <w:pPr>
        <w:numPr>
          <w:ilvl w:val="1"/>
          <w:numId w:val="8"/>
        </w:numPr>
      </w:pPr>
      <w:r w:rsidRPr="00B328EA">
        <w:rPr>
          <w:b/>
          <w:bCs/>
        </w:rPr>
        <w:t>For PAC/Theta Analysis:</w:t>
      </w:r>
      <w:r w:rsidRPr="00B328EA">
        <w:t xml:space="preserve"> Create epochs locked to your "response" markers. The window will be from +200ms after the response to +1200ms after the response. This gives you the clean, 1-second "delay period" that avoids both the stimulus and the main motor potential.</w:t>
      </w:r>
    </w:p>
    <w:p w14:paraId="6A9C96BA" w14:textId="77777777" w:rsidR="00CD6DA8" w:rsidRPr="00B328EA" w:rsidRDefault="00CD6DA8" w:rsidP="00CD6DA8">
      <w:pPr>
        <w:numPr>
          <w:ilvl w:val="0"/>
          <w:numId w:val="8"/>
        </w:numPr>
      </w:pPr>
      <w:r w:rsidRPr="00B328EA">
        <w:rPr>
          <w:b/>
          <w:bCs/>
        </w:rPr>
        <w:t>Why:</w:t>
      </w:r>
      <w:r w:rsidRPr="00B328EA">
        <w:t xml:space="preserve"> This step precisely isolates the specific time windows relevant to your different research questions.</w:t>
      </w:r>
    </w:p>
    <w:p w14:paraId="144F3C48" w14:textId="77777777" w:rsidR="00CD6DA8" w:rsidRPr="00B328EA" w:rsidRDefault="00CD6DA8" w:rsidP="00CD6DA8">
      <w:r w:rsidRPr="00B328EA">
        <w:rPr>
          <w:b/>
          <w:bCs/>
        </w:rPr>
        <w:t xml:space="preserve">Step 9: Final Epoch-Level Rejection/Repair (using </w:t>
      </w:r>
      <w:proofErr w:type="spellStart"/>
      <w:r w:rsidRPr="00B328EA">
        <w:rPr>
          <w:b/>
          <w:bCs/>
        </w:rPr>
        <w:t>Autoreject</w:t>
      </w:r>
      <w:proofErr w:type="spellEnd"/>
      <w:r w:rsidRPr="00B328EA">
        <w:rPr>
          <w:b/>
          <w:bCs/>
        </w:rPr>
        <w:t>)</w:t>
      </w:r>
    </w:p>
    <w:p w14:paraId="3EC86069" w14:textId="77777777" w:rsidR="00CD6DA8" w:rsidRPr="00B328EA" w:rsidRDefault="00CD6DA8" w:rsidP="00CD6DA8">
      <w:pPr>
        <w:numPr>
          <w:ilvl w:val="0"/>
          <w:numId w:val="9"/>
        </w:numPr>
      </w:pPr>
      <w:r w:rsidRPr="00B328EA">
        <w:rPr>
          <w:b/>
          <w:bCs/>
        </w:rPr>
        <w:t>What:</w:t>
      </w:r>
      <w:r w:rsidRPr="00B328EA">
        <w:t xml:space="preserve"> Run the </w:t>
      </w:r>
      <w:proofErr w:type="spellStart"/>
      <w:r w:rsidRPr="00B328EA">
        <w:t>Autoreject</w:t>
      </w:r>
      <w:proofErr w:type="spellEnd"/>
      <w:r w:rsidRPr="00B328EA">
        <w:t xml:space="preserve"> algorithm on your newly created sets of epochs.</w:t>
      </w:r>
    </w:p>
    <w:p w14:paraId="28277636" w14:textId="77777777" w:rsidR="00CD6DA8" w:rsidRPr="00B328EA" w:rsidRDefault="00CD6DA8" w:rsidP="00CD6DA8">
      <w:pPr>
        <w:numPr>
          <w:ilvl w:val="0"/>
          <w:numId w:val="9"/>
        </w:numPr>
      </w:pPr>
      <w:r w:rsidRPr="00B328EA">
        <w:rPr>
          <w:b/>
          <w:bCs/>
        </w:rPr>
        <w:t>Why:</w:t>
      </w:r>
      <w:r w:rsidRPr="00B328EA">
        <w:t xml:space="preserve"> This is your final quality control. </w:t>
      </w:r>
      <w:proofErr w:type="spellStart"/>
      <w:r w:rsidRPr="00B328EA">
        <w:t>Autoreject</w:t>
      </w:r>
      <w:proofErr w:type="spellEnd"/>
      <w:r w:rsidRPr="00B328EA">
        <w:t xml:space="preserve"> will perform two crucial tasks:</w:t>
      </w:r>
    </w:p>
    <w:p w14:paraId="0CEEB5D6" w14:textId="77777777" w:rsidR="00CD6DA8" w:rsidRPr="00B328EA" w:rsidRDefault="00CD6DA8" w:rsidP="00CD6DA8">
      <w:pPr>
        <w:numPr>
          <w:ilvl w:val="1"/>
          <w:numId w:val="9"/>
        </w:numPr>
      </w:pPr>
      <w:r w:rsidRPr="00B328EA">
        <w:t>It will find the optimal voltage threshold to reject any remaining epochs that are just too noisy to be trusted.</w:t>
      </w:r>
    </w:p>
    <w:p w14:paraId="3CC27968" w14:textId="77777777" w:rsidR="00CD6DA8" w:rsidRPr="00B328EA" w:rsidRDefault="00CD6DA8" w:rsidP="00CD6DA8">
      <w:pPr>
        <w:numPr>
          <w:ilvl w:val="1"/>
          <w:numId w:val="9"/>
        </w:numPr>
      </w:pPr>
      <w:r w:rsidRPr="00B328EA">
        <w:t>Crucially, if it finds an epoch that is mostly good but has a brief artifact on just one or two channels, it will repair those specific channels for that epoch only, rather than throwing the entire valuable trial away.</w:t>
      </w:r>
    </w:p>
    <w:p w14:paraId="0BB85A22" w14:textId="77777777" w:rsidR="00CD6DA8" w:rsidRPr="00B328EA" w:rsidRDefault="00CD6DA8" w:rsidP="00CD6DA8">
      <w:pPr>
        <w:numPr>
          <w:ilvl w:val="0"/>
          <w:numId w:val="9"/>
        </w:numPr>
      </w:pPr>
      <w:r w:rsidRPr="00B328EA">
        <w:rPr>
          <w:b/>
          <w:bCs/>
        </w:rPr>
        <w:lastRenderedPageBreak/>
        <w:t>The Outcome:</w:t>
      </w:r>
      <w:r w:rsidRPr="00B328EA">
        <w:t xml:space="preserve"> This step delivers your final product: two sets of clean, high-quality epochs, with the maximum possible number of trials retained for your statistical analysis.</w:t>
      </w:r>
    </w:p>
    <w:p w14:paraId="2C6A2243" w14:textId="77777777" w:rsidR="00B876EE" w:rsidRPr="00B328EA" w:rsidRDefault="00B876EE"/>
    <w:sectPr w:rsidR="00B876EE" w:rsidRPr="00B328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51E18"/>
    <w:multiLevelType w:val="multilevel"/>
    <w:tmpl w:val="5980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429F3"/>
    <w:multiLevelType w:val="multilevel"/>
    <w:tmpl w:val="FDE2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07C53"/>
    <w:multiLevelType w:val="multilevel"/>
    <w:tmpl w:val="C44E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231B2"/>
    <w:multiLevelType w:val="multilevel"/>
    <w:tmpl w:val="93D257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F09E6"/>
    <w:multiLevelType w:val="multilevel"/>
    <w:tmpl w:val="B720D0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0968F7"/>
    <w:multiLevelType w:val="multilevel"/>
    <w:tmpl w:val="5038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BF34AF"/>
    <w:multiLevelType w:val="multilevel"/>
    <w:tmpl w:val="D648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3426E6"/>
    <w:multiLevelType w:val="multilevel"/>
    <w:tmpl w:val="0A8AA2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06226E"/>
    <w:multiLevelType w:val="multilevel"/>
    <w:tmpl w:val="1E80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608571">
    <w:abstractNumId w:val="2"/>
  </w:num>
  <w:num w:numId="2" w16cid:durableId="573931085">
    <w:abstractNumId w:val="5"/>
  </w:num>
  <w:num w:numId="3" w16cid:durableId="936788401">
    <w:abstractNumId w:val="3"/>
  </w:num>
  <w:num w:numId="4" w16cid:durableId="1199008516">
    <w:abstractNumId w:val="8"/>
  </w:num>
  <w:num w:numId="5" w16cid:durableId="612397954">
    <w:abstractNumId w:val="6"/>
  </w:num>
  <w:num w:numId="6" w16cid:durableId="343671094">
    <w:abstractNumId w:val="1"/>
  </w:num>
  <w:num w:numId="7" w16cid:durableId="935404228">
    <w:abstractNumId w:val="0"/>
  </w:num>
  <w:num w:numId="8" w16cid:durableId="888762930">
    <w:abstractNumId w:val="7"/>
  </w:num>
  <w:num w:numId="9" w16cid:durableId="18125988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6EE"/>
    <w:rsid w:val="00014891"/>
    <w:rsid w:val="00160E95"/>
    <w:rsid w:val="003600CE"/>
    <w:rsid w:val="00363B9F"/>
    <w:rsid w:val="00407160"/>
    <w:rsid w:val="004D3B58"/>
    <w:rsid w:val="005A5614"/>
    <w:rsid w:val="00645FFC"/>
    <w:rsid w:val="006516E9"/>
    <w:rsid w:val="00800419"/>
    <w:rsid w:val="00B107E1"/>
    <w:rsid w:val="00B328EA"/>
    <w:rsid w:val="00B876EE"/>
    <w:rsid w:val="00C417A0"/>
    <w:rsid w:val="00CD6D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CFC6B"/>
  <w15:chartTrackingRefBased/>
  <w15:docId w15:val="{A07203BB-5E60-47F9-B4F7-0D05A58F8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6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76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76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6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6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6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76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6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6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6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6EE"/>
    <w:rPr>
      <w:rFonts w:eastAsiaTheme="majorEastAsia" w:cstheme="majorBidi"/>
      <w:color w:val="272727" w:themeColor="text1" w:themeTint="D8"/>
    </w:rPr>
  </w:style>
  <w:style w:type="paragraph" w:styleId="Title">
    <w:name w:val="Title"/>
    <w:basedOn w:val="Normal"/>
    <w:next w:val="Normal"/>
    <w:link w:val="TitleChar"/>
    <w:uiPriority w:val="10"/>
    <w:qFormat/>
    <w:rsid w:val="00B87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6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6EE"/>
    <w:pPr>
      <w:spacing w:before="160"/>
      <w:jc w:val="center"/>
    </w:pPr>
    <w:rPr>
      <w:i/>
      <w:iCs/>
      <w:color w:val="404040" w:themeColor="text1" w:themeTint="BF"/>
    </w:rPr>
  </w:style>
  <w:style w:type="character" w:customStyle="1" w:styleId="QuoteChar">
    <w:name w:val="Quote Char"/>
    <w:basedOn w:val="DefaultParagraphFont"/>
    <w:link w:val="Quote"/>
    <w:uiPriority w:val="29"/>
    <w:rsid w:val="00B876EE"/>
    <w:rPr>
      <w:i/>
      <w:iCs/>
      <w:color w:val="404040" w:themeColor="text1" w:themeTint="BF"/>
    </w:rPr>
  </w:style>
  <w:style w:type="paragraph" w:styleId="ListParagraph">
    <w:name w:val="List Paragraph"/>
    <w:basedOn w:val="Normal"/>
    <w:uiPriority w:val="34"/>
    <w:qFormat/>
    <w:rsid w:val="00B876EE"/>
    <w:pPr>
      <w:ind w:left="720"/>
      <w:contextualSpacing/>
    </w:pPr>
  </w:style>
  <w:style w:type="character" w:styleId="IntenseEmphasis">
    <w:name w:val="Intense Emphasis"/>
    <w:basedOn w:val="DefaultParagraphFont"/>
    <w:uiPriority w:val="21"/>
    <w:qFormat/>
    <w:rsid w:val="00B876EE"/>
    <w:rPr>
      <w:i/>
      <w:iCs/>
      <w:color w:val="0F4761" w:themeColor="accent1" w:themeShade="BF"/>
    </w:rPr>
  </w:style>
  <w:style w:type="paragraph" w:styleId="IntenseQuote">
    <w:name w:val="Intense Quote"/>
    <w:basedOn w:val="Normal"/>
    <w:next w:val="Normal"/>
    <w:link w:val="IntenseQuoteChar"/>
    <w:uiPriority w:val="30"/>
    <w:qFormat/>
    <w:rsid w:val="00B87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6EE"/>
    <w:rPr>
      <w:i/>
      <w:iCs/>
      <w:color w:val="0F4761" w:themeColor="accent1" w:themeShade="BF"/>
    </w:rPr>
  </w:style>
  <w:style w:type="character" w:styleId="IntenseReference">
    <w:name w:val="Intense Reference"/>
    <w:basedOn w:val="DefaultParagraphFont"/>
    <w:uiPriority w:val="32"/>
    <w:qFormat/>
    <w:rsid w:val="00B876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6fa6db5-9f3a-4c93-9e38-61059ee07e95}" enabled="1" method="Standard" siteId="{4e8d09f7-cc79-4ccb-9149-a4238dd17422}" contentBits="0" removed="0"/>
</clbl:labelList>
</file>

<file path=docProps/app.xml><?xml version="1.0" encoding="utf-8"?>
<Properties xmlns="http://schemas.openxmlformats.org/officeDocument/2006/extended-properties" xmlns:vt="http://schemas.openxmlformats.org/officeDocument/2006/docPropsVTypes">
  <Template>Normal.dotm</Template>
  <TotalTime>664</TotalTime>
  <Pages>4</Pages>
  <Words>1023</Words>
  <Characters>5432</Characters>
  <Application>Microsoft Office Word</Application>
  <DocSecurity>0</DocSecurity>
  <Lines>101</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Brodie Mangan</dc:creator>
  <cp:keywords/>
  <dc:description/>
  <cp:lastModifiedBy>Brodie Mangan</cp:lastModifiedBy>
  <cp:revision>7</cp:revision>
  <dcterms:created xsi:type="dcterms:W3CDTF">2025-10-12T05:58:00Z</dcterms:created>
  <dcterms:modified xsi:type="dcterms:W3CDTF">2025-11-27T14:06:00Z</dcterms:modified>
</cp:coreProperties>
</file>