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E3B"/>
          <w:sz w:val="48"/>
        </w:rPr>
        <w:t>Growth Equestre (MVP)</w:t>
      </w:r>
    </w:p>
    <w:p>
      <w:pPr>
        <w:jc w:val="center"/>
      </w:pPr>
      <w:r>
        <w:rPr>
          <w:b/>
          <w:color w:val="1A4078"/>
          <w:sz w:val="32"/>
        </w:rPr>
        <w:t>Gu?a de Uso de Interfaces e Interpretaci?n de Datos (ES)</w:t>
      </w:r>
    </w:p>
    <w:p>
      <w:pPr>
        <w:jc w:val="center"/>
      </w:pPr>
      <w:r>
        <w:rPr>
          <w:i/>
          <w:sz w:val="24"/>
        </w:rPr>
        <w:t>Manual pr?ctico para usuarios de negocio y operaci?n</w:t>
      </w:r>
    </w:p>
    <w:p>
      <w:pPr>
        <w:jc w:val="center"/>
      </w:pPr>
      <w:r>
        <w:rPr>
          <w:color w:val="464646"/>
          <w:sz w:val="20"/>
        </w:rPr>
        <w:t>Audiencia: Operaci?n, ventas y liderazgo | Versi?n 1.0 | Fecha: 16/02/2026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Objetivo: que cualquier persona del equipo pueda operar las pantallas, interpretar correctamente los indicadores y decidir la siguiente acci?n comercial sin fricci?n.</w:t>
            </w:r>
          </w:p>
        </w:tc>
      </w:tr>
    </w:tbl>
    <w:p>
      <w:r>
        <w:rPr>
          <w:b/>
          <w:color w:val="0B1E3B"/>
          <w:sz w:val="28"/>
        </w:rPr>
        <w:t>1. Navegaci?n principal</w:t>
      </w:r>
    </w:p>
    <w:p>
      <w:pPr>
        <w:pStyle w:val="ListBullet"/>
      </w:pPr>
      <w:r>
        <w:t>Visi?n general: KPIs de estados y conversi?n.</w:t>
      </w:r>
    </w:p>
    <w:p>
      <w:pPr>
        <w:pStyle w:val="ListBullet"/>
      </w:pPr>
      <w:r>
        <w:t>Leads: tabla operativa, filtros, edici?n y eliminaci?n.</w:t>
      </w:r>
    </w:p>
    <w:p>
      <w:pPr>
        <w:pStyle w:val="ListBullet"/>
      </w:pPr>
      <w:r>
        <w:t>CRM (Kanban): movimiento de tarjetas por etapa.</w:t>
      </w:r>
    </w:p>
    <w:p>
      <w:pPr>
        <w:pStyle w:val="ListBullet"/>
      </w:pPr>
      <w:r>
        <w:t>Socios: consulta del directorio y matching.</w:t>
      </w:r>
    </w:p>
    <w:p>
      <w:pPr>
        <w:pStyle w:val="ListBullet"/>
      </w:pPr>
      <w:r>
        <w:t>Crear lead (demo): generaci?n guiada y simulaci?n de embudo.</w:t>
      </w:r>
    </w:p>
    <w:p>
      <w:r>
        <w:rPr>
          <w:b/>
          <w:color w:val="0B1E3B"/>
          <w:sz w:val="28"/>
        </w:rPr>
        <w:t>2. C?mo interpretar la Visi?n general</w:t>
      </w:r>
    </w:p>
    <w:p>
      <w:pPr>
        <w:pStyle w:val="ListBullet"/>
      </w:pPr>
      <w:r>
        <w:t>Leads (total): volumen actual gestionado en el CRM.</w:t>
      </w:r>
    </w:p>
    <w:p>
      <w:pPr>
        <w:pStyle w:val="ListBullet"/>
      </w:pPr>
      <w:r>
        <w:t>CURIOSO/AQUECENDO/QUALIFICADO/ENVIADO: distribuci?n real por estado comercial.</w:t>
      </w:r>
    </w:p>
    <w:p>
      <w:pPr>
        <w:pStyle w:val="ListBullet"/>
      </w:pPr>
      <w:r>
        <w:t>Conversi?n a calificado: % de leads en QUALIFICADO sobre el total.</w:t>
      </w:r>
    </w:p>
    <w:p>
      <w:pPr>
        <w:pStyle w:val="ListBullet"/>
      </w:pPr>
      <w:r>
        <w:t>Resumen por estado: tabla de control para validar consistencia de datos.</w:t>
      </w:r>
    </w:p>
    <w:p>
      <w:r>
        <w:rPr>
          <w:b/>
          <w:color w:val="0B1E3B"/>
          <w:sz w:val="28"/>
        </w:rPr>
        <w:t>3. C?mo operar la pantalla de Leads</w:t>
      </w:r>
    </w:p>
    <w:p>
      <w:pPr>
        <w:pStyle w:val="ListNumber"/>
      </w:pPr>
      <w:r>
        <w:t>Aplicar filtros por estado, score, UF y segmento.</w:t>
      </w:r>
    </w:p>
    <w:p>
      <w:pPr>
        <w:pStyle w:val="ListNumber"/>
      </w:pPr>
      <w:r>
        <w:t>Priorizar por score y revisar ?Motivos (resumen)?.</w:t>
      </w:r>
    </w:p>
    <w:p>
      <w:pPr>
        <w:pStyle w:val="ListNumber"/>
      </w:pPr>
      <w:r>
        <w:t>Seleccionar uno o varios registros mediante la columna SEL.</w:t>
      </w:r>
    </w:p>
    <w:p>
      <w:pPr>
        <w:pStyle w:val="ListNumber"/>
      </w:pPr>
      <w:r>
        <w:t>Ejecutar acciones: editar, excluir seleccionados, recalcular score,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1FF"/>
          </w:tcPr>
          <w:p>
            <w:r>
              <w:rPr>
                <w:color w:val="0B1E3B"/>
                <w:sz w:val="21"/>
              </w:rPr>
              <w:t>Nota operativa: la columna N (1..N) es solo ?ndice visual de la tabla; el identificador t?cnico es la columna ID.</w:t>
            </w:r>
          </w:p>
        </w:tc>
      </w:tr>
    </w:tbl>
    <w:p>
      <w:r>
        <w:rPr>
          <w:b/>
          <w:color w:val="0B1E3B"/>
          <w:sz w:val="28"/>
        </w:rPr>
        <w:t>4. CRM Kanban para no t?cnicos</w:t>
      </w:r>
    </w:p>
    <w:p>
      <w:r>
        <w:t>Cada tarjeta representa un lead. Al mover la tarjeta entre columnas, el estado comercial se actualiza y se refleja en la Visi?n general. Esto permite una lectura r?pida del avance del embudo sin necesidad de conocimiento t?cnico.</w:t>
      </w:r>
    </w:p>
    <w:p>
      <w:r>
        <w:rPr>
          <w:b/>
          <w:color w:val="0B1E3B"/>
          <w:sz w:val="28"/>
        </w:rPr>
        <w:t>5. Bot?n de handoff (ENVIADO)</w:t>
      </w:r>
    </w:p>
    <w:p>
      <w:r>
        <w:t>El handoff se utiliza cuando el lead ya est? listo para ejecuci?n comercial (contacto humano, propuesta o cierre). ENVIADO significa ?derivado al responsable comercial?, no necesariamente ?venta cerrada?.</w:t>
      </w:r>
    </w:p>
    <w:p>
      <w:r>
        <w:rPr>
          <w:b/>
          <w:color w:val="0B1E3B"/>
          <w:sz w:val="28"/>
        </w:rPr>
        <w:t>6. Crear lead (demos): uso recomendado</w:t>
      </w:r>
    </w:p>
    <w:p>
      <w:pPr>
        <w:pStyle w:val="ListBullet"/>
      </w:pPr>
      <w:r>
        <w:t>Atajos ?Generar CURIOSO/AQUECENDO/QUALIFICADO? para escenarios r?pidos de demo.</w:t>
      </w:r>
    </w:p>
    <w:p>
      <w:pPr>
        <w:pStyle w:val="ListBullet"/>
      </w:pPr>
      <w:r>
        <w:t>Campo WhatsApp: el usuario ingresa solo el n?mero local; el sistema completa patr?n nacional.</w:t>
      </w:r>
    </w:p>
    <w:p>
      <w:pPr>
        <w:pStyle w:val="ListBullet"/>
      </w:pPr>
      <w:r>
        <w:t>Simulaci?n de eventos del embudo para que el score sea coherente con la narrativa de negocio.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