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b/>
          <w:color w:val="1F5C2E"/>
          <w:sz w:val="56"/>
        </w:rPr>
        <w:t>NeoChristmasTree</w:t>
      </w:r>
    </w:p>
    <w:p>
      <w:pPr>
        <w:pStyle w:val="Normal"/>
        <w:spacing w:before="0" w:after="80"/>
        <w:jc w:val="center"/>
        <w:rPr/>
      </w:pPr>
      <w:r>
        <w:rPr>
          <w:b/>
          <w:color w:val="B8860B"/>
          <w:sz w:val="32"/>
        </w:rPr>
        <w:t>Systembeschreibung und Entwicklungsdokumentation</w:t>
      </w:r>
    </w:p>
    <w:p>
      <w:pPr>
        <w:pStyle w:val="Normal"/>
        <w:spacing w:before="40" w:after="400"/>
        <w:jc w:val="center"/>
        <w:rPr/>
      </w:pPr>
      <w:r>
        <w:rPr>
          <w:color w:val="B8860B"/>
          <w:sz w:val="24"/>
        </w:rPr>
        <w:t>✦  ✦  ✦</w:t>
      </w:r>
    </w:p>
    <w:p>
      <w:pPr>
        <w:pStyle w:val="Normal"/>
        <w:spacing w:before="0" w:after="60"/>
        <w:jc w:val="center"/>
        <w:rPr/>
      </w:pPr>
      <w:r>
        <w:rPr>
          <w:rFonts w:ascii="Courier New" w:hAnsi="Courier New"/>
          <w:color w:val="2D6A4F"/>
          <w:sz w:val="20"/>
        </w:rPr>
        <w:t>Hardware:  ESP32-S3-WROOM-1  ·  IP5306  ·  WS2812B</w:t>
      </w:r>
    </w:p>
    <w:p>
      <w:pPr>
        <w:pStyle w:val="Normal"/>
        <w:spacing w:before="0" w:after="60"/>
        <w:jc w:val="center"/>
        <w:rPr/>
      </w:pPr>
      <w:r>
        <w:rPr>
          <w:rFonts w:ascii="Courier New" w:hAnsi="Courier New"/>
          <w:color w:val="2D6A4F"/>
          <w:sz w:val="20"/>
        </w:rPr>
        <w:t>Platine:    TannenbasisV4  (KiCAD 10.0,  2-lagig)</w:t>
      </w:r>
    </w:p>
    <w:p>
      <w:pPr>
        <w:pStyle w:val="Normal"/>
        <w:spacing w:before="0" w:after="60"/>
        <w:jc w:val="center"/>
        <w:rPr/>
      </w:pPr>
      <w:r>
        <w:rPr>
          <w:rFonts w:ascii="Courier New" w:hAnsi="Courier New"/>
          <w:color w:val="2D6A4F"/>
          <w:sz w:val="20"/>
        </w:rPr>
        <w:t>Software:  Arduino / ESP-IDF  ·  LittleFS  ·  AsyncWebServer</w:t>
      </w:r>
    </w:p>
    <w:p>
      <w:pPr>
        <w:pStyle w:val="Normal"/>
        <w:spacing w:before="0" w:after="60"/>
        <w:jc w:val="center"/>
        <w:rPr/>
      </w:pPr>
      <w:r>
        <w:rPr>
          <w:rFonts w:ascii="Courier New" w:hAnsi="Courier New"/>
          <w:color w:val="2D6A4F"/>
          <w:sz w:val="20"/>
        </w:rPr>
        <w:t>Gehäuse:  3D-Druck PLA  (2-teiliger Einschub-Sockel)</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1  Projektübersicht</w:t>
            </w:r>
          </w:p>
        </w:tc>
      </w:tr>
    </w:tbl>
    <w:p>
      <w:pPr>
        <w:pStyle w:val="Normal"/>
        <w:spacing w:before="0" w:after="120"/>
        <w:rPr/>
      </w:pPr>
      <w:r>
        <w:rPr/>
      </w:r>
    </w:p>
    <w:p>
      <w:pPr>
        <w:pStyle w:val="Normal"/>
        <w:spacing w:before="0" w:after="120"/>
        <w:rPr/>
      </w:pPr>
      <w:r>
        <w:rPr>
          <w:b w:val="false"/>
          <w:i w:val="false"/>
          <w:sz w:val="22"/>
        </w:rPr>
        <w:t>Der NeoChristmasTree ist ein ESP32-S3-basierter Weihnachtsbaum mit 66 adressierbaren WS2812B-LEDs, integriertem Akkubetrieb, Infrarot-Fernbedienung, WiFi-Webserver und automatischer Helligkeitsanpassung über einen Lichtsensor. Das Projekt richtet sich an Maker, die über grundlegende SMD-Löterfahrung verfügen, und zeigt einige unkonventionelle Lösungsansätze für typische Herausforderungen im Hobby-Bereich.</w:t>
      </w:r>
    </w:p>
    <w:p>
      <w:pPr>
        <w:pStyle w:val="Normal"/>
        <w:spacing w:before="0" w:after="120"/>
        <w:rPr/>
      </w:pPr>
      <w:r>
        <w:rPr>
          <w:b/>
          <w:i w:val="false"/>
          <w:sz w:val="22"/>
        </w:rPr>
        <w:t>Besondere Merkmale des Projekts:</w:t>
      </w:r>
    </w:p>
    <w:p>
      <w:pPr>
        <w:pStyle w:val="Normal"/>
        <w:spacing w:before="40" w:after="40"/>
        <w:ind w:hanging="283" w:left="510"/>
        <w:rPr/>
      </w:pPr>
      <w:r>
        <w:rPr>
          <w:color w:val="1F5C2E"/>
          <w:sz w:val="22"/>
        </w:rPr>
        <w:t xml:space="preserve">•  </w:t>
      </w:r>
      <w:r>
        <w:rPr>
          <w:b w:val="false"/>
          <w:i w:val="false"/>
          <w:sz w:val="22"/>
        </w:rPr>
        <w:t xml:space="preserve">Integriertes Akkumanagement mit </w:t>
      </w:r>
      <w:r>
        <w:rPr>
          <w:b/>
          <w:i w:val="false"/>
          <w:sz w:val="22"/>
        </w:rPr>
        <w:t>IP5306</w:t>
      </w:r>
      <w:r>
        <w:rPr>
          <w:b w:val="false"/>
          <w:i w:val="false"/>
          <w:sz w:val="22"/>
        </w:rPr>
        <w:t xml:space="preserve"> (Laden und Boost in einem Chip) statt der üblichen zweiteiligen TP4056 + Boost-Converter-Lösung</w:t>
      </w:r>
    </w:p>
    <w:p>
      <w:pPr>
        <w:pStyle w:val="Normal"/>
        <w:spacing w:before="40" w:after="40"/>
        <w:ind w:hanging="283" w:left="510"/>
        <w:rPr/>
      </w:pPr>
      <w:r>
        <w:rPr>
          <w:color w:val="1F5C2E"/>
          <w:sz w:val="22"/>
        </w:rPr>
        <w:t xml:space="preserve">•  </w:t>
      </w:r>
      <w:r>
        <w:rPr>
          <w:b w:val="false"/>
          <w:i w:val="false"/>
          <w:sz w:val="22"/>
        </w:rPr>
        <w:t xml:space="preserve">Eigens entwickeltes PCB-Footprint für den IP5306 mit </w:t>
      </w:r>
      <w:r>
        <w:rPr>
          <w:b/>
          <w:i w:val="false"/>
          <w:sz w:val="22"/>
        </w:rPr>
        <w:t>extra großem GND-Thermal-Pad</w:t>
      </w:r>
      <w:r>
        <w:rPr>
          <w:b w:val="false"/>
          <w:i w:val="false"/>
          <w:sz w:val="22"/>
        </w:rPr>
        <w:t xml:space="preserve"> (3,65 × 8,55 mm) zum Löten ohne Heißluftstation</w:t>
      </w:r>
    </w:p>
    <w:p>
      <w:pPr>
        <w:pStyle w:val="Normal"/>
        <w:spacing w:before="40" w:after="40"/>
        <w:ind w:hanging="283" w:left="510"/>
        <w:rPr/>
      </w:pPr>
      <w:r>
        <w:rPr>
          <w:color w:val="1F5C2E"/>
          <w:sz w:val="22"/>
        </w:rPr>
        <w:t xml:space="preserve">•  </w:t>
      </w:r>
      <w:r>
        <w:rPr>
          <w:b/>
          <w:i w:val="false"/>
          <w:sz w:val="22"/>
        </w:rPr>
        <w:t>USB-C-Stecker</w:t>
      </w:r>
      <w:r>
        <w:rPr>
          <w:b w:val="false"/>
          <w:i w:val="false"/>
          <w:sz w:val="22"/>
        </w:rPr>
        <w:t xml:space="preserve"> als Ladeeingang — Bestückung unter dem Kameramikroskop</w:t>
      </w:r>
    </w:p>
    <w:p>
      <w:pPr>
        <w:pStyle w:val="Normal"/>
        <w:spacing w:before="40" w:after="40"/>
        <w:ind w:hanging="283" w:left="510"/>
        <w:rPr/>
      </w:pPr>
      <w:r>
        <w:rPr>
          <w:color w:val="1F5C2E"/>
          <w:sz w:val="22"/>
        </w:rPr>
        <w:t xml:space="preserve">•  </w:t>
      </w:r>
      <w:r>
        <w:rPr>
          <w:b w:val="false"/>
          <w:i w:val="false"/>
          <w:sz w:val="22"/>
        </w:rPr>
        <w:t xml:space="preserve">Webbasierter </w:t>
      </w:r>
      <w:r>
        <w:rPr>
          <w:b/>
          <w:i w:val="false"/>
          <w:sz w:val="22"/>
        </w:rPr>
        <w:t>Pattern-Editor</w:t>
      </w:r>
      <w:r>
        <w:rPr>
          <w:b w:val="false"/>
          <w:i w:val="false"/>
          <w:sz w:val="22"/>
        </w:rPr>
        <w:t xml:space="preserve"> (LittleFS + AsyncWebServer) erreichbar über WiFi-Accesspoint</w:t>
      </w:r>
    </w:p>
    <w:p>
      <w:pPr>
        <w:pStyle w:val="Normal"/>
        <w:spacing w:before="40" w:after="40"/>
        <w:ind w:hanging="283" w:left="510"/>
        <w:rPr/>
      </w:pPr>
      <w:r>
        <w:rPr>
          <w:color w:val="1F5C2E"/>
          <w:sz w:val="22"/>
        </w:rPr>
        <w:t xml:space="preserve">•  </w:t>
      </w:r>
      <w:r>
        <w:rPr>
          <w:b w:val="false"/>
          <w:i w:val="false"/>
          <w:sz w:val="22"/>
        </w:rPr>
        <w:t xml:space="preserve">Automatische </w:t>
      </w:r>
      <w:r>
        <w:rPr>
          <w:b/>
          <w:i w:val="false"/>
          <w:sz w:val="22"/>
        </w:rPr>
        <w:t>LDR-Helligkeitsanpassung</w:t>
      </w:r>
      <w:r>
        <w:rPr>
          <w:b w:val="false"/>
          <w:i w:val="false"/>
          <w:sz w:val="22"/>
        </w:rPr>
        <w:t xml:space="preserve"> an das Umgebungslicht</w:t>
      </w:r>
    </w:p>
    <w:p>
      <w:pPr>
        <w:pStyle w:val="Normal"/>
        <w:spacing w:before="40" w:after="40"/>
        <w:ind w:hanging="283" w:left="510"/>
        <w:rPr/>
      </w:pPr>
      <w:r>
        <w:rPr>
          <w:color w:val="1F5C2E"/>
          <w:sz w:val="22"/>
        </w:rPr>
        <w:t xml:space="preserve">•  </w:t>
      </w:r>
      <w:r>
        <w:rPr>
          <w:b/>
          <w:i w:val="false"/>
          <w:sz w:val="22"/>
        </w:rPr>
        <w:t>2-teiliger 3D-Druck-Sockel</w:t>
      </w:r>
      <w:r>
        <w:rPr>
          <w:b w:val="false"/>
          <w:i w:val="false"/>
          <w:sz w:val="22"/>
        </w:rPr>
        <w:t xml:space="preserve"> mit Einschub-Mechanismus für die Platine</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2  Systemarchitektur</w:t>
            </w:r>
          </w:p>
        </w:tc>
      </w:tr>
    </w:tbl>
    <w:p>
      <w:pPr>
        <w:pStyle w:val="Normal"/>
        <w:spacing w:before="0" w:after="12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2.1   </w:t>
            </w:r>
            <w:r>
              <w:rPr>
                <w:b/>
                <w:color w:val="FFFFFF"/>
                <w:sz w:val="28"/>
              </w:rPr>
              <w:t>Blockdiagramm</w:t>
            </w:r>
          </w:p>
        </w:tc>
      </w:tr>
    </w:tbl>
    <w:p>
      <w:pPr>
        <w:pStyle w:val="Normal"/>
        <w:spacing w:before="0" w:after="80"/>
        <w:rPr/>
      </w:pPr>
      <w:r>
        <w:rPr/>
      </w:r>
    </w:p>
    <w:p>
      <w:pPr>
        <w:pStyle w:val="Normal"/>
        <w:spacing w:before="0" w:after="120"/>
        <w:rPr/>
      </w:pPr>
      <w:r>
        <w:rPr>
          <w:b w:val="false"/>
          <w:i w:val="false"/>
          <w:sz w:val="22"/>
        </w:rPr>
        <w:t>Das folgende Diagramm zeigt den Energiepfad und die Datenflüsse des Systems:</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F0F0F0" w:val="clear"/>
          </w:tcPr>
          <w:p>
            <w:pPr>
              <w:pStyle w:val="Normal"/>
              <w:spacing w:before="80" w:after="80"/>
              <w:rPr/>
            </w:pPr>
            <w:r>
              <w:rPr>
                <w:rFonts w:ascii="Courier New" w:hAnsi="Courier New"/>
                <w:color w:val="1A1A1A"/>
                <w:sz w:val="20"/>
              </w:rPr>
              <w:t xml:space="preserve">  ┌──────────────┐   </w:t>
            </w:r>
            <w:r>
              <w:rPr>
                <w:rFonts w:ascii="Courier New" w:hAnsi="Courier New"/>
                <w:color w:val="1A1A1A"/>
                <w:sz w:val="20"/>
              </w:rPr>
              <w:t>USB-C (5 V)    ┌────────────────────────────────┐</w:t>
              <w:br/>
              <w:t xml:space="preserve">  │  LiPo-Akku   │◄────────────────►│           IP5306               │</w:t>
              <w:br/>
              <w:t xml:space="preserve">  │   1S / 3,7V  │                  │  Laderegler + 5V-Boost-Wandler │</w:t>
              <w:br/>
              <w:t xml:space="preserve">  └──────────────┘                  │  Ladestandsanzeige (4 LEDs)    │</w:t>
              <w:br/>
              <w:t xml:space="preserve">                                    └──────────┬─────────────────────┘</w:t>
              <w:br/>
              <w:t xml:space="preserve">                                               │ 5 V Bus</w:t>
              <w:br/>
              <w:t xml:space="preserve">                          ┌────────────────────┼──────────────────────┐</w:t>
              <w:br/>
              <w:t xml:space="preserve">                          │                    │                      │</w:t>
              <w:br/>
              <w:t xml:space="preserve">                   ┌──────▼──────┐    ┌────────▼────────┐   ┌────────▼───────┐</w:t>
              <w:br/>
              <w:t xml:space="preserve">                   │  AMS1117-33 │    │  66× WS2812B    │   │  BSS123 FET   │</w:t>
              <w:br/>
              <w:t xml:space="preserve">                   │  3,3V-Regler│    │  LED-Strip      │   │  Power-Switch │</w:t>
              <w:br/>
              <w:t xml:space="preserve">                   └──────┬──────┘    └─────────────────┘   └───────────────┘</w:t>
              <w:br/>
              <w:t xml:space="preserve">                          │ 3,3 V</w:t>
              <w:br/>
              <w:t xml:space="preserve">                   ┌──────▼──────────────────────────────────────────────────┐</w:t>
              <w:br/>
              <w:t xml:space="preserve">                   │                   ESP32-S3-WROOM-1                      │</w:t>
              <w:br/>
              <w:t xml:space="preserve">                   │                                                          │</w:t>
              <w:br/>
              <w:t xml:space="preserve">                   │  IO16 → WS2812-Daten     IO38 ← IR-Empfänger VS1838B   │</w:t>
              <w:br/>
              <w:t xml:space="preserve">                   │  IO02 ← LDR (Analogein.) IO10 ← Taste mode/learn       │</w:t>
              <w:br/>
              <w:t xml:space="preserve">                   │  IO04 ← Taste On/Off     IO05 ← USB-Spannungsmessung   │</w:t>
              <w:br/>
              <w:t xml:space="preserve">                   │  IO15 → FET-Steuerung    IO21 → Status-LED             │</w:t>
              <w:br/>
              <w:t xml:space="preserve">                   │                                                          │</w:t>
              <w:br/>
              <w:t xml:space="preserve">                   │  WiFi-AP ──────────────► Webserver (192.168.4.1)       │</w:t>
              <w:br/>
              <w:t xml:space="preserve">                   │  IR-Empfang ───────────► Pattern / Helligkeit / Power  │</w:t>
              <w:br/>
              <w:t xml:space="preserve">                   └──────────────────────────────────────────────────────────┘</w:t>
            </w:r>
          </w:p>
        </w:tc>
      </w:tr>
    </w:tbl>
    <w:p>
      <w:pPr>
        <w:pStyle w:val="Normal"/>
        <w:spacing w:before="0" w:after="8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2.2   </w:t>
            </w:r>
            <w:r>
              <w:rPr>
                <w:b/>
                <w:color w:val="FFFFFF"/>
                <w:sz w:val="28"/>
              </w:rPr>
              <w:t>Betriebsmodi</w:t>
            </w:r>
          </w:p>
        </w:tc>
      </w:tr>
    </w:tbl>
    <w:p>
      <w:pPr>
        <w:pStyle w:val="Normal"/>
        <w:spacing w:before="0" w:after="80"/>
        <w:rPr/>
      </w:pPr>
      <w:r>
        <w:rPr/>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Modus</w:t>
            </w:r>
          </w:p>
        </w:tc>
        <w:tc>
          <w:tcPr>
            <w:tcW w:w="2351"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Stromversorgung</w:t>
            </w:r>
          </w:p>
        </w:tc>
        <w:tc>
          <w:tcPr>
            <w:tcW w:w="2351"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WiFi</w:t>
            </w:r>
          </w:p>
        </w:tc>
        <w:tc>
          <w:tcPr>
            <w:tcW w:w="2350"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Power-Off</w:t>
            </w:r>
          </w:p>
        </w:tc>
      </w:tr>
      <w:tr>
        <w:trPr/>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i w:val="false"/>
                <w:kern w:val="0"/>
                <w:sz w:val="22"/>
                <w:szCs w:val="22"/>
                <w:lang w:val="en-US" w:eastAsia="en-US" w:bidi="ar-SA"/>
              </w:rPr>
              <w:t>Akkubetrieb</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LiPo → IP5306-Boost → 5V</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Aus (Stromsparen)</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Vollständig (FET-Doppelklick)</w:t>
            </w:r>
          </w:p>
        </w:tc>
      </w:tr>
      <w:tr>
        <w:trPr/>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i w:val="false"/>
                <w:kern w:val="0"/>
                <w:sz w:val="22"/>
                <w:szCs w:val="22"/>
                <w:lang w:val="en-US" w:eastAsia="en-US" w:bidi="ar-SA"/>
              </w:rPr>
              <w:t>USB-Betrieb</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USB-C → IP5306 → 5V</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AP aktiv</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Nur LEDs aus, ESP32 aktiv</w:t>
            </w:r>
          </w:p>
        </w:tc>
      </w:tr>
    </w:tbl>
    <w:p>
      <w:pPr>
        <w:pStyle w:val="Normal"/>
        <w:spacing w:before="0" w:after="160"/>
        <w:rPr/>
      </w:pPr>
      <w:r>
        <w:rPr/>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3  Hardware-Beschreibung</w:t>
            </w:r>
          </w:p>
        </w:tc>
      </w:tr>
    </w:tbl>
    <w:p>
      <w:pPr>
        <w:pStyle w:val="Normal"/>
        <w:spacing w:before="0" w:after="12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3.1   </w:t>
            </w:r>
            <w:r>
              <w:rPr>
                <w:b/>
                <w:color w:val="FFFFFF"/>
                <w:sz w:val="28"/>
              </w:rPr>
              <w:t>Mikrocontroller — ESP32-S3-WROOM-1</w:t>
            </w:r>
          </w:p>
        </w:tc>
      </w:tr>
    </w:tbl>
    <w:p>
      <w:pPr>
        <w:pStyle w:val="Normal"/>
        <w:spacing w:before="0" w:after="80"/>
        <w:rPr/>
      </w:pPr>
      <w:r>
        <w:rPr/>
      </w:r>
    </w:p>
    <w:p>
      <w:pPr>
        <w:pStyle w:val="Normal"/>
        <w:spacing w:before="0" w:after="120"/>
        <w:rPr/>
      </w:pPr>
      <w:r>
        <w:rPr>
          <w:b w:val="false"/>
          <w:i w:val="false"/>
          <w:sz w:val="22"/>
        </w:rPr>
        <w:t xml:space="preserve">Das Herzstück der Schaltung ist das </w:t>
      </w:r>
      <w:r>
        <w:rPr>
          <w:b/>
          <w:i w:val="false"/>
          <w:sz w:val="22"/>
        </w:rPr>
        <w:t>ESP32-S3-WROOM-1</w:t>
      </w:r>
      <w:r>
        <w:rPr>
          <w:b w:val="false"/>
          <w:i w:val="false"/>
          <w:sz w:val="22"/>
        </w:rPr>
        <w:t>-Modul von Espressif. Gegenüber dem älteren ESP32 bietet der S3 einen schnelleren Dual-Core-Xtensa-LX7-Prozessor (240 MHz), mehr SRAM (512 KB intern) sowie USB-OTG-Unterstützung. Für dieses Projekt entscheidend ist die reichhaltige Peripherie: ausreichend GPIOs für LEDs, IR, LDR und Taster sowie das integrierte WiFi für den Webserver.</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Parameter</w:t>
            </w:r>
          </w:p>
        </w:tc>
        <w:tc>
          <w:tcPr>
            <w:tcW w:w="4702"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Wert</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Prozessor</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Dual-Core Xtensa LX7, 240 MHz</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Flash</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4 MB (im Modul, genutzt für LittleFS-Patterns)</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RAM</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512 KB intern + 8 MB PSRAM (im Modul)</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WiFi</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802.11 b/g/n, 2,4 GHz</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Betriebsspannung</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3,3 V</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Versorgung</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AMS1117-3.3 (aus 5V-Bus des IP5306)</w:t>
            </w:r>
          </w:p>
        </w:tc>
      </w:tr>
    </w:tbl>
    <w:p>
      <w:pPr>
        <w:pStyle w:val="Normal"/>
        <w:spacing w:before="0" w:after="160"/>
        <w:rPr/>
      </w:pPr>
      <w:r>
        <w:rPr/>
      </w:r>
    </w:p>
    <w:p>
      <w:pPr>
        <w:pStyle w:val="Normal"/>
        <w:spacing w:before="0" w:after="120"/>
        <w:rPr/>
      </w:pPr>
      <w:r>
        <w:rPr>
          <w:b w:val="false"/>
          <w:i w:val="false"/>
          <w:sz w:val="22"/>
        </w:rPr>
        <w:t>Das Modul enthält bereits alle notwendigen Beschaltungen (Quarz, Filter, Antenne). Auf der Platine sind lediglich die Abblockkondensatoren und die GPIO-Beschaltung nötig.</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3.2   </w:t>
            </w:r>
            <w:r>
              <w:rPr>
                <w:b/>
                <w:color w:val="FFFFFF"/>
                <w:sz w:val="28"/>
              </w:rPr>
              <w:t>Akkumanagement — IP5306 vs. TP4056 + Boost</w:t>
            </w:r>
          </w:p>
        </w:tc>
      </w:tr>
    </w:tbl>
    <w:p>
      <w:pPr>
        <w:pStyle w:val="Normal"/>
        <w:spacing w:before="0" w:after="80"/>
        <w:rPr/>
      </w:pPr>
      <w:r>
        <w:rPr/>
      </w:r>
    </w:p>
    <w:p>
      <w:pPr>
        <w:pStyle w:val="Normal"/>
        <w:spacing w:before="0" w:after="120"/>
        <w:rPr/>
      </w:pPr>
      <w:r>
        <w:rPr>
          <w:b w:val="false"/>
          <w:i w:val="false"/>
          <w:sz w:val="22"/>
        </w:rPr>
        <w:t xml:space="preserve">Die Wahl des Akkumanagement-ICs ist eine der zentralen Designentscheidungen dieses Projekts. In vielen Maker-Projekten wird die Kombination aus </w:t>
      </w:r>
      <w:r>
        <w:rPr>
          <w:b/>
          <w:i w:val="false"/>
          <w:sz w:val="22"/>
        </w:rPr>
        <w:t>TP4056</w:t>
      </w:r>
      <w:r>
        <w:rPr>
          <w:b w:val="false"/>
          <w:i w:val="false"/>
          <w:sz w:val="22"/>
        </w:rPr>
        <w:t xml:space="preserve"> (Ladecontroller) und einem separaten </w:t>
      </w:r>
      <w:r>
        <w:rPr>
          <w:b/>
          <w:i w:val="false"/>
          <w:sz w:val="22"/>
        </w:rPr>
        <w:t>Boost-Converter</w:t>
      </w:r>
      <w:r>
        <w:rPr>
          <w:b w:val="false"/>
          <w:i w:val="false"/>
          <w:sz w:val="22"/>
        </w:rPr>
        <w:t xml:space="preserve"> (z. B. MT3608 oder SY7208) verwendet. Diese Lösung hat einige Nachteile, die der </w:t>
      </w:r>
      <w:r>
        <w:rPr>
          <w:b/>
          <w:i w:val="false"/>
          <w:sz w:val="22"/>
        </w:rPr>
        <w:t>IP5306</w:t>
      </w:r>
      <w:r>
        <w:rPr>
          <w:b w:val="false"/>
          <w:i w:val="false"/>
          <w:sz w:val="22"/>
        </w:rPr>
        <w:t xml:space="preserve"> in einem einzigen Chip behebt.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8B1A1A"/>
            </w:tcBorders>
            <w:shd w:color="auto" w:fill="FDECEA" w:val="clear"/>
          </w:tcPr>
          <w:p>
            <w:pPr>
              <w:pStyle w:val="Normal"/>
              <w:spacing w:before="100" w:after="100"/>
              <w:rPr/>
            </w:pPr>
            <w:r>
              <w:rPr>
                <w:b/>
                <w:i w:val="false"/>
                <w:sz w:val="20"/>
              </w:rPr>
              <w:t>Warum nicht TP4056 + Boost?</w:t>
            </w:r>
            <w:r>
              <w:rPr>
                <w:b w:val="false"/>
                <w:i w:val="false"/>
                <w:sz w:val="20"/>
              </w:rPr>
              <w:t xml:space="preserve">  Die klassische Kombination benötigt zwei ICs mit je eigenem Induktor, eigener Beschaltung und eigenem Wirkungsgrad-Verlust. Der Ladestrom des TP4056 ist auf 1A begrenzt. Die Gesamteffizienz leidet durch die zwei Wandlerstufen — besonders bei niedrigem Akkustand.</w:t>
            </w:r>
          </w:p>
        </w:tc>
      </w:tr>
    </w:tbl>
    <w:p>
      <w:pPr>
        <w:pStyle w:val="Normal"/>
        <w:spacing w:before="0" w:after="80"/>
        <w:rPr/>
      </w:pPr>
      <w:r>
        <w:rPr/>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Eigenschaft</w:t>
            </w:r>
          </w:p>
        </w:tc>
        <w:tc>
          <w:tcPr>
            <w:tcW w:w="3135"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TP4056 + MT3608</w:t>
            </w:r>
          </w:p>
        </w:tc>
        <w:tc>
          <w:tcPr>
            <w:tcW w:w="3135"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IP5306 (dieses Projekt)</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Integration</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2 ICs + 2 Induktoren</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 IC + 1 Induktor</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Max. Ladestrom</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 A</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2,1 A (einstellbar)</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Boost-Ausgangsstrom</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bis ~2 A (MT3608)</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bis 2,4 A</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Boost-Effizienz</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~80–87 %</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~88–93 %</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Power-Button-Logik</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Extern nötig</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Integriert (Doppelklick-Erkennung)</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Ladestandsanzeige</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Extern (keine oder 1 LED)</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4 LEDs direkt angesteuert</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Platzbedarf</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Groß (2 Footprints)</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SOP-8 (8 × 5 mm)</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Preis (ca.)</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~1,50 € (2 ICs)</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~0,80 € (1 IC)</w:t>
            </w:r>
          </w:p>
        </w:tc>
      </w:tr>
    </w:tbl>
    <w:p>
      <w:pPr>
        <w:pStyle w:val="Normal"/>
        <w:spacing w:before="0" w:after="160"/>
        <w:rPr/>
      </w:pPr>
      <w:r>
        <w:rPr/>
      </w:r>
    </w:p>
    <w:p>
      <w:pPr>
        <w:pStyle w:val="Normal"/>
        <w:spacing w:before="0" w:after="120"/>
        <w:rPr/>
      </w:pPr>
      <w:r>
        <w:rPr>
          <w:b w:val="false"/>
          <w:i w:val="false"/>
          <w:sz w:val="22"/>
        </w:rPr>
        <w:t xml:space="preserve">Der IP5306 enthält einen </w:t>
      </w:r>
      <w:r>
        <w:rPr>
          <w:b/>
          <w:i w:val="false"/>
          <w:sz w:val="22"/>
        </w:rPr>
        <w:t>synchronen Boost-Wandler</w:t>
      </w:r>
      <w:r>
        <w:rPr>
          <w:b w:val="false"/>
          <w:i w:val="false"/>
          <w:sz w:val="22"/>
        </w:rPr>
        <w:t xml:space="preserve"> mit integrierter Schottky-Diode und einem eigenen Laderegler. Besonders wertvoll für dieses Projekt: Der Chip erkennt Einfach- und Doppelklick auf den Power-Button in Hardware — genau die Logik, die für das Abschalten im Akkubetrieb benötigt wird.</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A56A0"/>
            </w:tcBorders>
            <w:shd w:color="auto" w:fill="E8F0FE" w:val="clear"/>
          </w:tcPr>
          <w:p>
            <w:pPr>
              <w:pStyle w:val="Normal"/>
              <w:spacing w:before="100" w:after="100"/>
              <w:rPr/>
            </w:pPr>
            <w:r>
              <w:rPr>
                <w:b/>
                <w:i w:val="false"/>
                <w:sz w:val="20"/>
              </w:rPr>
              <w:t>Power-Button-Trick:</w:t>
            </w:r>
            <w:r>
              <w:rPr>
                <w:b w:val="false"/>
                <w:i w:val="false"/>
                <w:sz w:val="20"/>
              </w:rPr>
              <w:t xml:space="preserve">  Im Akkubetrieb schaltet ein Doppelklick auf den Power-Button den IP5306 vollständig ab. Der ESP32 simuliert diesen Doppelklick über einen BSS123-FET auf den Power-Pin — so ist ein vollständiges Software-Power-Off möglich, ohne dass der Nutzer den Taster zweimal drücken muss.</w:t>
            </w:r>
          </w:p>
        </w:tc>
      </w:tr>
    </w:tbl>
    <w:p>
      <w:pPr>
        <w:pStyle w:val="Normal"/>
        <w:spacing w:before="0" w:after="80"/>
        <w:rPr/>
      </w:pPr>
      <w:r>
        <w:rPr/>
      </w:r>
    </w:p>
    <w:p>
      <w:pPr>
        <w:pStyle w:val="Normal"/>
        <w:spacing w:before="0" w:after="120"/>
        <w:rPr/>
      </w:pPr>
      <w:r>
        <w:rPr>
          <w:b w:val="false"/>
          <w:i w:val="false"/>
          <w:sz w:val="22"/>
        </w:rPr>
        <w:t>Die vier Ladestand-LEDs (D1–D4, bestückt als SMD-LEDs 1210) zeigen in 25-%-Schritten den Akkustand an. Der IP5306 treibt diese LEDs direkt ohne externe Logik.</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3.3   </w:t>
            </w:r>
            <w:r>
              <w:rPr>
                <w:b/>
                <w:color w:val="FFFFFF"/>
                <w:sz w:val="28"/>
              </w:rPr>
              <w:t>3,3V-Versorgung — AMS1117-3.3</w:t>
            </w:r>
          </w:p>
        </w:tc>
      </w:tr>
    </w:tbl>
    <w:p>
      <w:pPr>
        <w:pStyle w:val="Normal"/>
        <w:spacing w:before="0" w:after="80"/>
        <w:rPr/>
      </w:pPr>
      <w:r>
        <w:rPr/>
      </w:r>
    </w:p>
    <w:p>
      <w:pPr>
        <w:pStyle w:val="Normal"/>
        <w:spacing w:before="0" w:after="120"/>
        <w:rPr/>
      </w:pPr>
      <w:r>
        <w:rPr>
          <w:b w:val="false"/>
          <w:i w:val="false"/>
          <w:sz w:val="22"/>
        </w:rPr>
        <w:t xml:space="preserve">Aus dem 5V-Bus des IP5306 erzeugt ein </w:t>
      </w:r>
      <w:r>
        <w:rPr>
          <w:b/>
          <w:i w:val="false"/>
          <w:sz w:val="22"/>
        </w:rPr>
        <w:t>AMS1117-3.3</w:t>
      </w:r>
      <w:r>
        <w:rPr>
          <w:b w:val="false"/>
          <w:i w:val="false"/>
          <w:sz w:val="22"/>
        </w:rPr>
        <w:t xml:space="preserve"> im SOT-223-Gehäuse die 3,3V für den ESP32-S3. Der AMS1117 ist ein LDO-Regler (Low-Dropout) mit bis zu 800 mA Ausgangsstrom — ausreichend für den ESP32 inklusive WiFi-Betrieb. Die Dropout-Spannung von ca. 1,2V ist bei einem 5V-Eingang unkritisch.</w:t>
      </w:r>
    </w:p>
    <w:p>
      <w:pPr>
        <w:pStyle w:val="Normal"/>
        <w:spacing w:before="0" w:after="120"/>
        <w:rPr/>
      </w:pPr>
      <w:r>
        <w:rPr>
          <w:b w:val="false"/>
          <w:i w:val="false"/>
          <w:sz w:val="22"/>
        </w:rPr>
        <w:t>Parallel zum AMS1117 liegen Abblockkondensatoren (100nF keramisch + 100µF elektrolytisch) um Lastsprünge durch WiFi-Bursts und LED-Datenübertragung zu glätten.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3.4   </w:t>
            </w:r>
            <w:r>
              <w:rPr>
                <w:b/>
                <w:color w:val="FFFFFF"/>
                <w:sz w:val="28"/>
              </w:rPr>
              <w:t>Ladeeingang — USB-C-Stecker (Lötbesonderheit!)</w:t>
            </w:r>
          </w:p>
        </w:tc>
      </w:tr>
    </w:tbl>
    <w:p>
      <w:pPr>
        <w:pStyle w:val="Normal"/>
        <w:spacing w:before="0" w:after="80"/>
        <w:rPr/>
      </w:pPr>
      <w:r>
        <w:rPr/>
      </w:r>
    </w:p>
    <w:p>
      <w:pPr>
        <w:pStyle w:val="Normal"/>
        <w:spacing w:before="0" w:after="120"/>
        <w:rPr/>
      </w:pPr>
      <w:r>
        <w:rPr>
          <w:b w:val="false"/>
          <w:i w:val="false"/>
          <w:sz w:val="22"/>
        </w:rPr>
        <w:t xml:space="preserve">Als Ladeeingang dient ein </w:t>
      </w:r>
      <w:r>
        <w:rPr>
          <w:b/>
          <w:i w:val="false"/>
          <w:sz w:val="22"/>
        </w:rPr>
        <w:t>USB-C-Plug</w:t>
      </w:r>
      <w:r>
        <w:rPr>
          <w:b w:val="false"/>
          <w:i w:val="false"/>
          <w:sz w:val="22"/>
        </w:rPr>
        <w:t xml:space="preserve"> in einem eigens erstellten KiCAD-Footprint. USB-C bietet gegenüber Micro-USB den Vorteil der Steckerrichtungsfreiheit und höherer mechanischer Belastbarkeit — relevant für ein Gerät, das jede Weihnachtssaison aus der Schublade geholt und angeschlossen wird.</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8B1A1A"/>
            </w:tcBorders>
            <w:shd w:color="auto" w:fill="FDECEA" w:val="clear"/>
          </w:tcPr>
          <w:p>
            <w:pPr>
              <w:pStyle w:val="Normal"/>
              <w:spacing w:before="100" w:after="100"/>
              <w:rPr/>
            </w:pPr>
            <w:r>
              <w:rPr>
                <w:b/>
                <w:i w:val="false"/>
                <w:sz w:val="20"/>
              </w:rPr>
              <w:t>Löthinweis — Kameramikroskop empfohlen:</w:t>
            </w:r>
            <w:r>
              <w:rPr>
                <w:b w:val="false"/>
                <w:i w:val="false"/>
                <w:sz w:val="20"/>
              </w:rPr>
              <w:t xml:space="preserve">  Der USB-C-Connector hat Signalpins (CC1/CC2, D+/D−) mit einer Breite von nur </w:t>
            </w:r>
            <w:r>
              <w:rPr>
                <w:b/>
                <w:i w:val="false"/>
                <w:sz w:val="20"/>
              </w:rPr>
              <w:t>0,3 mm</w:t>
            </w:r>
            <w:r>
              <w:rPr>
                <w:b w:val="false"/>
                <w:i w:val="false"/>
                <w:sz w:val="20"/>
              </w:rPr>
              <w:t xml:space="preserve"> und einem Pitch von 0,5 mm. Die GND- und VBUS-Pads messen 0,6 mm. Ein Kameramikroskop (oder zumindest eine starke Lupe mit guter Beleuchtung) ist beim Bestücken und Verlöten dringend empfohlen, um Brücken zwischen den Pins zu erkennen und zu beseitigen. Flussmittel-Gel und eine feine Lötspitze (max. 0,3 mm) sind Pflicht.</w:t>
            </w:r>
          </w:p>
        </w:tc>
      </w:tr>
    </w:tbl>
    <w:p>
      <w:pPr>
        <w:pStyle w:val="Normal"/>
        <w:spacing w:before="0" w:after="80"/>
        <w:rPr/>
      </w:pPr>
      <w:r>
        <w:rPr/>
      </w:r>
    </w:p>
    <w:p>
      <w:pPr>
        <w:pStyle w:val="Normal"/>
        <w:spacing w:before="0" w:after="120"/>
        <w:rPr/>
      </w:pPr>
      <w:r>
        <w:rPr>
          <w:b w:val="false"/>
          <w:i w:val="false"/>
          <w:sz w:val="22"/>
        </w:rPr>
        <w:t xml:space="preserve">Mechanisch hält der Connector über vier </w:t>
      </w:r>
      <w:r>
        <w:rPr>
          <w:b/>
          <w:i w:val="false"/>
          <w:sz w:val="22"/>
        </w:rPr>
        <w:t>Through-Hole-Lötösen</w:t>
      </w:r>
      <w:r>
        <w:rPr>
          <w:b w:val="false"/>
          <w:i w:val="false"/>
          <w:sz w:val="22"/>
        </w:rPr>
        <w:t xml:space="preserve"> (ovale Pads 1,0 × 1,8 mm und 1,0 × 2,1 mm), die auch von Hand gut verlötbar sind und die nötige Zugentlastung bieten.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3.5   </w:t>
            </w:r>
            <w:r>
              <w:rPr>
                <w:b/>
                <w:color w:val="FFFFFF"/>
                <w:sz w:val="28"/>
              </w:rPr>
              <w:t>Infrarot-Empfänger — VS1838B</w:t>
            </w:r>
          </w:p>
        </w:tc>
      </w:tr>
    </w:tbl>
    <w:p>
      <w:pPr>
        <w:pStyle w:val="Normal"/>
        <w:spacing w:before="0" w:after="80"/>
        <w:rPr/>
      </w:pPr>
      <w:r>
        <w:rPr/>
      </w:r>
    </w:p>
    <w:p>
      <w:pPr>
        <w:pStyle w:val="Normal"/>
        <w:spacing w:before="0" w:after="120"/>
        <w:rPr/>
      </w:pPr>
      <w:r>
        <w:rPr>
          <w:b w:val="false"/>
          <w:i w:val="false"/>
          <w:sz w:val="22"/>
        </w:rPr>
        <w:t xml:space="preserve">Der </w:t>
      </w:r>
      <w:r>
        <w:rPr>
          <w:b/>
          <w:i w:val="false"/>
          <w:sz w:val="22"/>
        </w:rPr>
        <w:t>VS1838B</w:t>
      </w:r>
      <w:r>
        <w:rPr>
          <w:b w:val="false"/>
          <w:i w:val="false"/>
          <w:sz w:val="22"/>
        </w:rPr>
        <w:t xml:space="preserve"> (Footprint: TSDP341xx) ist ein kompakter 38-kHz-IR-Empfänger im 3-Pin-Gehäuse. Er demoduliert das Trägersignal und liefert direkt das NEC-Protokoll-Signal an GPIO38 des ESP32. Die Library </w:t>
      </w:r>
      <w:r>
        <w:rPr>
          <w:b/>
          <w:i w:val="false"/>
          <w:sz w:val="22"/>
        </w:rPr>
        <w:t>IRremote</w:t>
      </w:r>
      <w:r>
        <w:rPr>
          <w:b w:val="false"/>
          <w:i w:val="false"/>
          <w:sz w:val="22"/>
        </w:rPr>
        <w:t xml:space="preserve"> übernimmt die Dekodierung.</w:t>
      </w:r>
    </w:p>
    <w:p>
      <w:pPr>
        <w:pStyle w:val="Normal"/>
        <w:spacing w:before="0" w:after="120"/>
        <w:rPr/>
      </w:pPr>
      <w:r>
        <w:rPr>
          <w:b w:val="false"/>
          <w:i w:val="false"/>
          <w:sz w:val="22"/>
        </w:rPr>
        <w:t>Besonderheit im Code: `strip.show()` wird nur aufgerufen, wenn `IrReceiver.isIdle()` true ist, um elektromagnetische Interferenzen zwischen WS2812-Datenleitung und IR-Empfänger zu vermeiden.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3.6   </w:t>
            </w:r>
            <w:r>
              <w:rPr>
                <w:b/>
                <w:color w:val="FFFFFF"/>
                <w:sz w:val="28"/>
              </w:rPr>
              <w:t>Umgebungslicht — LDR-Spannungsteiler</w:t>
            </w:r>
          </w:p>
        </w:tc>
      </w:tr>
    </w:tbl>
    <w:p>
      <w:pPr>
        <w:pStyle w:val="Normal"/>
        <w:spacing w:before="0" w:after="80"/>
        <w:rPr/>
      </w:pPr>
      <w:r>
        <w:rPr/>
      </w:r>
    </w:p>
    <w:p>
      <w:pPr>
        <w:pStyle w:val="Normal"/>
        <w:spacing w:before="0" w:after="120"/>
        <w:rPr/>
      </w:pPr>
      <w:r>
        <w:rPr>
          <w:b w:val="false"/>
          <w:i w:val="false"/>
          <w:sz w:val="22"/>
        </w:rPr>
        <w:t xml:space="preserve">An GPIO2 liegt ein Spannungsteiler aus </w:t>
      </w:r>
      <w:r>
        <w:rPr>
          <w:b/>
          <w:i w:val="false"/>
          <w:sz w:val="22"/>
        </w:rPr>
        <w:t>LDR</w:t>
      </w:r>
      <w:r>
        <w:rPr>
          <w:b w:val="false"/>
          <w:i w:val="false"/>
          <w:sz w:val="22"/>
        </w:rPr>
        <w:t xml:space="preserve"> (gegen VCC) und </w:t>
      </w:r>
      <w:r>
        <w:rPr>
          <w:b/>
          <w:i w:val="false"/>
          <w:sz w:val="22"/>
        </w:rPr>
        <w:t>100 kΩ</w:t>
      </w:r>
      <w:r>
        <w:rPr>
          <w:b w:val="false"/>
          <w:i w:val="false"/>
          <w:sz w:val="22"/>
        </w:rPr>
        <w:t xml:space="preserve"> (gegen GND). Bei hellem Umgebungslicht sinkt der LDR-Widerstand → höhere Spannung an GPIO2 → höherer ADC-Wert → hellere LEDs. Bei Dunkelheit kehrt sich das um.</w:t>
      </w:r>
    </w:p>
    <w:p>
      <w:pPr>
        <w:pStyle w:val="Normal"/>
        <w:spacing w:before="0" w:after="120"/>
        <w:rPr/>
      </w:pPr>
      <w:r>
        <w:rPr>
          <w:b w:val="false"/>
          <w:i w:val="false"/>
          <w:sz w:val="22"/>
        </w:rPr>
        <w:t>Der ESP32 liest den ADC-Wert alle 500 ms (konfigurierbar über `AUTO_BR_INTERVAL`) und mappt ihn linear auf den Helligkeitsbereich `[AUTO_BR_MIN, gBrightness]`. Dabei wirkt der per Fernbedienung eingestellte Wert `gBrightness` als Obergrenze — die automatische Helligkeit kann nie höher gehen als die manuelle Einstellung.</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F0F0F0" w:val="clear"/>
          </w:tcPr>
          <w:p>
            <w:pPr>
              <w:pStyle w:val="Normal"/>
              <w:spacing w:before="80" w:after="80"/>
              <w:rPr/>
            </w:pPr>
            <w:r>
              <w:rPr>
                <w:rFonts w:ascii="Courier New" w:hAnsi="Courier New"/>
                <w:color w:val="1A1A1A"/>
                <w:sz w:val="20"/>
              </w:rPr>
              <w:t>#define LDR_DARK           200   // ADC-Wert bei Dunkelheit  → kalibrieren!</w:t>
              <w:br/>
              <w:t>#define LDR_BRIGHT        3500   // ADC-Wert bei hellem Licht → kalibrieren!</w:t>
              <w:br/>
              <w:t>#define AUTO_BR_MIN           3  // LED-Helligkeit bei Dunkelheit</w:t>
              <w:br/>
              <w:t>#define AUTO_BR_MAX         255  // LED-Helligkeit bei vollem Licht</w:t>
              <w:br/>
              <w:t>#define AUTO_BR_INTERVAL    500  // Messintervall in ms</w:t>
            </w:r>
          </w:p>
        </w:tc>
      </w:tr>
    </w:tbl>
    <w:p>
      <w:pPr>
        <w:pStyle w:val="Normal"/>
        <w:spacing w:before="0" w:after="8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3.7   </w:t>
            </w:r>
            <w:r>
              <w:rPr>
                <w:b/>
                <w:color w:val="FFFFFF"/>
                <w:sz w:val="28"/>
              </w:rPr>
              <w:t>Power-Management — BSS123 N-Kanal-FET</w:t>
            </w:r>
          </w:p>
        </w:tc>
      </w:tr>
    </w:tbl>
    <w:p>
      <w:pPr>
        <w:pStyle w:val="Normal"/>
        <w:spacing w:before="0" w:after="80"/>
        <w:rPr/>
      </w:pPr>
      <w:r>
        <w:rPr/>
      </w:r>
    </w:p>
    <w:p>
      <w:pPr>
        <w:pStyle w:val="Normal"/>
        <w:spacing w:before="0" w:after="120"/>
        <w:rPr/>
      </w:pPr>
      <w:r>
        <w:rPr>
          <w:b w:val="false"/>
          <w:i w:val="false"/>
          <w:sz w:val="22"/>
        </w:rPr>
        <w:t xml:space="preserve">Ein </w:t>
      </w:r>
      <w:r>
        <w:rPr>
          <w:b/>
          <w:i w:val="false"/>
          <w:sz w:val="22"/>
        </w:rPr>
        <w:t>BSS123</w:t>
      </w:r>
      <w:r>
        <w:rPr>
          <w:b w:val="false"/>
          <w:i w:val="false"/>
          <w:sz w:val="22"/>
        </w:rPr>
        <w:t xml:space="preserve"> (SOT-23, N-Kanal-MOSFET, 170 mA, 100 V) verbindet GPIO15 des ESP32 mit dem Power-Button-Pin des IP5306. Durch gezielte Pulse auf GPIO15 simuliert der ESP32 den für den IP5306 erforderlichen Doppelklick zum Abschalten. Im USB-Betrieb wird dieser Pfad nicht genutzt (IP5306 kann über USB nicht vollständig abschalten).</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4  Platinen-Design (TannenbasisV4)</w:t>
            </w:r>
          </w:p>
        </w:tc>
      </w:tr>
    </w:tbl>
    <w:p>
      <w:pPr>
        <w:pStyle w:val="Normal"/>
        <w:spacing w:before="0" w:after="12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4.1   </w:t>
            </w:r>
            <w:r>
              <w:rPr>
                <w:b/>
                <w:color w:val="FFFFFF"/>
                <w:sz w:val="28"/>
              </w:rPr>
              <w:t>Übersicht</w:t>
            </w:r>
          </w:p>
        </w:tc>
      </w:tr>
    </w:tbl>
    <w:p>
      <w:pPr>
        <w:pStyle w:val="Normal"/>
        <w:spacing w:before="0" w:after="80"/>
        <w:rPr/>
      </w:pPr>
      <w:r>
        <w:rPr/>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Parameter</w:t>
            </w:r>
          </w:p>
        </w:tc>
        <w:tc>
          <w:tcPr>
            <w:tcW w:w="4702"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Wert</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Design-Tool</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KiCAD 10.0</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Lagen</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2 (F.Cu, B.Cu)</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Abmessungen</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ca. 80 × 60 mm (Schätzwert aus Bauteilkoordinaten)</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Oberfläche</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HASL oder ENIG empfohlen</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Bestückung</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Überwiegend SMD 0805, wenige THT-Bauteile</w:t>
            </w:r>
          </w:p>
        </w:tc>
      </w:tr>
    </w:tbl>
    <w:p>
      <w:pPr>
        <w:pStyle w:val="Normal"/>
        <w:spacing w:before="0" w:after="16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4.2   </w:t>
            </w:r>
            <w:r>
              <w:rPr>
                <w:b/>
                <w:color w:val="FFFFFF"/>
                <w:sz w:val="28"/>
              </w:rPr>
              <w:t>IP5306 — Das besondere Lötpad</w:t>
            </w:r>
          </w:p>
        </w:tc>
      </w:tr>
    </w:tbl>
    <w:p>
      <w:pPr>
        <w:pStyle w:val="Normal"/>
        <w:spacing w:before="0" w:after="80"/>
        <w:rPr/>
      </w:pPr>
      <w:r>
        <w:rPr/>
      </w:r>
    </w:p>
    <w:p>
      <w:pPr>
        <w:pStyle w:val="Normal"/>
        <w:spacing w:before="0" w:after="120"/>
        <w:rPr/>
      </w:pPr>
      <w:r>
        <w:rPr>
          <w:b w:val="false"/>
          <w:i w:val="false"/>
          <w:sz w:val="22"/>
        </w:rPr>
        <w:t>Der IP5306 im SOP-8-Gehäuse hat acht Standard-Gullwing-Pads (2,85 × 0,7 mm) und ein thermisches Exposed-Pad (Pad 9, GND) auf der Unterseite. Dieses Thermal-Pad ist für die Wärmeableitung essenziell — und genau hier liegt die konstruktive Besonderheit dieses Designs.</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left w:val="single" w:sz="64" w:space="0" w:color="1A56A0"/>
            </w:tcBorders>
            <w:shd w:color="auto" w:fill="E8F0FE" w:val="clear"/>
          </w:tcPr>
          <w:p>
            <w:pPr>
              <w:pStyle w:val="Normal"/>
              <w:spacing w:before="100" w:after="100"/>
              <w:rPr/>
            </w:pPr>
            <w:r>
              <w:rPr>
                <w:b/>
                <w:i w:val="false"/>
                <w:sz w:val="20"/>
              </w:rPr>
              <w:t>Lötpad-Größe im Vergleich:</w:t>
            </w:r>
            <w:r>
              <w:rPr>
                <w:b w:val="false"/>
                <w:i w:val="false"/>
                <w:sz w:val="20"/>
              </w:rPr>
              <w:t xml:space="preserve">  Das Thermal-Pad des IP5306 ist im Standard-Datenblatt mit ca. 3,3 × 3,3 mm angegeben. Im Footprint dieses Projekts wurde ein </w:t>
            </w:r>
            <w:r>
              <w:rPr>
                <w:b/>
                <w:i w:val="false"/>
                <w:sz w:val="20"/>
              </w:rPr>
              <w:t>kombiniertes Pad von 3,65 × 8,55 mm</w:t>
            </w:r>
            <w:r>
              <w:rPr>
                <w:b w:val="false"/>
                <w:i w:val="false"/>
                <w:sz w:val="20"/>
              </w:rPr>
              <w:t xml:space="preserve"> definiert (inklusive Lötbrücken-Flächen). Zusätzlich gibt es drei Thermal-Via-Löcher (∅ 0,5 mm) auf beiden Seiten des Chips, die das Pad für einen Standardlötkolben zugänglich machen.</w:t>
            </w:r>
          </w:p>
        </w:tc>
      </w:tr>
    </w:tbl>
    <w:p>
      <w:pPr>
        <w:pStyle w:val="Normal"/>
        <w:spacing w:before="0" w:after="80"/>
        <w:rPr/>
      </w:pPr>
      <w:r>
        <w:rPr/>
      </w:r>
    </w:p>
    <w:p>
      <w:pPr>
        <w:pStyle w:val="Normal"/>
        <w:spacing w:before="0" w:after="120"/>
        <w:rPr/>
      </w:pPr>
      <w:r>
        <w:rPr>
          <w:b w:val="false"/>
          <w:i w:val="false"/>
          <w:sz w:val="22"/>
        </w:rPr>
        <w:t xml:space="preserve">Das Ergebnis: Wer keinen Heißluftlöter besitzt, kann den IP5306 mit einem </w:t>
      </w:r>
      <w:r>
        <w:rPr>
          <w:b/>
          <w:i w:val="false"/>
          <w:sz w:val="22"/>
        </w:rPr>
        <w:t>100-Watt-Lötkolben</w:t>
      </w:r>
      <w:r>
        <w:rPr>
          <w:b w:val="false"/>
          <w:i w:val="false"/>
          <w:sz w:val="22"/>
        </w:rPr>
        <w:t xml:space="preserve"> und ausreichend Flussmittel von der Seite über die Thermal-Vias verlöten. Die Vias leiten Wärme und Lot unter den Chip. </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4.3   </w:t>
            </w:r>
            <w:r>
              <w:rPr>
                <w:b/>
                <w:color w:val="FFFFFF"/>
                <w:sz w:val="28"/>
              </w:rPr>
              <w:t>Schaltplan und Layout</w:t>
            </w:r>
          </w:p>
        </w:tc>
      </w:tr>
    </w:tbl>
    <w:p>
      <w:pPr>
        <w:pStyle w:val="Normal"/>
        <w:spacing w:before="0" w:after="80"/>
        <w:rPr/>
      </w:pPr>
      <w:r>
        <w:rPr/>
      </w:r>
    </w:p>
    <w:p>
      <w:pPr>
        <w:pStyle w:val="Normal"/>
        <w:spacing w:before="0" w:after="120"/>
        <w:rPr/>
      </w:pPr>
      <w:r>
        <w:rPr>
          <w:b w:val="false"/>
          <w:i w:val="false"/>
          <w:sz w:val="22"/>
        </w:rPr>
        <w:t>Die folgenden Dokumente liegen dem Projekt bei:</w:t>
      </w:r>
    </w:p>
    <w:p>
      <w:pPr>
        <w:pStyle w:val="Normal"/>
        <w:spacing w:before="40" w:after="40"/>
        <w:ind w:hanging="283" w:left="510"/>
        <w:rPr/>
      </w:pPr>
      <w:r>
        <w:rPr>
          <w:color w:val="1F5C2E"/>
          <w:sz w:val="22"/>
        </w:rPr>
        <w:t xml:space="preserve">•  </w:t>
      </w:r>
      <w:r>
        <w:rPr>
          <w:b w:val="false"/>
          <w:i w:val="false"/>
          <w:sz w:val="22"/>
        </w:rPr>
        <w:t>`docs/schematic.pdf` — vollständiger Schaltplan (exportiert aus KiCAD)</w:t>
      </w:r>
    </w:p>
    <w:p>
      <w:pPr>
        <w:pStyle w:val="Normal"/>
        <w:spacing w:before="40" w:after="40"/>
        <w:ind w:hanging="283" w:left="510"/>
        <w:rPr/>
      </w:pPr>
      <w:r>
        <w:rPr>
          <w:color w:val="1F5C2E"/>
          <w:sz w:val="22"/>
        </w:rPr>
        <w:t xml:space="preserve">•  </w:t>
      </w:r>
      <w:r>
        <w:rPr>
          <w:b w:val="false"/>
          <w:i w:val="false"/>
          <w:sz w:val="22"/>
        </w:rPr>
        <w:t>`docs/pcb_front.pdf` — PCB-Vorderseite (F.Cu + Silkscreen + Outline)</w:t>
      </w:r>
    </w:p>
    <w:p>
      <w:pPr>
        <w:pStyle w:val="Normal"/>
        <w:spacing w:before="40" w:after="40"/>
        <w:ind w:hanging="283" w:left="510"/>
        <w:rPr/>
      </w:pPr>
      <w:r>
        <w:rPr>
          <w:color w:val="1F5C2E"/>
          <w:sz w:val="22"/>
        </w:rPr>
        <w:t xml:space="preserve">•  </w:t>
      </w:r>
      <w:r>
        <w:rPr>
          <w:b w:val="false"/>
          <w:i w:val="false"/>
          <w:sz w:val="22"/>
        </w:rPr>
        <w:t>`docs/pcb_back.pdf` — PCB-Rückseite (B.Cu + Silkscreen + Outline)</w:t>
      </w:r>
    </w:p>
    <w:p>
      <w:pPr>
        <w:pStyle w:val="Normal"/>
        <w:spacing w:before="40" w:after="40"/>
        <w:ind w:hanging="283" w:left="510"/>
        <w:rPr/>
      </w:pPr>
      <w:r>
        <w:rPr>
          <w:color w:val="1F5C2E"/>
          <w:sz w:val="22"/>
        </w:rPr>
        <w:t xml:space="preserve">•  </w:t>
      </w:r>
      <w:r>
        <w:rPr>
          <w:b w:val="false"/>
          <w:i w:val="false"/>
          <w:sz w:val="22"/>
        </w:rPr>
        <w:t>`TannenbasisV4-produce/` — fertige Gerber-Dateien für die Platinenfertigung</w:t>
      </w:r>
    </w:p>
    <w:p>
      <w:pPr>
        <w:pStyle w:val="Normal"/>
        <w:spacing w:before="0" w:after="120"/>
        <w:rPr/>
      </w:pPr>
      <w:r>
        <w:rPr>
          <w:b w:val="false"/>
          <w:i w:val="false"/>
          <w:sz w:val="22"/>
        </w:rPr>
        <w:t>Die Gerber-Dateien sind direkt bei Standard-PCB-Fertigern (z. B. JLCPCB, PCBWay) bestellbar.</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5  3D-Druck-Sockel</w:t>
            </w:r>
          </w:p>
        </w:tc>
      </w:tr>
    </w:tbl>
    <w:p>
      <w:pPr>
        <w:pStyle w:val="Normal"/>
        <w:spacing w:before="0" w:after="12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5.1   </w:t>
            </w:r>
            <w:r>
              <w:rPr>
                <w:b/>
                <w:color w:val="FFFFFF"/>
                <w:sz w:val="28"/>
              </w:rPr>
              <w:t>Konzept</w:t>
            </w:r>
          </w:p>
        </w:tc>
      </w:tr>
    </w:tbl>
    <w:p>
      <w:pPr>
        <w:pStyle w:val="Normal"/>
        <w:spacing w:before="0" w:after="80"/>
        <w:rPr/>
      </w:pPr>
      <w:r>
        <w:rPr/>
      </w:r>
    </w:p>
    <w:p>
      <w:pPr>
        <w:pStyle w:val="Normal"/>
        <w:spacing w:before="0" w:after="120"/>
        <w:rPr/>
      </w:pPr>
      <w:r>
        <w:rPr>
          <w:b w:val="false"/>
          <w:i w:val="false"/>
          <w:sz w:val="22"/>
        </w:rPr>
        <w:t xml:space="preserve">Der Sockel ist als </w:t>
      </w:r>
      <w:r>
        <w:rPr>
          <w:b/>
          <w:i w:val="false"/>
          <w:sz w:val="22"/>
        </w:rPr>
        <w:t>zweiteiliger Einschub</w:t>
      </w:r>
      <w:r>
        <w:rPr>
          <w:b w:val="false"/>
          <w:i w:val="false"/>
          <w:sz w:val="22"/>
        </w:rPr>
        <w:t xml:space="preserve"> konstruiert. Die Platine wird in den Hauptkörper eingeschoben und durch ein Endstück gesichert — keine Schrauben, kein Kleber. Das ermöglicht einfachen Zugang zur Platine für Wartung oder Umprogrammierung.</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Datei</w:t>
            </w:r>
          </w:p>
        </w:tc>
        <w:tc>
          <w:tcPr>
            <w:tcW w:w="4702"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Beschreibung</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`XmasTree-Base3-2-main.stl`</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Hauptkörper mit Einschubführung für die Platine</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`XmasTree-Base3-2-end.stl`</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Abschlusskappe, sichert die Platine im Sockel</w:t>
            </w:r>
          </w:p>
        </w:tc>
      </w:tr>
    </w:tbl>
    <w:p>
      <w:pPr>
        <w:pStyle w:val="Normal"/>
        <w:spacing w:before="0" w:after="16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5.2   </w:t>
            </w:r>
            <w:r>
              <w:rPr>
                <w:b/>
                <w:color w:val="FFFFFF"/>
                <w:sz w:val="28"/>
              </w:rPr>
              <w:t>Druckempfehlungen</w:t>
            </w:r>
          </w:p>
        </w:tc>
      </w:tr>
    </w:tbl>
    <w:p>
      <w:pPr>
        <w:pStyle w:val="Normal"/>
        <w:spacing w:before="0" w:after="80"/>
        <w:rPr/>
      </w:pPr>
      <w:r>
        <w:rPr/>
      </w:r>
    </w:p>
    <w:p>
      <w:pPr>
        <w:pStyle w:val="Normal"/>
        <w:spacing w:before="40" w:after="40"/>
        <w:ind w:hanging="283" w:left="510"/>
        <w:rPr/>
      </w:pPr>
      <w:r>
        <w:rPr>
          <w:color w:val="1F5C2E"/>
          <w:sz w:val="22"/>
        </w:rPr>
        <w:t xml:space="preserve">•  </w:t>
      </w:r>
      <w:r>
        <w:rPr>
          <w:b w:val="false"/>
          <w:i w:val="false"/>
          <w:sz w:val="22"/>
        </w:rPr>
        <w:t xml:space="preserve">Material: </w:t>
      </w:r>
      <w:r>
        <w:rPr>
          <w:b/>
          <w:i w:val="false"/>
          <w:sz w:val="22"/>
        </w:rPr>
        <w:t>PLA</w:t>
      </w:r>
      <w:r>
        <w:rPr>
          <w:b w:val="false"/>
          <w:i w:val="false"/>
          <w:sz w:val="22"/>
        </w:rPr>
        <w:t xml:space="preserve"> (ausreichend für Innenbereich)</w:t>
      </w:r>
    </w:p>
    <w:p>
      <w:pPr>
        <w:pStyle w:val="Normal"/>
        <w:spacing w:before="40" w:after="40"/>
        <w:ind w:hanging="283" w:left="510"/>
        <w:rPr/>
      </w:pPr>
      <w:r>
        <w:rPr>
          <w:color w:val="1F5C2E"/>
          <w:sz w:val="22"/>
        </w:rPr>
        <w:t xml:space="preserve">•  </w:t>
      </w:r>
      <w:r>
        <w:rPr>
          <w:b w:val="false"/>
          <w:i w:val="false"/>
          <w:sz w:val="22"/>
        </w:rPr>
        <w:t xml:space="preserve">Schichthöhe: </w:t>
      </w:r>
      <w:r>
        <w:rPr>
          <w:b/>
          <w:i w:val="false"/>
          <w:sz w:val="22"/>
        </w:rPr>
        <w:t>0,2 mm</w:t>
      </w:r>
      <w:r>
        <w:rPr>
          <w:b w:val="false"/>
          <w:i w:val="false"/>
          <w:sz w:val="22"/>
        </w:rPr>
        <w:t xml:space="preserve"> (Standardqualität)</w:t>
      </w:r>
    </w:p>
    <w:p>
      <w:pPr>
        <w:pStyle w:val="Normal"/>
        <w:spacing w:before="40" w:after="40"/>
        <w:ind w:hanging="283" w:left="510"/>
        <w:rPr/>
      </w:pPr>
      <w:r>
        <w:rPr>
          <w:color w:val="1F5C2E"/>
          <w:sz w:val="22"/>
        </w:rPr>
        <w:t xml:space="preserve">•  </w:t>
      </w:r>
      <w:r>
        <w:rPr>
          <w:b w:val="false"/>
          <w:i w:val="false"/>
          <w:sz w:val="22"/>
        </w:rPr>
        <w:t xml:space="preserve">Infill: </w:t>
      </w:r>
      <w:r>
        <w:rPr>
          <w:b/>
          <w:i w:val="false"/>
          <w:sz w:val="22"/>
        </w:rPr>
        <w:t>20 %</w:t>
      </w:r>
      <w:r>
        <w:rPr>
          <w:b w:val="false"/>
          <w:i w:val="false"/>
          <w:sz w:val="22"/>
        </w:rPr>
        <w:t xml:space="preserve"> (Gyroid oder Grid)</w:t>
      </w:r>
    </w:p>
    <w:p>
      <w:pPr>
        <w:pStyle w:val="Normal"/>
        <w:spacing w:before="40" w:after="40"/>
        <w:ind w:hanging="283" w:left="510"/>
        <w:rPr/>
      </w:pPr>
      <w:r>
        <w:rPr>
          <w:color w:val="1F5C2E"/>
          <w:sz w:val="22"/>
        </w:rPr>
        <w:t xml:space="preserve">•  </w:t>
      </w:r>
      <w:r>
        <w:rPr>
          <w:b w:val="false"/>
          <w:i w:val="false"/>
          <w:sz w:val="22"/>
        </w:rPr>
        <w:t>Supports: nicht erforderlich (Teile sind support-frei konstruiert)</w:t>
      </w:r>
    </w:p>
    <w:p>
      <w:pPr>
        <w:pStyle w:val="Normal"/>
        <w:spacing w:before="40" w:after="40"/>
        <w:ind w:hanging="283" w:left="510"/>
        <w:rPr/>
      </w:pPr>
      <w:r>
        <w:rPr>
          <w:color w:val="1F5C2E"/>
          <w:sz w:val="22"/>
        </w:rPr>
        <w:t xml:space="preserve">•  </w:t>
      </w:r>
      <w:r>
        <w:rPr>
          <w:b w:val="false"/>
          <w:i w:val="false"/>
          <w:sz w:val="22"/>
        </w:rPr>
        <w:t xml:space="preserve">Perimeter: </w:t>
      </w:r>
      <w:r>
        <w:rPr>
          <w:b/>
          <w:i w:val="false"/>
          <w:sz w:val="22"/>
        </w:rPr>
        <w:t>3 Wände</w:t>
      </w:r>
      <w:r>
        <w:rPr>
          <w:b w:val="false"/>
          <w:i w:val="false"/>
          <w:sz w:val="22"/>
        </w:rPr>
        <w:t xml:space="preserve"> für ausreichende Stabilität der Einschubführung</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6  Software-Architektur</w:t>
            </w:r>
          </w:p>
        </w:tc>
      </w:tr>
    </w:tbl>
    <w:p>
      <w:pPr>
        <w:pStyle w:val="Normal"/>
        <w:spacing w:before="0" w:after="12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6.1   </w:t>
            </w:r>
            <w:r>
              <w:rPr>
                <w:b/>
                <w:color w:val="FFFFFF"/>
                <w:sz w:val="28"/>
              </w:rPr>
              <w:t>Übersicht der Module</w:t>
            </w:r>
          </w:p>
        </w:tc>
      </w:tr>
    </w:tbl>
    <w:p>
      <w:pPr>
        <w:pStyle w:val="Normal"/>
        <w:spacing w:before="0" w:after="80"/>
        <w:rPr/>
      </w:pPr>
      <w:r>
        <w:rPr/>
      </w:r>
    </w:p>
    <w:p>
      <w:pPr>
        <w:pStyle w:val="Normal"/>
        <w:spacing w:before="0" w:after="120"/>
        <w:rPr/>
      </w:pPr>
      <w:r>
        <w:rPr>
          <w:b w:val="false"/>
          <w:i w:val="false"/>
          <w:sz w:val="22"/>
        </w:rPr>
        <w:t>Der Quellcode ist in mehrere `.ino`-Dateien aufgeteilt, die die Arduino-IDE gemeinsam kompiliert:</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Datei</w:t>
            </w:r>
          </w:p>
        </w:tc>
        <w:tc>
          <w:tcPr>
            <w:tcW w:w="4702"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Funktion</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`NeoChristmasTreeV2.ino`</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Hauptdatei: Setup, Loop, Auto-Brightness, Power-Off-Logik</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`pattering.ino`</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Pattern-Renderer: liest aus PatternEngine, setzt LEDs</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`IRhandling.ino`</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IR-Empfang, IR-Lernmodus (12 Codes × 3-fache Bestätigung)</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`filesystem.ino`</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LittleFS: Pattern-Index laden, Pattern-JSON lesen/schreiben</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`webserver.ino`</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WiFi-AP + AsyncWebServer + REST-API für den Pattern-Editor</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`myPrefHandling.ino`</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NVS-Preferences: IR-Codes, Pattern-ID, Helligkeit persistent</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`serialprintf.ino`</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sprintf-Wrapper für komfortables Serial-Debugging</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`PatternEngine.h`</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Datenstruktur für geladene Patterns (Frames, Farben, Timing)</w:t>
            </w:r>
          </w:p>
        </w:tc>
      </w:tr>
      <w:tr>
        <w:trPr/>
        <w:tc>
          <w:tcPr>
            <w:tcW w:w="4703"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`AllPattern.h`</w:t>
            </w:r>
          </w:p>
        </w:tc>
        <w:tc>
          <w:tcPr>
            <w:tcW w:w="4702"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Definitionen eingebauter Fallback-Patterns</w:t>
            </w:r>
          </w:p>
        </w:tc>
      </w:tr>
      <w:tr>
        <w:trPr/>
        <w:tc>
          <w:tcPr>
            <w:tcW w:w="4703"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`IRcodes.h`</w:t>
            </w:r>
          </w:p>
        </w:tc>
        <w:tc>
          <w:tcPr>
            <w:tcW w:w="4702"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Default-IR-Codes (Golden Power Ningbo Fernbedienung)</w:t>
            </w:r>
          </w:p>
        </w:tc>
      </w:tr>
    </w:tbl>
    <w:p>
      <w:pPr>
        <w:pStyle w:val="Normal"/>
        <w:spacing w:before="0" w:after="16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6.2   </w:t>
            </w:r>
            <w:r>
              <w:rPr>
                <w:b/>
                <w:color w:val="FFFFFF"/>
                <w:sz w:val="28"/>
              </w:rPr>
              <w:t>Pattern-System (LittleFS + JSON)</w:t>
            </w:r>
          </w:p>
        </w:tc>
      </w:tr>
    </w:tbl>
    <w:p>
      <w:pPr>
        <w:pStyle w:val="Normal"/>
        <w:spacing w:before="0" w:after="80"/>
        <w:rPr/>
      </w:pPr>
      <w:r>
        <w:rPr/>
      </w:r>
    </w:p>
    <w:p>
      <w:pPr>
        <w:pStyle w:val="Normal"/>
        <w:spacing w:before="0" w:after="120"/>
        <w:rPr/>
      </w:pPr>
      <w:r>
        <w:rPr>
          <w:b w:val="false"/>
          <w:i w:val="false"/>
          <w:sz w:val="22"/>
        </w:rPr>
        <w:t xml:space="preserve">Lichtmuster werden als </w:t>
      </w:r>
      <w:r>
        <w:rPr>
          <w:b/>
          <w:i w:val="false"/>
          <w:sz w:val="22"/>
        </w:rPr>
        <w:t>JSON-Dateien</w:t>
      </w:r>
      <w:r>
        <w:rPr>
          <w:b w:val="false"/>
          <w:i w:val="false"/>
          <w:sz w:val="22"/>
        </w:rPr>
        <w:t xml:space="preserve"> im LittleFS-Dateisystem des ESP32-Flash gespeichert. Ein zentraler Index (`/patterns/_index.json`) listet alle verfügbaren Patterns mit ID und Anzeigename.</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F0F0F0" w:val="clear"/>
          </w:tcPr>
          <w:p>
            <w:pPr>
              <w:pStyle w:val="Normal"/>
              <w:spacing w:before="80" w:after="80"/>
              <w:rPr/>
            </w:pPr>
            <w:r>
              <w:rPr>
                <w:rFonts w:ascii="Courier New" w:hAnsi="Courier New"/>
                <w:color w:val="1A1A1A"/>
                <w:sz w:val="20"/>
              </w:rPr>
              <w:t>// Verzeichnisstruktur im Flash:</w:t>
              <w:br/>
              <w:t>/patterns/</w:t>
              <w:br/>
              <w:t xml:space="preserve">  _index.json          ← Liste aller Patterns [{"id":"rainbow","name":"Regenbogen"}, ...]</w:t>
              <w:br/>
              <w:t xml:space="preserve">  rainbow.json         ← Pattern-Daten (Frames, Farben, Timing)</w:t>
              <w:br/>
              <w:t xml:space="preserve">  snowfall.json</w:t>
              <w:br/>
              <w:t xml:space="preserve">  ...</w:t>
              <w:br/>
              <w:t>/www/</w:t>
              <w:br/>
              <w:t xml:space="preserve">  index.html           ← Pattern-Editor (Single-Page-App)</w:t>
            </w:r>
          </w:p>
        </w:tc>
      </w:tr>
    </w:tbl>
    <w:p>
      <w:pPr>
        <w:pStyle w:val="Normal"/>
        <w:spacing w:before="0" w:after="80"/>
        <w:rPr/>
      </w:pPr>
      <w:r>
        <w:rPr/>
      </w:r>
    </w:p>
    <w:p>
      <w:pPr>
        <w:pStyle w:val="Normal"/>
        <w:spacing w:before="0" w:after="120"/>
        <w:rPr/>
      </w:pPr>
      <w:r>
        <w:rPr>
          <w:b w:val="false"/>
          <w:i w:val="false"/>
          <w:sz w:val="22"/>
        </w:rPr>
        <w:t xml:space="preserve">Das aktive Pattern wird über eine </w:t>
      </w:r>
      <w:r>
        <w:rPr>
          <w:b/>
          <w:i w:val="false"/>
          <w:sz w:val="22"/>
        </w:rPr>
        <w:t>String-ID</w:t>
      </w:r>
      <w:r>
        <w:rPr>
          <w:b w:val="false"/>
          <w:i w:val="false"/>
          <w:sz w:val="22"/>
        </w:rPr>
        <w:t xml:space="preserve"> (z. B. `"rainbow"`) referenziert — nicht über einen Integer-Index. Das macht Patterns unabhängig von ihrer Reihenfolge und ermöglicht das Hinzufügen/Entfernen ohne Neukompilierung der Firmware.</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6.3   </w:t>
            </w:r>
            <w:r>
              <w:rPr>
                <w:b/>
                <w:color w:val="FFFFFF"/>
                <w:sz w:val="28"/>
              </w:rPr>
              <w:t>WiFi-Accesspoint und Web-Editor</w:t>
            </w:r>
          </w:p>
        </w:tc>
      </w:tr>
    </w:tbl>
    <w:p>
      <w:pPr>
        <w:pStyle w:val="Normal"/>
        <w:spacing w:before="0" w:after="80"/>
        <w:rPr/>
      </w:pPr>
      <w:r>
        <w:rPr/>
      </w:r>
    </w:p>
    <w:p>
      <w:pPr>
        <w:pStyle w:val="Normal"/>
        <w:spacing w:before="0" w:after="120"/>
        <w:rPr/>
      </w:pPr>
      <w:r>
        <w:rPr>
          <w:b w:val="false"/>
          <w:i w:val="false"/>
          <w:sz w:val="22"/>
        </w:rPr>
        <w:t xml:space="preserve">Im USB-Betrieb öffnet der ESP32 automatisch einen </w:t>
      </w:r>
      <w:r>
        <w:rPr>
          <w:b/>
          <w:i w:val="false"/>
          <w:sz w:val="22"/>
        </w:rPr>
        <w:t>WiFi-Accesspoint</w:t>
      </w:r>
      <w:r>
        <w:rPr>
          <w:b w:val="false"/>
          <w:i w:val="false"/>
          <w:sz w:val="22"/>
        </w:rPr>
        <w:t xml:space="preserve"> (`SSID: ChristmasTree`, kein Passwort). Der AsyncWebServer liefert die Single-Page-App (HTML/JavaScript) und stellt folgende REST-Endpunkte bereit: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Endpunkt</w:t>
            </w:r>
          </w:p>
        </w:tc>
        <w:tc>
          <w:tcPr>
            <w:tcW w:w="3135"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Methode</w:t>
            </w:r>
          </w:p>
        </w:tc>
        <w:tc>
          <w:tcPr>
            <w:tcW w:w="3135"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Funktion</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GET</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Liefert index.html (Pattern-Editor-UI)</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`/api/patterns`</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GET</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Gibt _index.json zurück (Patternliste)</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`/api/pattern?id=X`</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GET</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Gibt Pattern-JSON für ID X zurück</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`/api/pattern`</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POST</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Speichert Pattern-JSON (id im Body)</w:t>
            </w:r>
          </w:p>
        </w:tc>
      </w:tr>
      <w:tr>
        <w:trPr/>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`/api/activate`</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POST</w:t>
            </w:r>
          </w:p>
        </w:tc>
        <w:tc>
          <w:tcPr>
            <w:tcW w:w="3135"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Aktiviert Pattern direkt (ohne Speichern)</w:t>
            </w:r>
          </w:p>
        </w:tc>
      </w:tr>
      <w:tr>
        <w:trPr/>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`/api/brightness`</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POST</w:t>
            </w:r>
          </w:p>
        </w:tc>
        <w:tc>
          <w:tcPr>
            <w:tcW w:w="3135"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Setzt Helligkeit live</w:t>
            </w:r>
          </w:p>
        </w:tc>
      </w:tr>
    </w:tbl>
    <w:p>
      <w:pPr>
        <w:pStyle w:val="Normal"/>
        <w:spacing w:before="0" w:after="16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6.4   </w:t>
            </w:r>
            <w:r>
              <w:rPr>
                <w:b/>
                <w:color w:val="FFFFFF"/>
                <w:sz w:val="28"/>
              </w:rPr>
              <w:t>IR-Fernbedienung</w:t>
            </w:r>
          </w:p>
        </w:tc>
      </w:tr>
    </w:tbl>
    <w:p>
      <w:pPr>
        <w:pStyle w:val="Normal"/>
        <w:spacing w:before="0" w:after="80"/>
        <w:rPr/>
      </w:pPr>
      <w:r>
        <w:rPr/>
      </w:r>
    </w:p>
    <w:p>
      <w:pPr>
        <w:pStyle w:val="Normal"/>
        <w:spacing w:before="0" w:after="120"/>
        <w:rPr/>
      </w:pPr>
      <w:r>
        <w:rPr>
          <w:b w:val="false"/>
          <w:i w:val="false"/>
          <w:sz w:val="22"/>
        </w:rPr>
        <w:t xml:space="preserve">Der IR-Empfänger wird über die </w:t>
      </w:r>
      <w:r>
        <w:rPr>
          <w:b/>
          <w:i w:val="false"/>
          <w:sz w:val="22"/>
        </w:rPr>
        <w:t>IRremote-Library</w:t>
      </w:r>
      <w:r>
        <w:rPr>
          <w:b w:val="false"/>
          <w:i w:val="false"/>
          <w:sz w:val="22"/>
        </w:rPr>
        <w:t xml:space="preserve"> ausgelesen. Zwölf IR-Codes sind konfigurierbar (Patterns 1–8, OFF, ON, Dunkler, Heller) und werden im NVS-Flash gespeichert. Der Lernmodus (Taste `mode/learn` beim Einschalten gehalten) erfasst neue Codes mit </w:t>
      </w:r>
      <w:r>
        <w:rPr>
          <w:b/>
          <w:i w:val="false"/>
          <w:sz w:val="22"/>
        </w:rPr>
        <w:t>dreifacher Bestätigung</w:t>
      </w:r>
      <w:r>
        <w:rPr>
          <w:b w:val="false"/>
          <w:i w:val="false"/>
          <w:sz w:val="22"/>
        </w:rPr>
        <w:t>, um instabile China-Fernbedienungen zu tolerieren.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6.5   </w:t>
            </w:r>
            <w:r>
              <w:rPr>
                <w:b/>
                <w:color w:val="FFFFFF"/>
                <w:sz w:val="28"/>
              </w:rPr>
              <w:t>Automatische Helligkeit (LDR)</w:t>
            </w:r>
          </w:p>
        </w:tc>
      </w:tr>
    </w:tbl>
    <w:p>
      <w:pPr>
        <w:pStyle w:val="Normal"/>
        <w:spacing w:before="0" w:after="80"/>
        <w:rPr/>
      </w:pPr>
      <w:r>
        <w:rPr/>
      </w:r>
    </w:p>
    <w:p>
      <w:pPr>
        <w:pStyle w:val="Normal"/>
        <w:spacing w:before="0" w:after="120"/>
        <w:rPr/>
      </w:pPr>
      <w:r>
        <w:rPr>
          <w:b w:val="false"/>
          <w:i w:val="false"/>
          <w:sz w:val="22"/>
        </w:rPr>
        <w:t>Die Auto-Brightness-Funktion liest den LDR-Wert alle `AUTO_BR_INTERVAL` Millisekunden und mappt ihn über `constrain()` und `map()` auf den Helligkeitsbereich:</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F0F0F0" w:val="clear"/>
          </w:tcPr>
          <w:p>
            <w:pPr>
              <w:pStyle w:val="Normal"/>
              <w:spacing w:before="80" w:after="80"/>
              <w:rPr/>
            </w:pPr>
            <w:r>
              <w:rPr>
                <w:rFonts w:ascii="Courier New" w:hAnsi="Courier New"/>
                <w:color w:val="1A1A1A"/>
                <w:sz w:val="20"/>
              </w:rPr>
              <w:t>void updateAutoBrightness() {</w:t>
              <w:br/>
              <w:t xml:space="preserve">  if (millis() - gLastLdrCheck &lt; AUTO_BR_INTERVAL) return;</w:t>
              <w:br/>
              <w:t xml:space="preserve">  gLastLdrCheck = millis();</w:t>
              <w:br/>
              <w:t xml:space="preserve">  int raw     = analogRead(ROOMLIGHT);</w:t>
              <w:br/>
              <w:t xml:space="preserve">  int clamped = constrain(raw, LDR_DARK, LDR_BRIGHT);</w:t>
              <w:br/>
              <w:t xml:space="preserve">  int autoBr  = map(clamped, LDR_DARK, LDR_BRIGHT, AUTO_BR_MIN, AUTO_BR_MAX);</w:t>
              <w:br/>
              <w:t xml:space="preserve">  autoBr      = constrain(autoBr, AUTO_BR_MIN, gBrightness);  // IR-Wert als Deckel</w:t>
              <w:br/>
              <w:t xml:space="preserve">  strip.setBrightness(autoBr);</w:t>
              <w:br/>
              <w:t>}</w:t>
            </w:r>
          </w:p>
        </w:tc>
      </w:tr>
    </w:tbl>
    <w:p>
      <w:pPr>
        <w:pStyle w:val="Normal"/>
        <w:spacing w:before="0" w:after="8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6.6   </w:t>
            </w:r>
            <w:r>
              <w:rPr>
                <w:b/>
                <w:color w:val="FFFFFF"/>
                <w:sz w:val="28"/>
              </w:rPr>
              <w:t>Power-Management im Code</w:t>
            </w:r>
          </w:p>
        </w:tc>
      </w:tr>
    </w:tbl>
    <w:p>
      <w:pPr>
        <w:pStyle w:val="Normal"/>
        <w:spacing w:before="0" w:after="80"/>
        <w:rPr/>
      </w:pPr>
      <w:r>
        <w:rPr/>
      </w:r>
    </w:p>
    <w:p>
      <w:pPr>
        <w:pStyle w:val="Normal"/>
        <w:spacing w:before="0" w:after="120"/>
        <w:rPr/>
      </w:pPr>
      <w:r>
        <w:rPr>
          <w:b w:val="false"/>
          <w:i w:val="false"/>
          <w:sz w:val="22"/>
        </w:rPr>
        <w:t>Die Firmware unterscheidet USB- und Akkubetrieb anhand des analogen Spannungswerts an `USB5VSENSE` (GPIO5). Liegt dieser unter 1000 (ADC-Rohwert), wird Akkubetrieb angenommen:</w:t>
      </w:r>
    </w:p>
    <w:p>
      <w:pPr>
        <w:pStyle w:val="Normal"/>
        <w:spacing w:before="40" w:after="40"/>
        <w:ind w:hanging="283" w:left="510"/>
        <w:rPr/>
      </w:pPr>
      <w:r>
        <w:rPr>
          <w:color w:val="1F5C2E"/>
          <w:sz w:val="22"/>
        </w:rPr>
        <w:t xml:space="preserve">•  </w:t>
      </w:r>
      <w:r>
        <w:rPr>
          <w:b/>
          <w:i w:val="false"/>
          <w:sz w:val="22"/>
        </w:rPr>
        <w:t>USB:</w:t>
      </w:r>
      <w:r>
        <w:rPr>
          <w:b w:val="false"/>
          <w:i w:val="false"/>
          <w:sz w:val="22"/>
        </w:rPr>
        <w:t xml:space="preserve"> WiFi-AP starten, echter Power-Off nicht möglich → `"offpattern"` anzeigen</w:t>
      </w:r>
    </w:p>
    <w:p>
      <w:pPr>
        <w:pStyle w:val="Normal"/>
        <w:spacing w:before="40" w:after="40"/>
        <w:ind w:hanging="283" w:left="510"/>
        <w:rPr/>
      </w:pPr>
      <w:r>
        <w:rPr>
          <w:color w:val="1F5C2E"/>
          <w:sz w:val="22"/>
        </w:rPr>
        <w:t xml:space="preserve">•  </w:t>
      </w:r>
      <w:r>
        <w:rPr>
          <w:b/>
          <w:i w:val="false"/>
          <w:sz w:val="22"/>
        </w:rPr>
        <w:t>Akku:</w:t>
      </w:r>
      <w:r>
        <w:rPr>
          <w:b w:val="false"/>
          <w:i w:val="false"/>
          <w:sz w:val="22"/>
        </w:rPr>
        <w:t xml:space="preserve"> WiFi aus, bei Ausschalt-Befehl FET-Doppelklick ausführen (`powerOff()`)</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7  Stückliste (BOM)</w:t>
            </w:r>
          </w:p>
        </w:tc>
      </w:tr>
    </w:tbl>
    <w:p>
      <w:pPr>
        <w:pStyle w:val="Normal"/>
        <w:spacing w:before="0" w:after="120"/>
        <w:rPr/>
      </w:pPr>
      <w:r>
        <w:rPr/>
      </w:r>
    </w:p>
    <w:p>
      <w:pPr>
        <w:pStyle w:val="Normal"/>
        <w:spacing w:before="0" w:after="120"/>
        <w:rPr/>
      </w:pPr>
      <w:r>
        <w:rPr>
          <w:b w:val="false"/>
          <w:i w:val="false"/>
          <w:sz w:val="22"/>
        </w:rPr>
        <w:t xml:space="preserve">Automatisch extrahiert aus `TannenbasisV4.kicad_sch` (KiCAD 10.0). Alle SMD-Widerstände und -Kondensatoren sind im Format </w:t>
      </w:r>
      <w:r>
        <w:rPr>
          <w:b/>
          <w:i w:val="false"/>
          <w:sz w:val="22"/>
        </w:rPr>
        <w:t>0805</w:t>
      </w:r>
      <w:r>
        <w:rPr>
          <w:b w:val="false"/>
          <w:i w:val="false"/>
          <w:sz w:val="22"/>
        </w:rPr>
        <w:t xml:space="preserve"> ausgeführt (handlöttauglich). Elektrolytkondensatoren sind bedrahtet (Radial).</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D6A4F"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2"/>
                <w:szCs w:val="22"/>
                <w:lang w:val="en-US" w:eastAsia="en-US" w:bidi="ar-SA"/>
              </w:rPr>
              <w:t>Stk.</w:t>
            </w:r>
          </w:p>
        </w:tc>
        <w:tc>
          <w:tcPr>
            <w:tcW w:w="2351"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Referenz(en)</w:t>
            </w:r>
          </w:p>
        </w:tc>
        <w:tc>
          <w:tcPr>
            <w:tcW w:w="2351"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Wert / Typ</w:t>
            </w:r>
          </w:p>
        </w:tc>
        <w:tc>
          <w:tcPr>
            <w:tcW w:w="2350" w:type="dxa"/>
            <w:tcBorders/>
            <w:shd w:color="auto" w:fill="2D6A4F"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color w:val="FFFFFF"/>
                <w:kern w:val="0"/>
                <w:sz w:val="22"/>
                <w:szCs w:val="22"/>
                <w:lang w:val="en-US" w:eastAsia="en-US" w:bidi="ar-SA"/>
              </w:rPr>
              <w:t>Footprint</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3</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C1, C2, C13</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10µF</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C_0805_2012Metric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C14</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100n</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C_0805_2012Metric</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C3, C8</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100nF</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C_0805_2012Metric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C4, C12</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100µF</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CP_Radial_D6.3mm_P2.50mm</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6</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C5, C6, C7, C9, C10, C11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22µF</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C_1210_3225Metric_Pad1.33x2.70mm</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25%</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LED_1210_3225Metric_Pad1.42x2.65mm</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50%</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LED_1210_3225Metric_Pad1.42x2.65mm</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D3</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75%</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LED_1210_3225Metric_Pad1.42x2.65mm</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D4</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100%</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LED_1210_3225Metric_Pad1.42x2.65mm</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D6</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LED_1210_3225Metric_Pad1.42x2.65mm</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Battery</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PinHeader_1x02_P2.54mm_Vertical</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J10, J11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LED2in</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solderconnect-1</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USB_B_Micro</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USB_Micro-B_Pins</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J13, J14</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mount</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solderconnect-1</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J15</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I2Cb</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PinHeader_1x04_P2.54mm_Vertical</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J16</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I2Ca</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PinHeader_1x04_P2.54mm_Vertical</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J18</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LDR</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PinHeader_1x02_P2.54mm_Vertical</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J19</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Developer-IO</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PinHeader_2x14_P2.54mm_Vertical</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J2, J3</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LEDvdd</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solderconnect-1</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J20</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I2Cc</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PinHeader_1x04_P2.54mm_Vertical</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J4, J5</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LEDvss</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solderconnect-1</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J6, J7</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LEDdata</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solderconnect-1</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J8, J9</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LED1out</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solderconnect-1</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L1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1µH</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MyPowerCoil</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P2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USB-C-Plug-My</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MyUSB-C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Q1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BSS123</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SOT-23</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4</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R1, R2, R7, R8</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1Ω</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3</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R10, R12, R14</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100Ω</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R11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220Ω</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R17</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1k</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R3, R4</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5k1</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3</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R5, R16, R19</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100k</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5</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R6, R9, R13, R15, R18</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10k</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R_0805_2012Metric</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On/Off</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SW_DIP_SPSTx01_Slide_6.7x4.1mm_W8.61mm_P2.54mm_LowProfile</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Reset</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SW_DIP_SPSTx01_Slide_6.7x4.1mm_W8.61mm_P2.54mm_LowProfile</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SW3</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mode/learn</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SW_DIP_SPSTx01_Slide_6.7x4.1mm_W8.61mm_P2.54mm_LowProfile</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SW4</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Boot/Flash</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SW_DIP_SPSTx01_Slide_6.7x4.1mm_W8.61mm_P2.54mm_LowProfile</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IP5306</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IP5306</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U2</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AMS1117-3.3</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SOT-223-3_TabPin2</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U3</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USBLC6-2SC6</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SOT-23-6</w:t>
            </w:r>
          </w:p>
        </w:tc>
      </w:tr>
      <w:tr>
        <w:trPr/>
        <w:tc>
          <w:tcPr>
            <w:tcW w:w="2351" w:type="dxa"/>
            <w:tcBorders/>
            <w:shd w:color="auto" w:fill="EBF5EB"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U4</w:t>
            </w:r>
          </w:p>
        </w:tc>
        <w:tc>
          <w:tcPr>
            <w:tcW w:w="2351"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VS1838B</w:t>
            </w:r>
          </w:p>
        </w:tc>
        <w:tc>
          <w:tcPr>
            <w:tcW w:w="2350" w:type="dxa"/>
            <w:tcBorders/>
            <w:shd w:color="auto" w:fill="EBF5EB" w:val="clear"/>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Vishay_MOLD-3Pin</w:t>
            </w:r>
          </w:p>
        </w:tc>
      </w:tr>
      <w:tr>
        <w:trPr/>
        <w:tc>
          <w:tcPr>
            <w:tcW w:w="2351"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b w:val="false"/>
                <w:i w:val="false"/>
                <w:kern w:val="0"/>
                <w:sz w:val="22"/>
                <w:szCs w:val="22"/>
                <w:lang w:val="en-US" w:eastAsia="en-US" w:bidi="ar-SA"/>
              </w:rPr>
              <w:t>1</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U5</w:t>
            </w:r>
          </w:p>
        </w:tc>
        <w:tc>
          <w:tcPr>
            <w:tcW w:w="2351"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ESP32-S3-WROOM-1</w:t>
            </w:r>
          </w:p>
        </w:tc>
        <w:tc>
          <w:tcPr>
            <w:tcW w:w="2350" w:type="dxa"/>
            <w:tcBorders/>
          </w:tcPr>
          <w:p>
            <w:pPr>
              <w:pStyle w:val="Normal"/>
              <w:widowControl/>
              <w:spacing w:lineRule="auto" w:line="240" w:before="40" w:after="40"/>
              <w:jc w:val="left"/>
              <w:rPr>
                <w:rFonts w:eastAsia="ＭＳ 明朝" w:cs=""/>
                <w:kern w:val="0"/>
                <w:szCs w:val="22"/>
                <w:lang w:val="en-US" w:eastAsia="en-US" w:bidi="ar-SA"/>
              </w:rPr>
            </w:pPr>
            <w:r>
              <w:rPr>
                <w:rFonts w:eastAsia="ＭＳ 明朝" w:cs=""/>
                <w:b w:val="false"/>
                <w:i w:val="false"/>
                <w:kern w:val="0"/>
                <w:sz w:val="22"/>
                <w:szCs w:val="22"/>
                <w:lang w:val="en-US" w:eastAsia="en-US" w:bidi="ar-SA"/>
              </w:rPr>
              <w:t>ESP32-S3-WROOM-1</w:t>
            </w:r>
          </w:p>
        </w:tc>
      </w:tr>
    </w:tbl>
    <w:p>
      <w:pPr>
        <w:pStyle w:val="Normal"/>
        <w:spacing w:before="0" w:after="160"/>
        <w:rPr/>
      </w:pPr>
      <w:r>
        <w:rPr/>
      </w:r>
    </w:p>
    <w:p>
      <w:pPr>
        <w:pStyle w:val="Normal"/>
        <w:spacing w:before="0" w:after="120"/>
        <w:rPr/>
      </w:pPr>
      <w:r>
        <w:rPr>
          <w:b/>
          <w:i w:val="false"/>
          <w:sz w:val="22"/>
        </w:rPr>
        <w:t>Gesamt: 69 Bauteile in 42 verschiedenen Typen.</w:t>
      </w:r>
    </w:p>
    <w:p>
      <w:pPr>
        <w:pStyle w:val="Normal"/>
        <w:spacing w:before="120" w:after="120"/>
        <w:rPr/>
      </w:pPr>
      <w:r>
        <w:rPr>
          <w:color w:val="2D6A4F"/>
          <w:sz w:val="14"/>
        </w:rPr>
        <w:t>────────────────────────────────────────────────────────────────────────────────</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5C2E" w:val="clear"/>
          </w:tcPr>
          <w:p>
            <w:pPr>
              <w:pStyle w:val="Normal"/>
              <w:spacing w:before="100" w:after="100"/>
              <w:jc w:val="left"/>
              <w:rPr/>
            </w:pPr>
            <w:r>
              <w:rPr>
                <w:b/>
                <w:color w:val="FFFFFF"/>
                <w:sz w:val="40"/>
              </w:rPr>
              <w:t>8  Inbetriebnahme</w:t>
            </w:r>
          </w:p>
        </w:tc>
      </w:tr>
    </w:tbl>
    <w:p>
      <w:pPr>
        <w:pStyle w:val="Normal"/>
        <w:spacing w:before="0" w:after="120"/>
        <w:rPr/>
      </w:pPr>
      <w:r>
        <w:rPr/>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8.1   </w:t>
            </w:r>
            <w:r>
              <w:rPr>
                <w:b/>
                <w:color w:val="FFFFFF"/>
                <w:sz w:val="28"/>
              </w:rPr>
              <w:t>Firmware flashen</w:t>
            </w:r>
          </w:p>
        </w:tc>
      </w:tr>
    </w:tbl>
    <w:p>
      <w:pPr>
        <w:pStyle w:val="Normal"/>
        <w:spacing w:before="0" w:after="80"/>
        <w:rPr/>
      </w:pPr>
      <w:r>
        <w:rPr/>
      </w:r>
    </w:p>
    <w:p>
      <w:pPr>
        <w:pStyle w:val="Normal"/>
        <w:spacing w:before="40" w:after="40"/>
        <w:ind w:hanging="425" w:left="624"/>
        <w:rPr/>
      </w:pPr>
      <w:r>
        <w:rPr>
          <w:b/>
          <w:color w:val="2D6A4F"/>
          <w:sz w:val="22"/>
        </w:rPr>
        <w:t xml:space="preserve">1.  </w:t>
      </w:r>
      <w:r>
        <w:rPr>
          <w:b w:val="false"/>
          <w:i w:val="false"/>
          <w:sz w:val="22"/>
        </w:rPr>
        <w:t xml:space="preserve">Arduino-IDE installieren und das </w:t>
      </w:r>
      <w:r>
        <w:rPr>
          <w:b/>
          <w:i w:val="false"/>
          <w:sz w:val="22"/>
        </w:rPr>
        <w:t>ESP32-Boardpaket</w:t>
      </w:r>
      <w:r>
        <w:rPr>
          <w:b w:val="false"/>
          <w:i w:val="false"/>
          <w:sz w:val="22"/>
        </w:rPr>
        <w:t xml:space="preserve"> (Espressif, Version ≥ 2.0) einrichten.</w:t>
      </w:r>
    </w:p>
    <w:p>
      <w:pPr>
        <w:pStyle w:val="Normal"/>
        <w:spacing w:before="40" w:after="40"/>
        <w:ind w:hanging="425" w:left="624"/>
        <w:rPr/>
      </w:pPr>
      <w:r>
        <w:rPr>
          <w:b/>
          <w:color w:val="2D6A4F"/>
          <w:sz w:val="22"/>
        </w:rPr>
        <w:t xml:space="preserve">2.  </w:t>
      </w:r>
      <w:r>
        <w:rPr>
          <w:b w:val="false"/>
          <w:i w:val="false"/>
          <w:sz w:val="22"/>
        </w:rPr>
        <w:t xml:space="preserve">Folgende Libraries installieren: </w:t>
      </w:r>
      <w:r>
        <w:rPr>
          <w:b/>
          <w:i w:val="false"/>
          <w:sz w:val="22"/>
        </w:rPr>
        <w:t>IRremote</w:t>
      </w:r>
      <w:r>
        <w:rPr>
          <w:b w:val="false"/>
          <w:i w:val="false"/>
          <w:sz w:val="22"/>
        </w:rPr>
        <w:t xml:space="preserve">, </w:t>
      </w:r>
      <w:r>
        <w:rPr>
          <w:b/>
          <w:i w:val="false"/>
          <w:sz w:val="22"/>
        </w:rPr>
        <w:t>Adafruit NeoPixel</w:t>
      </w:r>
      <w:r>
        <w:rPr>
          <w:b w:val="false"/>
          <w:i w:val="false"/>
          <w:sz w:val="22"/>
        </w:rPr>
        <w:t xml:space="preserve">, </w:t>
      </w:r>
      <w:r>
        <w:rPr>
          <w:b/>
          <w:i w:val="false"/>
          <w:sz w:val="22"/>
        </w:rPr>
        <w:t>ESPAsyncWebServer</w:t>
      </w:r>
      <w:r>
        <w:rPr>
          <w:b w:val="false"/>
          <w:i w:val="false"/>
          <w:sz w:val="22"/>
        </w:rPr>
        <w:t xml:space="preserve">, </w:t>
      </w:r>
      <w:r>
        <w:rPr>
          <w:b/>
          <w:i w:val="false"/>
          <w:sz w:val="22"/>
        </w:rPr>
        <w:t>ArduinoJson</w:t>
      </w:r>
      <w:r>
        <w:rPr>
          <w:b w:val="false"/>
          <w:i w:val="false"/>
          <w:sz w:val="22"/>
        </w:rPr>
        <w:t xml:space="preserve">, </w:t>
      </w:r>
      <w:r>
        <w:rPr>
          <w:b/>
          <w:i w:val="false"/>
          <w:sz w:val="22"/>
        </w:rPr>
        <w:t>LittleFS</w:t>
      </w:r>
      <w:r>
        <w:rPr>
          <w:b w:val="false"/>
          <w:i w:val="false"/>
          <w:sz w:val="22"/>
        </w:rPr>
        <w:t>.</w:t>
      </w:r>
    </w:p>
    <w:p>
      <w:pPr>
        <w:pStyle w:val="Normal"/>
        <w:spacing w:before="40" w:after="40"/>
        <w:ind w:hanging="425" w:left="624"/>
        <w:rPr/>
      </w:pPr>
      <w:r>
        <w:rPr>
          <w:b/>
          <w:color w:val="2D6A4F"/>
          <w:sz w:val="22"/>
        </w:rPr>
        <w:t xml:space="preserve">3.  </w:t>
      </w:r>
      <w:r>
        <w:rPr>
          <w:b w:val="false"/>
          <w:i w:val="false"/>
          <w:sz w:val="22"/>
        </w:rPr>
        <w:t xml:space="preserve">Den ESP32 über den </w:t>
      </w:r>
      <w:r>
        <w:rPr>
          <w:b/>
          <w:i w:val="false"/>
          <w:sz w:val="22"/>
        </w:rPr>
        <w:t>USB-Micro-B-Connector (J12)</w:t>
      </w:r>
      <w:r>
        <w:rPr>
          <w:b w:val="false"/>
          <w:i w:val="false"/>
          <w:sz w:val="22"/>
        </w:rPr>
        <w:t xml:space="preserve"> mit dem Computer verbinden.</w:t>
      </w:r>
    </w:p>
    <w:p>
      <w:pPr>
        <w:pStyle w:val="Normal"/>
        <w:spacing w:before="40" w:after="40"/>
        <w:ind w:hanging="425" w:left="624"/>
        <w:rPr/>
      </w:pPr>
      <w:r>
        <w:rPr>
          <w:b/>
          <w:color w:val="2D6A4F"/>
          <w:sz w:val="22"/>
        </w:rPr>
        <w:t xml:space="preserve">4.  </w:t>
      </w:r>
      <w:r>
        <w:rPr>
          <w:b w:val="false"/>
          <w:i w:val="false"/>
          <w:sz w:val="22"/>
        </w:rPr>
        <w:t>Das Sketch `NeoChristmasTreeV2.ino` öffnen und auf den ESP32 hochladen.</w:t>
      </w:r>
    </w:p>
    <w:p>
      <w:pPr>
        <w:pStyle w:val="Normal"/>
        <w:spacing w:before="40" w:after="40"/>
        <w:ind w:hanging="425" w:left="624"/>
        <w:rPr/>
      </w:pPr>
      <w:r>
        <w:rPr>
          <w:b/>
          <w:color w:val="2D6A4F"/>
          <w:sz w:val="22"/>
        </w:rPr>
        <w:t xml:space="preserve">5.  </w:t>
      </w:r>
      <w:r>
        <w:rPr>
          <w:b w:val="false"/>
          <w:i w:val="false"/>
          <w:sz w:val="22"/>
        </w:rPr>
        <w:t xml:space="preserve">Anschließend die </w:t>
      </w:r>
      <w:r>
        <w:rPr>
          <w:b/>
          <w:i w:val="false"/>
          <w:sz w:val="22"/>
        </w:rPr>
        <w:t>LittleFS-Daten</w:t>
      </w:r>
      <w:r>
        <w:rPr>
          <w:b w:val="false"/>
          <w:i w:val="false"/>
          <w:sz w:val="22"/>
        </w:rPr>
        <w:t xml:space="preserve"> hochladen (Arduino-IDE → Werkzeuge → ESP32 LittleFS Data Upload). Enthält Pattern-JSON und den Web-Editor.</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8.2   </w:t>
            </w:r>
            <w:r>
              <w:rPr>
                <w:b/>
                <w:color w:val="FFFFFF"/>
                <w:sz w:val="28"/>
              </w:rPr>
              <w:t>LDR kalibrieren</w:t>
            </w:r>
          </w:p>
        </w:tc>
      </w:tr>
    </w:tbl>
    <w:p>
      <w:pPr>
        <w:pStyle w:val="Normal"/>
        <w:spacing w:before="0" w:after="80"/>
        <w:rPr/>
      </w:pPr>
      <w:r>
        <w:rPr/>
      </w:r>
    </w:p>
    <w:p>
      <w:pPr>
        <w:pStyle w:val="Normal"/>
        <w:spacing w:before="0" w:after="120"/>
        <w:rPr/>
      </w:pPr>
      <w:r>
        <w:rPr>
          <w:b w:val="false"/>
          <w:i w:val="false"/>
          <w:sz w:val="22"/>
        </w:rPr>
        <w:t>Die Rohwerte des LDR sind je nach verbautem Exemplar und Lichtbedingungen unterschiedlich. Kalibrierung:</w:t>
      </w:r>
    </w:p>
    <w:p>
      <w:pPr>
        <w:pStyle w:val="Normal"/>
        <w:spacing w:before="40" w:after="40"/>
        <w:ind w:hanging="425" w:left="624"/>
        <w:rPr/>
      </w:pPr>
      <w:r>
        <w:rPr>
          <w:b/>
          <w:color w:val="2D6A4F"/>
          <w:sz w:val="22"/>
        </w:rPr>
        <w:t xml:space="preserve">1.  </w:t>
      </w:r>
      <w:r>
        <w:rPr>
          <w:b w:val="false"/>
          <w:i w:val="false"/>
          <w:sz w:val="22"/>
        </w:rPr>
        <w:t>Baum einschalten und Serial Monitor (115200 Baud) öffnen.</w:t>
      </w:r>
    </w:p>
    <w:p>
      <w:pPr>
        <w:pStyle w:val="Normal"/>
        <w:spacing w:before="40" w:after="40"/>
        <w:ind w:hanging="425" w:left="624"/>
        <w:rPr/>
      </w:pPr>
      <w:r>
        <w:rPr>
          <w:b/>
          <w:color w:val="2D6A4F"/>
          <w:sz w:val="22"/>
        </w:rPr>
        <w:t xml:space="preserve">2.  </w:t>
      </w:r>
      <w:r>
        <w:rPr>
          <w:b w:val="false"/>
          <w:i w:val="false"/>
          <w:sz w:val="22"/>
        </w:rPr>
        <w:t xml:space="preserve">Den Baum in </w:t>
      </w:r>
      <w:r>
        <w:rPr>
          <w:b/>
          <w:i w:val="false"/>
          <w:sz w:val="22"/>
        </w:rPr>
        <w:t>vollständiger Dunkelheit</w:t>
      </w:r>
      <w:r>
        <w:rPr>
          <w:b w:val="false"/>
          <w:i w:val="false"/>
          <w:sz w:val="22"/>
        </w:rPr>
        <w:t xml:space="preserve"> aufstellen → `ROOMLIGHT=`-Wert notieren → als `LDR_DARK` eintragen.</w:t>
      </w:r>
    </w:p>
    <w:p>
      <w:pPr>
        <w:pStyle w:val="Normal"/>
        <w:spacing w:before="40" w:after="40"/>
        <w:ind w:hanging="425" w:left="624"/>
        <w:rPr/>
      </w:pPr>
      <w:r>
        <w:rPr>
          <w:b/>
          <w:color w:val="2D6A4F"/>
          <w:sz w:val="22"/>
        </w:rPr>
        <w:t xml:space="preserve">3.  </w:t>
      </w:r>
      <w:r>
        <w:rPr>
          <w:b w:val="false"/>
          <w:i w:val="false"/>
          <w:sz w:val="22"/>
        </w:rPr>
        <w:t xml:space="preserve">Den Baum bei </w:t>
      </w:r>
      <w:r>
        <w:rPr>
          <w:b/>
          <w:i w:val="false"/>
          <w:sz w:val="22"/>
        </w:rPr>
        <w:t>normaler Raumbeleuchtung</w:t>
      </w:r>
      <w:r>
        <w:rPr>
          <w:b w:val="false"/>
          <w:i w:val="false"/>
          <w:sz w:val="22"/>
        </w:rPr>
        <w:t xml:space="preserve"> aufstellen → Wert notieren → als `LDR_BRIGHT` eintragen.</w:t>
      </w:r>
    </w:p>
    <w:p>
      <w:pPr>
        <w:pStyle w:val="Normal"/>
        <w:spacing w:before="40" w:after="40"/>
        <w:ind w:hanging="425" w:left="624"/>
        <w:rPr/>
      </w:pPr>
      <w:r>
        <w:rPr>
          <w:b/>
          <w:color w:val="2D6A4F"/>
          <w:sz w:val="22"/>
        </w:rPr>
        <w:t xml:space="preserve">4.  </w:t>
      </w:r>
      <w:r>
        <w:rPr>
          <w:b w:val="false"/>
          <w:i w:val="false"/>
          <w:sz w:val="22"/>
        </w:rPr>
        <w:t>Firmware neu flashen.</w:t>
      </w:r>
    </w:p>
    <w:tbl>
      <w:tblPr>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D6A4F" w:val="clear"/>
          </w:tcPr>
          <w:p>
            <w:pPr>
              <w:pStyle w:val="Normal"/>
              <w:spacing w:before="80" w:after="80"/>
              <w:rPr/>
            </w:pPr>
            <w:r>
              <w:rPr>
                <w:b/>
                <w:color w:val="B8860B"/>
                <w:sz w:val="28"/>
              </w:rPr>
              <w:t xml:space="preserve">8.3   </w:t>
            </w:r>
            <w:r>
              <w:rPr>
                <w:b/>
                <w:color w:val="FFFFFF"/>
                <w:sz w:val="28"/>
              </w:rPr>
              <w:t>IR-Fernbedienung anlernen</w:t>
            </w:r>
          </w:p>
        </w:tc>
      </w:tr>
    </w:tbl>
    <w:p>
      <w:pPr>
        <w:pStyle w:val="Normal"/>
        <w:spacing w:before="0" w:after="80"/>
        <w:rPr/>
      </w:pPr>
      <w:r>
        <w:rPr/>
      </w:r>
    </w:p>
    <w:p>
      <w:pPr>
        <w:pStyle w:val="Normal"/>
        <w:spacing w:before="0" w:after="120"/>
        <w:rPr/>
      </w:pPr>
      <w:r>
        <w:rPr>
          <w:b w:val="false"/>
          <w:i w:val="false"/>
          <w:sz w:val="22"/>
        </w:rPr>
        <w:t xml:space="preserve">Falls eine andere als die mitgelieferte Fernbedienung (Golden Power Ningbo) verwendet werden soll: Taste `mode/learn` beim Einschalten gedrückt halten → Lernmodus. 12 Tasten nacheinander </w:t>
      </w:r>
      <w:r>
        <w:rPr>
          <w:b/>
          <w:i w:val="false"/>
          <w:sz w:val="22"/>
        </w:rPr>
        <w:t>dreimal</w:t>
      </w:r>
      <w:r>
        <w:rPr>
          <w:b w:val="false"/>
          <w:i w:val="false"/>
          <w:sz w:val="22"/>
        </w:rPr>
        <w:t xml:space="preserve"> drücken. Details: siehe Bedienungsanleitung.</w:t>
      </w:r>
    </w:p>
    <w:p>
      <w:pPr>
        <w:pStyle w:val="Normal"/>
        <w:spacing w:before="120" w:after="120"/>
        <w:rPr/>
      </w:pPr>
      <w:r>
        <w:rPr>
          <w:color w:val="2D6A4F"/>
          <w:sz w:val="14"/>
        </w:rPr>
        <w:t>────────────────────────────────────────────────────────────────────────────────</w:t>
      </w:r>
    </w:p>
    <w:p>
      <w:pPr>
        <w:pStyle w:val="Normal"/>
        <w:spacing w:before="320" w:after="0"/>
        <w:jc w:val="center"/>
        <w:rPr/>
      </w:pPr>
      <w:r>
        <w:rPr>
          <w:i/>
          <w:color w:val="2D6A4F"/>
          <w:sz w:val="20"/>
        </w:rPr>
        <w:t>NeoChristmasTree · TannenbasisV4 · broed · 2025</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FreeSans"/>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14</Pages>
  <Words>2211</Words>
  <Characters>16088</Characters>
  <CharactersWithSpaces>18932</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2026-06-16T00:44:26Z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