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(Book 2) Chapter 10: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Link-State Routing Protocols: (OSPF and IS-IS)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Know the topology of the network, use it to calculate the best paths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Based on Dijkstra’s shortest-path-first (SPF)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Converges faster than distance vector routing protocols (except for EIGRP)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Only sends messages on updates, not periodic messages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Hierarchical design through the use of areas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Require more memory, bandwidth and processing power than DV routing protocols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Each router learns about its own links through directly connected networks, and sends</w:t>
        <w:tab/>
        <w:tab/>
        <w:tab/>
        <w:t xml:space="preserve">Hello packets through LSPs out these interfaces to find neighboring routers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Routers store all LSPs into a database, and then use this database to construct a </w:t>
        <w:tab/>
        <w:tab/>
        <w:tab/>
        <w:t xml:space="preserve">complete map of the network topology, which is used to calculate the best path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Link -- an interface on a router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Link-state -- information about the state of a link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Interface IP address and subnet mask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Type of interface (eg: Ethernet or Serial point-to-point)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Cost of the link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Neighboring routers on the link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(Book 2) Chapter 11: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Open Shortest Path First (OSPF):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Classless link state routing protocol that uses cost (bandwidth on IOS) for metric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Protocol = 89 (in IP header field), multicast address 224.0.0.5 or 224.0.0.6, AD = 110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Fast convergences and uses areas for scalability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Uses flooding to distribute link-state packets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Messages are called link-state packets (LSPs)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Hello -- establish and maintain adjacency with other OSPF routers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Database Description (DBD) -- list of router’s link-state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Link-State Request (LSR) -- request more info about an entry in the DBD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Link-State Update (LSU) -- respond to LSR or announce new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Link-State Acknowledgement (LSAck) -- sent in response to LSU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Hello Protocol: (message format)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Type -- OSPF packet type (Hello, DBD, etc)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Router ID -- ID of originating router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Area ID -- ID of area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Network mask, Hello interval, Router priority, DR, BDR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List of neighbors -- list of IDs of neighboring OSPF routers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Neighbor establishment -- router sends Hello packets on all OSPF-enabled interfaces</w:t>
        <w:tab/>
        <w:tab/>
        <w:tab/>
        <w:t xml:space="preserve">to look for neighbors on those links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Before establishing adjacency, all routers must agree on three values: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Hello interval -- 10 seconds for multiaccess and point-to-point, 40 on NBMA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Dead interval -- usually 4 times the Hello interval, so 40 and 120 seconds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Network type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DRs and BDRs: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Used to reduce traffic on multiaccess OSPF networks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DR -- updates other routers (DROther) when a change occurs in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BDR -- monitors DR and takes over as DR if DR fails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OSPF builds its link-state database by collecting LSAs from other routers, and then</w:t>
        <w:tab/>
        <w:tab/>
        <w:tab/>
        <w:t xml:space="preserve">uses Dijkstra’s algorithm to create a shortest-path-first (SPF) tree, which is</w:t>
        <w:tab/>
        <w:tab/>
        <w:tab/>
        <w:t xml:space="preserve">then used to populate the routing table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An area is a group of routers that share link-state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Router ID is determined by “router-id”, or highest IP address of all loopback interfaces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If no loopback, then choose highest IP address of all physical interfaces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Cost (metric) = 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/ (bandwidth in bits per second)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Note: the 10^8 (100 Mbps) is the reference bandwidth, which can be 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OSPF in Multiaccess Networks: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Challenging because there are multiple pairs of routers, which can lead to many LSAs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For N routers on a multiaccess network, there are N(N-1)/2 adjacencies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If one router sends an LSA to all other routers, then each router that receives the LSA</w:t>
        <w:tab/>
        <w:tab/>
        <w:tab/>
        <w:t xml:space="preserve">will re-broadcast it to its neighbors, and they will have to send back LSAcks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To reduce the network load from LSAs, a designated router (DR) is used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Instead of broadcasting LSAs to all routers, LSA is only sent to the DR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DR is the only router that receives LSAs and sends to other routers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BDR also receives LSAs, but doesn’t send unless DR goes down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DROthers are the remaining routers that receive the LSAs sent from DR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DROthers send LSAs to AllDRouters (DR+BDR) using 224.0.0.6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DR sends LSA broadcasts to AllSPFRouters (DROthers) using 224.0.0.5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In the end, only one router (the DR) ends up flooding the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Note that DR is only needed in multiaccess networks, and not point-to-point networks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Choosing (electing) the DR and BDR: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DR is the router with the highest OSPF interface priority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BDR is the router with the second highest priority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If priorities are equal, then the highest router ID is used to break the tie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IOS Commands: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router ospf [PID] -- enables OSPF on the router with a 16-bit process 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network [IP] [WILDCARD] area [AID] -- enables OSPF for that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- For single area OSPF, use an AID of 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router-id [IP] -- sets the ID of the router, which is an IP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show ip ospf neighbor -- used to display and troubleshoot OSPF neighbors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show ip ospf interface [INTERFACE] -- shows OSPF information for an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show ip ospf -- shows OSPF general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bandwidth [KBPS] -- modify bandwidth used for OSPF cost calculation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ospf cost [COST] -- directly specify the cost of an OSPF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ospf priority [0-255] -- directly specify the priority of an OSPF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To update the DR, must do a “shutdown” followed by “no shutdown”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ospf hello-interval [SECONDS] -- set the Dead interval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ospf dead-interval [SECONDS] -- set the Hello interval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default-information originate -- redistribute the default static route in OSPF updates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auto-cost reference-bandwidth [MBPS] -- change ref. bandwidth for cost calculations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