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b/>
          <w:bCs/>
          <w:color w:val="2E75B6"/>
          <w:sz w:val="48"/>
          <w:szCs w:val="48"/>
        </w:rPr>
        <w:t xml:space="preserve">Treasury Agent</w:t>
      </w:r>
    </w:p>
    <w:p>
      <w:pPr>
        <w:spacing w:after="480"/>
        <w:jc w:val="center"/>
      </w:pPr>
      <w:r>
        <w:rPr>
          <w:sz w:val="28"/>
          <w:szCs w:val="28"/>
        </w:rPr>
        <w:t xml:space="preserve">Technical Specification &amp; Architecture</w:t>
      </w:r>
    </w:p>
    <w:p>
      <w:pPr>
        <w:spacing w:after="240"/>
        <w:jc w:val="center"/>
      </w:pPr>
      <w:r>
        <w:rPr>
          <w:sz w:val="20"/>
          <w:szCs w:val="20"/>
        </w:rPr>
        <w:t xml:space="preserve">AI-Powered Treasury Management for Emerging Markets</w:t>
      </w:r>
    </w:p>
    <w:p>
      <w:pPr>
        <w:spacing w:after="240"/>
        <w:jc w:val="center"/>
      </w:pPr>
      <w:r>
        <w:rPr>
          <w:sz w:val="20"/>
          <w:szCs w:val="20"/>
        </w:rPr>
        <w:t xml:space="preserve">April 2026 | v1.0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r>
        <w:t xml:space="preserve">Treasury Agent is a cloud-native, API-first platform that combines Solana stablecoin infrastructure with autonomous AI agents for corporate treasury management across emerging markets.</w:t>
      </w:r>
    </w:p>
    <w:p>
      <w:r>
        <w:t xml:space="preserve"/>
      </w:r>
    </w:p>
    <w:p>
      <w:pPr>
        <w:pStyle w:val="Heading2"/>
      </w:pPr>
      <w:r>
        <w:t xml:space="preserve">Core Components</w:t>
      </w:r>
    </w:p>
    <w:p>
      <w:pPr>
        <w:pStyle w:val="ListParagraph"/>
        <w:numPr>
          <w:ilvl w:val="0"/>
          <w:numId w:val="2"/>
        </w:numPr>
      </w:pPr>
      <w:r>
        <w:t xml:space="preserve">Treasury Dashboard: Real-time visibility across bank accounts and crypto wallets</w:t>
      </w:r>
    </w:p>
    <w:p>
      <w:pPr>
        <w:pStyle w:val="ListParagraph"/>
        <w:numPr>
          <w:ilvl w:val="0"/>
          <w:numId w:val="2"/>
        </w:numPr>
      </w:pPr>
      <w:r>
        <w:t xml:space="preserve">AI Treasury Agent: Autonomous decision-making engine for settlement routing and timing</w:t>
      </w:r>
    </w:p>
    <w:p>
      <w:pPr>
        <w:pStyle w:val="ListParagraph"/>
        <w:numPr>
          <w:ilvl w:val="0"/>
          <w:numId w:val="2"/>
        </w:numPr>
      </w:pPr>
      <w:r>
        <w:t xml:space="preserve">Solana Settlement Layer: Direct stablecoin transfers (3-second settlement)</w:t>
      </w:r>
    </w:p>
    <w:p>
      <w:pPr>
        <w:pStyle w:val="ListParagraph"/>
        <w:numPr>
          <w:ilvl w:val="0"/>
          <w:numId w:val="2"/>
        </w:numPr>
      </w:pPr>
      <w:r>
        <w:t xml:space="preserve">Compliance Engine: On-chain audit trails and programmable payment policies</w:t>
      </w:r>
    </w:p>
    <w:p>
      <w:pPr>
        <w:pStyle w:val="ListParagraph"/>
        <w:numPr>
          <w:ilvl w:val="0"/>
          <w:numId w:val="2"/>
        </w:numPr>
      </w:pPr>
      <w:r>
        <w:t xml:space="preserve">Multi-Bank Integration: API connections to corporate banking platforms (Swift, ACH, local schemes)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2. Technical Architecture</w:t>
      </w:r>
    </w:p>
    <w:p>
      <w:pPr>
        <w:pStyle w:val="Heading2"/>
      </w:pPr>
      <w:r>
        <w:t xml:space="preserve">Frontend Layer</w:t>
      </w:r>
    </w:p>
    <w:p>
      <w:r>
        <w:t xml:space="preserve">React.js SPA (Single Page Application) deployed on Vercel</w:t>
      </w:r>
    </w:p>
    <w:p>
      <w:pPr>
        <w:pStyle w:val="ListParagraph"/>
        <w:numPr>
          <w:ilvl w:val="0"/>
          <w:numId w:val="2"/>
        </w:numPr>
      </w:pPr>
      <w:r>
        <w:t xml:space="preserve">Real-time dashboard using WebSocket connections for live balance updates</w:t>
      </w:r>
    </w:p>
    <w:p>
      <w:pPr>
        <w:pStyle w:val="ListParagraph"/>
        <w:numPr>
          <w:ilvl w:val="0"/>
          <w:numId w:val="2"/>
        </w:numPr>
      </w:pPr>
      <w:r>
        <w:t xml:space="preserve">Mobile app (React Native) for on-the-go treasury monitoring</w:t>
      </w:r>
    </w:p>
    <w:p>
      <w:pPr>
        <w:pStyle w:val="ListParagraph"/>
        <w:numPr>
          <w:ilvl w:val="0"/>
          <w:numId w:val="2"/>
        </w:numPr>
      </w:pPr>
      <w:r>
        <w:t xml:space="preserve">SSO integration: Google OAuth, Azure AD, Okta for enterprise auth</w:t>
      </w:r>
    </w:p>
    <w:p>
      <w:r>
        <w:t xml:space="preserve"/>
      </w:r>
    </w:p>
    <w:p>
      <w:pPr>
        <w:pStyle w:val="Heading2"/>
      </w:pPr>
      <w:r>
        <w:t xml:space="preserve">Backend Layer</w:t>
      </w:r>
    </w:p>
    <w:p>
      <w:pPr>
        <w:pStyle w:val="ListParagraph"/>
        <w:numPr>
          <w:ilvl w:val="0"/>
          <w:numId w:val="2"/>
        </w:numPr>
      </w:pPr>
      <w:r>
        <w:t xml:space="preserve">Node.js / TypeScript microservices running on AWS ECS</w:t>
      </w:r>
    </w:p>
    <w:p>
      <w:pPr>
        <w:pStyle w:val="ListParagraph"/>
        <w:numPr>
          <w:ilvl w:val="0"/>
          <w:numId w:val="2"/>
        </w:numPr>
      </w:pPr>
      <w:r>
        <w:t xml:space="preserve">Microservices: Account Service, Settlement Service, AI Agent Service, Compliance Service</w:t>
      </w:r>
    </w:p>
    <w:p>
      <w:pPr>
        <w:pStyle w:val="ListParagraph"/>
        <w:numPr>
          <w:ilvl w:val="0"/>
          <w:numId w:val="2"/>
        </w:numPr>
      </w:pPr>
      <w:r>
        <w:t xml:space="preserve">RabbitMQ for async event processing (settlement queues, audit logs)</w:t>
      </w:r>
    </w:p>
    <w:p>
      <w:pPr>
        <w:pStyle w:val="ListParagraph"/>
        <w:numPr>
          <w:ilvl w:val="0"/>
          <w:numId w:val="2"/>
        </w:numPr>
      </w:pPr>
      <w:r>
        <w:t xml:space="preserve">PostgreSQL for transactional data, Redis for caching</w:t>
      </w:r>
    </w:p>
    <w:p>
      <w:r>
        <w:t xml:space="preserve"/>
      </w:r>
    </w:p>
    <w:p>
      <w:pPr>
        <w:pStyle w:val="Heading2"/>
      </w:pPr>
      <w:r>
        <w:t xml:space="preserve">Solana Integration Layer</w:t>
      </w:r>
    </w:p>
    <w:p>
      <w:pPr>
        <w:pStyle w:val="ListParagraph"/>
        <w:numPr>
          <w:ilvl w:val="0"/>
          <w:numId w:val="2"/>
        </w:numPr>
      </w:pPr>
      <w:r>
        <w:t xml:space="preserve">Custom smart contracts (Rust) for multi-sig treasury vaults</w:t>
      </w:r>
    </w:p>
    <w:p>
      <w:pPr>
        <w:pStyle w:val="ListParagraph"/>
        <w:numPr>
          <w:ilvl w:val="0"/>
          <w:numId w:val="2"/>
        </w:numPr>
      </w:pPr>
      <w:r>
        <w:t xml:space="preserve">Support for USDC, USDT, and emerging market stablecoins (INR-backed, PHP-backed)</w:t>
      </w:r>
    </w:p>
    <w:p>
      <w:pPr>
        <w:pStyle w:val="ListParagraph"/>
        <w:numPr>
          <w:ilvl w:val="0"/>
          <w:numId w:val="2"/>
        </w:numPr>
      </w:pPr>
      <w:r>
        <w:t xml:space="preserve">Direct Solana RPC nodes for low-latency transaction submission</w:t>
      </w:r>
    </w:p>
    <w:p>
      <w:pPr>
        <w:pStyle w:val="ListParagraph"/>
        <w:numPr>
          <w:ilvl w:val="0"/>
          <w:numId w:val="2"/>
        </w:numPr>
      </w:pPr>
      <w:r>
        <w:t xml:space="preserve">Monitoring: Custom dashboards for transaction success rates, settlement times</w:t>
      </w:r>
    </w:p>
    <w:p>
      <w:r>
        <w:t xml:space="preserve"/>
      </w:r>
    </w:p>
    <w:p>
      <w:pPr>
        <w:pStyle w:val="Heading2"/>
      </w:pPr>
      <w:r>
        <w:t xml:space="preserve">AI &amp; ML Layer</w:t>
      </w:r>
    </w:p>
    <w:p>
      <w:pPr>
        <w:pStyle w:val="ListParagraph"/>
        <w:numPr>
          <w:ilvl w:val="0"/>
          <w:numId w:val="2"/>
        </w:numPr>
      </w:pPr>
      <w:r>
        <w:t xml:space="preserve">Python-based ML models (scikit-learn, TensorFlow) for settlement optimization</w:t>
      </w:r>
    </w:p>
    <w:p>
      <w:pPr>
        <w:pStyle w:val="ListParagraph"/>
        <w:numPr>
          <w:ilvl w:val="0"/>
          <w:numId w:val="2"/>
        </w:numPr>
      </w:pPr>
      <w:r>
        <w:t xml:space="preserve">Reinforcement learning for multi-corridor routing (bank vs. stablecoin)</w:t>
      </w:r>
    </w:p>
    <w:p>
      <w:pPr>
        <w:pStyle w:val="ListParagraph"/>
        <w:numPr>
          <w:ilvl w:val="0"/>
          <w:numId w:val="2"/>
        </w:numPr>
      </w:pPr>
      <w:r>
        <w:t xml:space="preserve">Natural Language Processing for transaction categorization and compliance tagging</w:t>
      </w:r>
    </w:p>
    <w:p>
      <w:pPr>
        <w:pStyle w:val="ListParagraph"/>
        <w:numPr>
          <w:ilvl w:val="0"/>
          <w:numId w:val="2"/>
        </w:numPr>
      </w:pPr>
      <w:r>
        <w:t xml:space="preserve">Time series forecasting for currency volatility and settlement delays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3. Data Flow &amp; Workflows</w:t>
      </w:r>
    </w:p>
    <w:p>
      <w:pPr>
        <w:pStyle w:val="Heading2"/>
      </w:pPr>
      <w:r>
        <w:t xml:space="preserve">Settlement Initiation Flow</w:t>
      </w:r>
    </w:p>
    <w:p>
      <w:pPr>
        <w:pStyle w:val="ListParagraph"/>
        <w:numPr>
          <w:ilvl w:val="0"/>
          <w:numId w:val="3"/>
        </w:numPr>
      </w:pPr>
      <w:r>
        <w:t xml:space="preserve">User submits settlement request via dashboard (amount, destination, currency)</w:t>
      </w:r>
    </w:p>
    <w:p>
      <w:pPr>
        <w:pStyle w:val="ListParagraph"/>
        <w:numPr>
          <w:ilvl w:val="0"/>
          <w:numId w:val="3"/>
        </w:numPr>
      </w:pPr>
      <w:r>
        <w:t xml:space="preserve">Settlement Service validates request against compliance rules and available balances</w:t>
      </w:r>
    </w:p>
    <w:p>
      <w:pPr>
        <w:pStyle w:val="ListParagraph"/>
        <w:numPr>
          <w:ilvl w:val="0"/>
          <w:numId w:val="3"/>
        </w:numPr>
      </w:pPr>
      <w:r>
        <w:t xml:space="preserve">AI Agent evaluates 3 routing options: Bank transfer, Stablecoin bridge, Local payment network</w:t>
      </w:r>
    </w:p>
    <w:p>
      <w:pPr>
        <w:pStyle w:val="ListParagraph"/>
        <w:numPr>
          <w:ilvl w:val="0"/>
          <w:numId w:val="3"/>
        </w:numPr>
      </w:pPr>
      <w:r>
        <w:t xml:space="preserve">Decision criteria: Speed, cost, settlement certainty, compliance requirements</w:t>
      </w:r>
    </w:p>
    <w:p>
      <w:pPr>
        <w:pStyle w:val="ListParagraph"/>
        <w:numPr>
          <w:ilvl w:val="0"/>
          <w:numId w:val="3"/>
        </w:numPr>
      </w:pPr>
      <w:r>
        <w:t xml:space="preserve">Selected route executed; Solana transaction or bank instruction initiated</w:t>
      </w:r>
    </w:p>
    <w:p>
      <w:pPr>
        <w:pStyle w:val="ListParagraph"/>
        <w:numPr>
          <w:ilvl w:val="0"/>
          <w:numId w:val="3"/>
        </w:numPr>
      </w:pPr>
      <w:r>
        <w:t xml:space="preserve">On-chain audit log created with decision logic, cost breakdown, compliance check results</w:t>
      </w:r>
    </w:p>
    <w:p>
      <w:pPr>
        <w:pStyle w:val="ListParagraph"/>
        <w:numPr>
          <w:ilvl w:val="0"/>
          <w:numId w:val="3"/>
        </w:numPr>
      </w:pPr>
      <w:r>
        <w:t xml:space="preserve">Real-time webhook notifications to dashboard; email confirmation to user</w:t>
      </w:r>
    </w:p>
    <w:p>
      <w:r>
        <w:t xml:space="preserve"/>
      </w:r>
    </w:p>
    <w:p>
      <w:pPr>
        <w:pStyle w:val="Heading2"/>
      </w:pPr>
      <w:r>
        <w:t xml:space="preserve">Multi-Bank Account Sync</w:t>
      </w:r>
    </w:p>
    <w:p>
      <w:pPr>
        <w:pStyle w:val="ListParagraph"/>
        <w:numPr>
          <w:ilvl w:val="0"/>
          <w:numId w:val="2"/>
        </w:numPr>
      </w:pPr>
      <w:r>
        <w:t xml:space="preserve">Daily batch sync: Plaid API for consumer bank accounts, custom integrations for corporates</w:t>
      </w:r>
    </w:p>
    <w:p>
      <w:pPr>
        <w:pStyle w:val="ListParagraph"/>
        <w:numPr>
          <w:ilvl w:val="0"/>
          <w:numId w:val="2"/>
        </w:numPr>
      </w:pPr>
      <w:r>
        <w:t xml:space="preserve">Real-time updates: Webhook listeners for critical balance changes</w:t>
      </w:r>
    </w:p>
    <w:p>
      <w:pPr>
        <w:pStyle w:val="ListParagraph"/>
        <w:numPr>
          <w:ilvl w:val="0"/>
          <w:numId w:val="2"/>
        </w:numPr>
      </w:pPr>
      <w:r>
        <w:t xml:space="preserve">Reconciliation: AI-powered matching of bank statements to Treasury Agent transactions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4. Security &amp; Compliance</w:t>
      </w:r>
    </w:p>
    <w:p>
      <w:pPr>
        <w:pStyle w:val="Heading2"/>
      </w:pPr>
      <w:r>
        <w:t xml:space="preserve">Authentication &amp; Authorization</w:t>
      </w:r>
    </w:p>
    <w:p>
      <w:pPr>
        <w:pStyle w:val="ListParagraph"/>
        <w:numPr>
          <w:ilvl w:val="0"/>
          <w:numId w:val="2"/>
        </w:numPr>
      </w:pPr>
      <w:r>
        <w:t xml:space="preserve">OAuth 2.0 with PKCE for web and mobile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(RBAC): Admin, Approver, User, Viewer</w:t>
      </w:r>
    </w:p>
    <w:p>
      <w:pPr>
        <w:pStyle w:val="ListParagraph"/>
        <w:numPr>
          <w:ilvl w:val="0"/>
          <w:numId w:val="2"/>
        </w:numPr>
      </w:pPr>
      <w:r>
        <w:t xml:space="preserve">Multi-factor authentication (MFA) required for large transactions (&gt; $50k)</w:t>
      </w:r>
    </w:p>
    <w:p>
      <w:pPr>
        <w:pStyle w:val="ListParagraph"/>
        <w:numPr>
          <w:ilvl w:val="0"/>
          <w:numId w:val="2"/>
        </w:numPr>
      </w:pPr>
      <w:r>
        <w:t xml:space="preserve">API authentication: JWT tokens with 1-hour expiration, refresh tokens for long-lived sessions</w:t>
      </w:r>
    </w:p>
    <w:p>
      <w:r>
        <w:t xml:space="preserve"/>
      </w:r>
    </w:p>
    <w:p>
      <w:pPr>
        <w:pStyle w:val="Heading2"/>
      </w:pPr>
      <w:r>
        <w:t xml:space="preserve">Data Protection</w:t>
      </w:r>
    </w:p>
    <w:p>
      <w:pPr>
        <w:pStyle w:val="ListParagraph"/>
        <w:numPr>
          <w:ilvl w:val="0"/>
          <w:numId w:val="2"/>
        </w:numPr>
      </w:pPr>
      <w:r>
        <w:t xml:space="preserve">End-to-end encryption for sensitive data (bank credentials, keys) using AES-256</w:t>
      </w:r>
    </w:p>
    <w:p>
      <w:pPr>
        <w:pStyle w:val="ListParagraph"/>
        <w:numPr>
          <w:ilvl w:val="0"/>
          <w:numId w:val="2"/>
        </w:numPr>
      </w:pPr>
      <w:r>
        <w:t xml:space="preserve">Secrets management: AWS Secrets Manager for API keys, database credentials</w:t>
      </w:r>
    </w:p>
    <w:p>
      <w:pPr>
        <w:pStyle w:val="ListParagraph"/>
        <w:numPr>
          <w:ilvl w:val="0"/>
          <w:numId w:val="2"/>
        </w:numPr>
      </w:pPr>
      <w:r>
        <w:t xml:space="preserve">PII handling: Data residency in-country (India data in AWS Mumbai, etc.)</w:t>
      </w:r>
    </w:p>
    <w:p>
      <w:pPr>
        <w:pStyle w:val="ListParagraph"/>
        <w:numPr>
          <w:ilvl w:val="0"/>
          <w:numId w:val="2"/>
        </w:numPr>
      </w:pPr>
      <w:r>
        <w:t xml:space="preserve">Audit logging: All transactions, approvals, and access logged to immutable event store</w:t>
      </w:r>
    </w:p>
    <w:p>
      <w:r>
        <w:t xml:space="preserve"/>
      </w:r>
    </w:p>
    <w:p>
      <w:pPr>
        <w:pStyle w:val="Heading2"/>
      </w:pPr>
      <w:r>
        <w:t xml:space="preserve">Solana Smart Contract Security</w:t>
      </w:r>
    </w:p>
    <w:p>
      <w:pPr>
        <w:pStyle w:val="ListParagraph"/>
        <w:numPr>
          <w:ilvl w:val="0"/>
          <w:numId w:val="2"/>
        </w:numPr>
      </w:pPr>
      <w:r>
        <w:t xml:space="preserve">Multi-sig vaults: All treasury funds held in 2-of-3 multi-signature accounts</w:t>
      </w:r>
    </w:p>
    <w:p>
      <w:pPr>
        <w:pStyle w:val="ListParagraph"/>
        <w:numPr>
          <w:ilvl w:val="0"/>
          <w:numId w:val="2"/>
        </w:numPr>
      </w:pPr>
      <w:r>
        <w:t xml:space="preserve">Timelocked withdrawals for high-value transactions (wait period for admin override)</w:t>
      </w:r>
    </w:p>
    <w:p>
      <w:pPr>
        <w:pStyle w:val="ListParagraph"/>
        <w:numPr>
          <w:ilvl w:val="0"/>
          <w:numId w:val="2"/>
        </w:numPr>
      </w:pPr>
      <w:r>
        <w:t xml:space="preserve">Smart contract audits: Third-party security review before mainnet deployment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5. Scalability &amp; Performance</w:t>
      </w:r>
    </w:p>
    <w:p>
      <w:r>
        <w:t xml:space="preserve">Infrastructure: AWS auto-scaling groups for load balancing across 3+ availability zones</w:t>
      </w:r>
    </w:p>
    <w:p>
      <w:pPr>
        <w:pStyle w:val="ListParagraph"/>
        <w:numPr>
          <w:ilvl w:val="0"/>
          <w:numId w:val="2"/>
        </w:numPr>
      </w:pPr>
      <w:r>
        <w:t xml:space="preserve">Database: PostgreSQL with read replicas for high-concurrency dashboard queries</w:t>
      </w:r>
    </w:p>
    <w:p>
      <w:pPr>
        <w:pStyle w:val="ListParagraph"/>
        <w:numPr>
          <w:ilvl w:val="0"/>
          <w:numId w:val="2"/>
        </w:numPr>
      </w:pPr>
      <w:r>
        <w:t xml:space="preserve">Caching: Redis for account balances, exchange rates (5-minute TTL)</w:t>
      </w:r>
    </w:p>
    <w:p>
      <w:pPr>
        <w:pStyle w:val="ListParagraph"/>
        <w:numPr>
          <w:ilvl w:val="0"/>
          <w:numId w:val="2"/>
        </w:numPr>
      </w:pPr>
      <w:r>
        <w:t xml:space="preserve">API Rate Limiting: 10,000 requests/hour per customer to prevent abuse</w:t>
      </w:r>
    </w:p>
    <w:p>
      <w:pPr>
        <w:pStyle w:val="ListParagraph"/>
        <w:numPr>
          <w:ilvl w:val="0"/>
          <w:numId w:val="2"/>
        </w:numPr>
      </w:pPr>
      <w:r>
        <w:t xml:space="preserve">Capacity: Designed to handle 10,000+ concurrent users, 1M+ transactions/month</w:t>
      </w:r>
    </w:p>
    <w:p>
      <w:r>
        <w:t xml:space="preserve"/>
      </w:r>
    </w:p>
    <w:p>
      <w:pPr>
        <w:pStyle w:val="Heading2"/>
      </w:pPr>
      <w:r>
        <w:t xml:space="preserve">Monitoring &amp; Observability</w:t>
      </w:r>
    </w:p>
    <w:p>
      <w:pPr>
        <w:pStyle w:val="ListParagraph"/>
        <w:numPr>
          <w:ilvl w:val="0"/>
          <w:numId w:val="2"/>
        </w:numPr>
      </w:pPr>
      <w:r>
        <w:t xml:space="preserve">Datadog: Real-time APM, log aggregation, infrastructure monitoring</w:t>
      </w:r>
    </w:p>
    <w:p>
      <w:pPr>
        <w:pStyle w:val="ListParagraph"/>
        <w:numPr>
          <w:ilvl w:val="0"/>
          <w:numId w:val="2"/>
        </w:numPr>
      </w:pPr>
      <w:r>
        <w:t xml:space="preserve">PagerDuty: On-call incident management and escalation</w:t>
      </w:r>
    </w:p>
    <w:p>
      <w:pPr>
        <w:pStyle w:val="ListParagraph"/>
        <w:numPr>
          <w:ilvl w:val="0"/>
          <w:numId w:val="2"/>
        </w:numPr>
      </w:pPr>
      <w:r>
        <w:t xml:space="preserve">Sentry: Real-time error tracking and session replay for debugging</w:t>
      </w:r>
    </w:p>
    <w:p>
      <w:pPr>
        <w:pStyle w:val="ListParagraph"/>
        <w:numPr>
          <w:ilvl w:val="0"/>
          <w:numId w:val="2"/>
        </w:numPr>
      </w:pPr>
      <w:r>
        <w:t xml:space="preserve">Custom dashboards: Settlement success rates, API latency, user activity trends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6. Development &amp; Deployment Pipeline</w:t>
      </w:r>
    </w:p>
    <w:p>
      <w:r>
        <w:t xml:space="preserve">Version Control: GitHub with protected main branch, required code reviews (2 approvals)</w:t>
      </w:r>
    </w:p>
    <w:p>
      <w:pPr>
        <w:pStyle w:val="ListParagraph"/>
        <w:numPr>
          <w:ilvl w:val="0"/>
          <w:numId w:val="2"/>
        </w:numPr>
      </w:pPr>
      <w:r>
        <w:t xml:space="preserve">CI/CD: GitHub Actions with automated testing, linting, build steps</w:t>
      </w:r>
    </w:p>
    <w:p>
      <w:pPr>
        <w:pStyle w:val="ListParagraph"/>
        <w:numPr>
          <w:ilvl w:val="0"/>
          <w:numId w:val="2"/>
        </w:numPr>
      </w:pPr>
      <w:r>
        <w:t xml:space="preserve">Testing: Jest for unit tests (80%+ coverage target), Cypress for E2E tests</w:t>
      </w:r>
    </w:p>
    <w:p>
      <w:pPr>
        <w:pStyle w:val="ListParagraph"/>
        <w:numPr>
          <w:ilvl w:val="0"/>
          <w:numId w:val="2"/>
        </w:numPr>
      </w:pPr>
      <w:r>
        <w:t xml:space="preserve">Deployment: Blue-green deploys on AWS ECS, automated rollback on failure</w:t>
      </w:r>
    </w:p>
    <w:p>
      <w:pPr>
        <w:pStyle w:val="ListParagraph"/>
        <w:numPr>
          <w:ilvl w:val="0"/>
          <w:numId w:val="2"/>
        </w:numPr>
      </w:pPr>
      <w:r>
        <w:t xml:space="preserve">Release Cycle: Weekly feature releases, hotfix deployments on-demand</w:t>
      </w:r>
    </w:p>
    <w:p>
      <w:r>
        <w:t xml:space="preserve"/>
      </w:r>
    </w:p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React.js, TypeScript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Node.js, Express, TypeScript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APIs, business logic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PostgreSQL, Redis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persistence, caching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Blockchain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Solana, Rust, Anchor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Smart contracts, settlement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AI/ML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Python, TensorFlow, scikit-learn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Optimization, forecasting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ECS, Docker, Kubernetes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Compute, container orchestration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7. Future Roadmap (Months 6-12)</w:t>
      </w:r>
    </w:p>
    <w:p>
      <w:pPr>
        <w:pStyle w:val="ListParagraph"/>
        <w:numPr>
          <w:ilvl w:val="0"/>
          <w:numId w:val="2"/>
        </w:numPr>
      </w:pPr>
      <w:r>
        <w:t xml:space="preserve">Advanced Analytics: Predictive cash flow forecasting, spend pattern analysis</w:t>
      </w:r>
    </w:p>
    <w:p>
      <w:pPr>
        <w:pStyle w:val="ListParagraph"/>
        <w:numPr>
          <w:ilvl w:val="0"/>
          <w:numId w:val="2"/>
        </w:numPr>
      </w:pPr>
      <w:r>
        <w:t xml:space="preserve">Distributed Teams: Multi-organization approval workflows, inter-company settlements</w:t>
      </w:r>
    </w:p>
    <w:p>
      <w:pPr>
        <w:pStyle w:val="ListParagraph"/>
        <w:numPr>
          <w:ilvl w:val="0"/>
          <w:numId w:val="2"/>
        </w:numPr>
      </w:pPr>
      <w:r>
        <w:t xml:space="preserve">Payments API: Embedded settlement for fintech partners (Stripe-like integration)</w:t>
      </w:r>
    </w:p>
    <w:p>
      <w:pPr>
        <w:pStyle w:val="ListParagraph"/>
        <w:numPr>
          <w:ilvl w:val="0"/>
          <w:numId w:val="2"/>
        </w:numPr>
      </w:pPr>
      <w:r>
        <w:t xml:space="preserve">DeFi Bridges: Integration with Curve, Uniswap for currency conversion</w:t>
      </w:r>
    </w:p>
    <w:p>
      <w:pPr>
        <w:pStyle w:val="ListParagraph"/>
        <w:numPr>
          <w:ilvl w:val="0"/>
          <w:numId w:val="2"/>
        </w:numPr>
      </w:pPr>
      <w:r>
        <w:t xml:space="preserve">Offline Mode: Mobile app functionality without internet connection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2026-04-14T20:51:48.891Z</dcterms:created>
  <dcterms:modified xsi:type="dcterms:W3CDTF">2026-04-14T20:51:48.891Z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