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08E9" w:rsidRPr="005208E9" w:rsidRDefault="005208E9" w:rsidP="005208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Trader </w:t>
      </w:r>
      <w:proofErr w:type="spellStart"/>
      <w:r w:rsidRPr="0052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Behavior</w:t>
      </w:r>
      <w:proofErr w:type="spellEnd"/>
      <w:r w:rsidRPr="0052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vs Market Sentiment</w:t>
      </w:r>
      <w:bookmarkStart w:id="0" w:name="_GoBack"/>
      <w:bookmarkEnd w:id="0"/>
    </w:p>
    <w:p w:rsidR="005208E9" w:rsidRPr="005208E9" w:rsidRDefault="005208E9" w:rsidP="00520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8E9">
        <w:rPr>
          <w:rFonts w:ascii="Times New Roman" w:eastAsia="Times New Roman" w:hAnsi="Times New Roman" w:cs="Times New Roman"/>
          <w:b/>
          <w:bCs/>
          <w:sz w:val="36"/>
          <w:szCs w:val="36"/>
        </w:rPr>
        <w:t>An Empirical Analysis Using the Fear &amp; Greed Index</w:t>
      </w:r>
    </w:p>
    <w:p w:rsidR="005208E9" w:rsidRPr="005208E9" w:rsidRDefault="00C17655" w:rsidP="005208E9">
      <w:pPr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  <w:noProof/>
        </w:rPr>
        <w:pict>
          <v:rect id="_x0000_i1040" alt="" style="width:451pt;height:.05pt;mso-width-percent:0;mso-height-percent:0;mso-width-percent:0;mso-height-percent:0" o:hralign="center" o:hrstd="t" o:hr="t" fillcolor="#a0a0a0" stroked="f"/>
        </w:pict>
      </w:r>
    </w:p>
    <w:p w:rsidR="005208E9" w:rsidRPr="005208E9" w:rsidRDefault="005208E9" w:rsidP="005208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 xml:space="preserve">Financial markets are significantly influenced by investor sentiment. </w:t>
      </w:r>
      <w:proofErr w:type="spellStart"/>
      <w:r w:rsidRPr="005208E9">
        <w:rPr>
          <w:rFonts w:ascii="Times New Roman" w:eastAsia="Times New Roman" w:hAnsi="Times New Roman" w:cs="Times New Roman"/>
        </w:rPr>
        <w:t>Behavioral</w:t>
      </w:r>
      <w:proofErr w:type="spellEnd"/>
      <w:r w:rsidRPr="005208E9">
        <w:rPr>
          <w:rFonts w:ascii="Times New Roman" w:eastAsia="Times New Roman" w:hAnsi="Times New Roman" w:cs="Times New Roman"/>
        </w:rPr>
        <w:t xml:space="preserve"> finance suggests that fear and greed cycles affect trading decisions, risk exposure, and performance outcomes.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This project investigates:</w:t>
      </w:r>
    </w:p>
    <w:p w:rsidR="005208E9" w:rsidRPr="005208E9" w:rsidRDefault="005208E9" w:rsidP="005208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Whether trader performance differs across sentiment regimes.</w:t>
      </w:r>
    </w:p>
    <w:p w:rsidR="005208E9" w:rsidRPr="005208E9" w:rsidRDefault="005208E9" w:rsidP="005208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 xml:space="preserve">Whether trader </w:t>
      </w:r>
      <w:proofErr w:type="spellStart"/>
      <w:r w:rsidRPr="005208E9">
        <w:rPr>
          <w:rFonts w:ascii="Times New Roman" w:eastAsia="Times New Roman" w:hAnsi="Times New Roman" w:cs="Times New Roman"/>
        </w:rPr>
        <w:t>behavior</w:t>
      </w:r>
      <w:proofErr w:type="spellEnd"/>
      <w:r w:rsidRPr="005208E9">
        <w:rPr>
          <w:rFonts w:ascii="Times New Roman" w:eastAsia="Times New Roman" w:hAnsi="Times New Roman" w:cs="Times New Roman"/>
        </w:rPr>
        <w:t xml:space="preserve"> changes based on sentiment.</w:t>
      </w:r>
    </w:p>
    <w:p w:rsidR="005208E9" w:rsidRPr="005208E9" w:rsidRDefault="005208E9" w:rsidP="005208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Whether distinct trader archetypes exist.</w:t>
      </w:r>
    </w:p>
    <w:p w:rsidR="005208E9" w:rsidRPr="005208E9" w:rsidRDefault="005208E9" w:rsidP="005208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Whether actionable trading rules can be derived from these insights.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 xml:space="preserve">The analysis combines trade-level data with the Bitcoin Fear &amp; Greed Index to produce </w:t>
      </w:r>
      <w:proofErr w:type="spellStart"/>
      <w:r w:rsidRPr="005208E9">
        <w:rPr>
          <w:rFonts w:ascii="Times New Roman" w:eastAsia="Times New Roman" w:hAnsi="Times New Roman" w:cs="Times New Roman"/>
        </w:rPr>
        <w:t>behavioral</w:t>
      </w:r>
      <w:proofErr w:type="spellEnd"/>
      <w:r w:rsidRPr="005208E9">
        <w:rPr>
          <w:rFonts w:ascii="Times New Roman" w:eastAsia="Times New Roman" w:hAnsi="Times New Roman" w:cs="Times New Roman"/>
        </w:rPr>
        <w:t xml:space="preserve"> and performance insights.</w:t>
      </w:r>
    </w:p>
    <w:p w:rsidR="005208E9" w:rsidRPr="005208E9" w:rsidRDefault="00C17655" w:rsidP="005208E9">
      <w:pPr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  <w:noProof/>
        </w:rPr>
        <w:pict>
          <v:rect id="_x0000_i1039" alt="" style="width:451pt;height:.05pt;mso-width-percent:0;mso-height-percent:0;mso-width-percent:0;mso-height-percent:0" o:hralign="center" o:hrstd="t" o:hr="t" fillcolor="#a0a0a0" stroked="f"/>
        </w:pict>
      </w:r>
    </w:p>
    <w:p w:rsidR="005208E9" w:rsidRPr="005208E9" w:rsidRDefault="005208E9" w:rsidP="005208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Data Description</w:t>
      </w:r>
    </w:p>
    <w:p w:rsidR="005208E9" w:rsidRPr="005208E9" w:rsidRDefault="005208E9" w:rsidP="00520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8E9">
        <w:rPr>
          <w:rFonts w:ascii="Times New Roman" w:eastAsia="Times New Roman" w:hAnsi="Times New Roman" w:cs="Times New Roman"/>
          <w:b/>
          <w:bCs/>
          <w:sz w:val="36"/>
          <w:szCs w:val="36"/>
        </w:rPr>
        <w:t>2.1 Datasets Used</w:t>
      </w:r>
    </w:p>
    <w:p w:rsidR="005208E9" w:rsidRPr="005208E9" w:rsidRDefault="005208E9" w:rsidP="005208E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  <w:b/>
          <w:bCs/>
        </w:rPr>
        <w:t>Historical Trade Data</w:t>
      </w:r>
    </w:p>
    <w:p w:rsidR="005208E9" w:rsidRPr="005208E9" w:rsidRDefault="005208E9" w:rsidP="005208E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211,224 trade records</w:t>
      </w:r>
    </w:p>
    <w:p w:rsidR="005208E9" w:rsidRPr="005208E9" w:rsidRDefault="005208E9" w:rsidP="005208E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 xml:space="preserve">Includes account, trade size, execution price, side, and Closed </w:t>
      </w:r>
      <w:proofErr w:type="spellStart"/>
      <w:r w:rsidRPr="005208E9">
        <w:rPr>
          <w:rFonts w:ascii="Times New Roman" w:eastAsia="Times New Roman" w:hAnsi="Times New Roman" w:cs="Times New Roman"/>
        </w:rPr>
        <w:t>PnL</w:t>
      </w:r>
      <w:proofErr w:type="spellEnd"/>
      <w:r w:rsidRPr="005208E9">
        <w:rPr>
          <w:rFonts w:ascii="Times New Roman" w:eastAsia="Times New Roman" w:hAnsi="Times New Roman" w:cs="Times New Roman"/>
        </w:rPr>
        <w:t>.</w:t>
      </w:r>
    </w:p>
    <w:p w:rsidR="005208E9" w:rsidRPr="005208E9" w:rsidRDefault="005208E9" w:rsidP="005208E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  <w:b/>
          <w:bCs/>
        </w:rPr>
        <w:t>Fear &amp; Greed Index Data</w:t>
      </w:r>
    </w:p>
    <w:p w:rsidR="005208E9" w:rsidRPr="005208E9" w:rsidRDefault="005208E9" w:rsidP="005208E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2,644 daily sentiment observations</w:t>
      </w:r>
    </w:p>
    <w:p w:rsidR="005208E9" w:rsidRPr="005208E9" w:rsidRDefault="005208E9" w:rsidP="005208E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Includes numeric index (0–100) and sentiment classification.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After timestamp alignment and daily merging:</w:t>
      </w:r>
    </w:p>
    <w:p w:rsidR="005208E9" w:rsidRPr="005208E9" w:rsidRDefault="005208E9" w:rsidP="005208E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Final merged dataset: 211,218 rows.</w:t>
      </w:r>
    </w:p>
    <w:p w:rsidR="005208E9" w:rsidRPr="005208E9" w:rsidRDefault="00C17655" w:rsidP="005208E9">
      <w:pPr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  <w:noProof/>
        </w:rPr>
        <w:pict>
          <v:rect id="_x0000_i1038" alt="" style="width:451pt;height:.05pt;mso-width-percent:0;mso-height-percent:0;mso-width-percent:0;mso-height-percent:0" o:hralign="center" o:hrstd="t" o:hr="t" fillcolor="#a0a0a0" stroked="f"/>
        </w:pict>
      </w:r>
    </w:p>
    <w:p w:rsidR="005208E9" w:rsidRPr="005208E9" w:rsidRDefault="005208E9" w:rsidP="005208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Part A — Data Preparation</w:t>
      </w:r>
    </w:p>
    <w:p w:rsidR="005208E9" w:rsidRPr="005208E9" w:rsidRDefault="005208E9" w:rsidP="00520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8E9">
        <w:rPr>
          <w:rFonts w:ascii="Times New Roman" w:eastAsia="Times New Roman" w:hAnsi="Times New Roman" w:cs="Times New Roman"/>
          <w:b/>
          <w:bCs/>
          <w:sz w:val="36"/>
          <w:szCs w:val="36"/>
        </w:rPr>
        <w:t>3.1 Cleaning and Alignment</w:t>
      </w:r>
    </w:p>
    <w:p w:rsidR="005208E9" w:rsidRPr="005208E9" w:rsidRDefault="005208E9" w:rsidP="005208E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lastRenderedPageBreak/>
        <w:t>No missing values detected.</w:t>
      </w:r>
    </w:p>
    <w:p w:rsidR="005208E9" w:rsidRPr="005208E9" w:rsidRDefault="005208E9" w:rsidP="005208E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Duplicate records checked and handled.</w:t>
      </w:r>
    </w:p>
    <w:p w:rsidR="005208E9" w:rsidRPr="005208E9" w:rsidRDefault="005208E9" w:rsidP="005208E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Timestamps converted using:</w:t>
      </w:r>
    </w:p>
    <w:p w:rsidR="005208E9" w:rsidRPr="005208E9" w:rsidRDefault="005208E9" w:rsidP="0052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208E9">
        <w:rPr>
          <w:rFonts w:ascii="Courier New" w:eastAsia="Times New Roman" w:hAnsi="Courier New" w:cs="Courier New"/>
          <w:sz w:val="20"/>
          <w:szCs w:val="20"/>
        </w:rPr>
        <w:t>%d-%m-%Y %H:%M</w:t>
      </w:r>
    </w:p>
    <w:p w:rsidR="005208E9" w:rsidRPr="005208E9" w:rsidRDefault="005208E9" w:rsidP="005208E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Daily merge performed using date column.</w:t>
      </w:r>
    </w:p>
    <w:p w:rsidR="005208E9" w:rsidRPr="005208E9" w:rsidRDefault="00C17655" w:rsidP="005208E9">
      <w:pPr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  <w:noProof/>
        </w:rPr>
        <w:pict>
          <v:rect id="_x0000_i1037" alt="" style="width:451pt;height:.05pt;mso-width-percent:0;mso-height-percent:0;mso-width-percent:0;mso-height-percent:0" o:hralign="center" o:hrstd="t" o:hr="t" fillcolor="#a0a0a0" stroked="f"/>
        </w:pict>
      </w:r>
    </w:p>
    <w:p w:rsidR="005208E9" w:rsidRPr="005208E9" w:rsidRDefault="005208E9" w:rsidP="00520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8E9">
        <w:rPr>
          <w:rFonts w:ascii="Times New Roman" w:eastAsia="Times New Roman" w:hAnsi="Times New Roman" w:cs="Times New Roman"/>
          <w:b/>
          <w:bCs/>
          <w:sz w:val="36"/>
          <w:szCs w:val="36"/>
        </w:rPr>
        <w:t>3.2 Feature Engineering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The following metrics were constructed:</w:t>
      </w:r>
    </w:p>
    <w:p w:rsidR="005208E9" w:rsidRPr="005208E9" w:rsidRDefault="005208E9" w:rsidP="005208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8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Daily </w:t>
      </w:r>
      <w:proofErr w:type="spellStart"/>
      <w:r w:rsidRPr="005208E9">
        <w:rPr>
          <w:rFonts w:ascii="Times New Roman" w:eastAsia="Times New Roman" w:hAnsi="Times New Roman" w:cs="Times New Roman"/>
          <w:b/>
          <w:bCs/>
          <w:sz w:val="27"/>
          <w:szCs w:val="27"/>
        </w:rPr>
        <w:t>PnL</w:t>
      </w:r>
      <w:proofErr w:type="spellEnd"/>
      <w:r w:rsidRPr="005208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 Trader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 xml:space="preserve">Aggregated Closed </w:t>
      </w:r>
      <w:proofErr w:type="spellStart"/>
      <w:r w:rsidRPr="005208E9">
        <w:rPr>
          <w:rFonts w:ascii="Times New Roman" w:eastAsia="Times New Roman" w:hAnsi="Times New Roman" w:cs="Times New Roman"/>
        </w:rPr>
        <w:t>PnL</w:t>
      </w:r>
      <w:proofErr w:type="spellEnd"/>
      <w:r w:rsidRPr="005208E9">
        <w:rPr>
          <w:rFonts w:ascii="Times New Roman" w:eastAsia="Times New Roman" w:hAnsi="Times New Roman" w:cs="Times New Roman"/>
        </w:rPr>
        <w:t xml:space="preserve"> per account per day.</w:t>
      </w:r>
    </w:p>
    <w:p w:rsidR="005208E9" w:rsidRPr="005208E9" w:rsidRDefault="005208E9" w:rsidP="005208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8E9">
        <w:rPr>
          <w:rFonts w:ascii="Times New Roman" w:eastAsia="Times New Roman" w:hAnsi="Times New Roman" w:cs="Times New Roman"/>
          <w:b/>
          <w:bCs/>
          <w:sz w:val="27"/>
          <w:szCs w:val="27"/>
        </w:rPr>
        <w:t>2. Win Rate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 xml:space="preserve">Trade classified as win if Closed </w:t>
      </w:r>
      <w:proofErr w:type="spellStart"/>
      <w:r w:rsidRPr="005208E9">
        <w:rPr>
          <w:rFonts w:ascii="Times New Roman" w:eastAsia="Times New Roman" w:hAnsi="Times New Roman" w:cs="Times New Roman"/>
        </w:rPr>
        <w:t>PnL</w:t>
      </w:r>
      <w:proofErr w:type="spellEnd"/>
      <w:r w:rsidRPr="005208E9">
        <w:rPr>
          <w:rFonts w:ascii="Times New Roman" w:eastAsia="Times New Roman" w:hAnsi="Times New Roman" w:cs="Times New Roman"/>
        </w:rPr>
        <w:t xml:space="preserve"> &gt; 0.</w:t>
      </w:r>
      <w:r w:rsidRPr="005208E9">
        <w:rPr>
          <w:rFonts w:ascii="Times New Roman" w:eastAsia="Times New Roman" w:hAnsi="Times New Roman" w:cs="Times New Roman"/>
        </w:rPr>
        <w:br/>
        <w:t>Win rate calculated per trader and per sentiment regime.</w:t>
      </w:r>
    </w:p>
    <w:p w:rsidR="005208E9" w:rsidRPr="005208E9" w:rsidRDefault="005208E9" w:rsidP="005208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8E9">
        <w:rPr>
          <w:rFonts w:ascii="Times New Roman" w:eastAsia="Times New Roman" w:hAnsi="Times New Roman" w:cs="Times New Roman"/>
          <w:b/>
          <w:bCs/>
          <w:sz w:val="27"/>
          <w:szCs w:val="27"/>
        </w:rPr>
        <w:t>3. Average Trade Size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 xml:space="preserve">Mean of </w:t>
      </w:r>
      <w:r w:rsidRPr="005208E9">
        <w:rPr>
          <w:rFonts w:ascii="Courier New" w:eastAsia="Times New Roman" w:hAnsi="Courier New" w:cs="Courier New"/>
          <w:sz w:val="20"/>
          <w:szCs w:val="20"/>
        </w:rPr>
        <w:t>Size USD</w:t>
      </w:r>
      <w:r w:rsidRPr="005208E9">
        <w:rPr>
          <w:rFonts w:ascii="Times New Roman" w:eastAsia="Times New Roman" w:hAnsi="Times New Roman" w:cs="Times New Roman"/>
        </w:rPr>
        <w:t xml:space="preserve"> calculated overall and per trader.</w:t>
      </w:r>
    </w:p>
    <w:p w:rsidR="005208E9" w:rsidRPr="005208E9" w:rsidRDefault="005208E9" w:rsidP="005208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8E9">
        <w:rPr>
          <w:rFonts w:ascii="Times New Roman" w:eastAsia="Times New Roman" w:hAnsi="Times New Roman" w:cs="Times New Roman"/>
          <w:b/>
          <w:bCs/>
          <w:sz w:val="27"/>
          <w:szCs w:val="27"/>
        </w:rPr>
        <w:t>4. Leverage Proxy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 xml:space="preserve">Since leverage was not explicitly available, </w:t>
      </w:r>
      <w:r w:rsidRPr="005208E9">
        <w:rPr>
          <w:rFonts w:ascii="Courier New" w:eastAsia="Times New Roman" w:hAnsi="Courier New" w:cs="Courier New"/>
          <w:sz w:val="20"/>
          <w:szCs w:val="20"/>
        </w:rPr>
        <w:t>Size USD</w:t>
      </w:r>
      <w:r w:rsidRPr="005208E9">
        <w:rPr>
          <w:rFonts w:ascii="Times New Roman" w:eastAsia="Times New Roman" w:hAnsi="Times New Roman" w:cs="Times New Roman"/>
        </w:rPr>
        <w:t xml:space="preserve"> was used as a risk exposure proxy.</w:t>
      </w:r>
    </w:p>
    <w:p w:rsidR="005208E9" w:rsidRPr="005208E9" w:rsidRDefault="005208E9" w:rsidP="005208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8E9">
        <w:rPr>
          <w:rFonts w:ascii="Times New Roman" w:eastAsia="Times New Roman" w:hAnsi="Times New Roman" w:cs="Times New Roman"/>
          <w:b/>
          <w:bCs/>
          <w:sz w:val="27"/>
          <w:szCs w:val="27"/>
        </w:rPr>
        <w:t>5. Trade Frequency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Number of trades per day and per trader.</w:t>
      </w:r>
    </w:p>
    <w:p w:rsidR="005208E9" w:rsidRPr="005208E9" w:rsidRDefault="005208E9" w:rsidP="005208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8E9">
        <w:rPr>
          <w:rFonts w:ascii="Times New Roman" w:eastAsia="Times New Roman" w:hAnsi="Times New Roman" w:cs="Times New Roman"/>
          <w:b/>
          <w:bCs/>
          <w:sz w:val="27"/>
          <w:szCs w:val="27"/>
        </w:rPr>
        <w:t>6. Long/Short Ratio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BUY vs SELL trade counts computed per day and by sentiment regime.</w:t>
      </w:r>
    </w:p>
    <w:p w:rsidR="005208E9" w:rsidRPr="005208E9" w:rsidRDefault="00C17655" w:rsidP="005208E9">
      <w:pPr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  <w:noProof/>
        </w:rPr>
        <w:pict>
          <v:rect id="_x0000_i1036" alt="" style="width:451pt;height:.05pt;mso-width-percent:0;mso-height-percent:0;mso-width-percent:0;mso-height-percent:0" o:hralign="center" o:hrstd="t" o:hr="t" fillcolor="#a0a0a0" stroked="f"/>
        </w:pict>
      </w:r>
    </w:p>
    <w:p w:rsidR="005208E9" w:rsidRPr="005208E9" w:rsidRDefault="005208E9" w:rsidP="005208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Part B — Analysis</w:t>
      </w:r>
    </w:p>
    <w:p w:rsidR="005208E9" w:rsidRPr="005208E9" w:rsidRDefault="005208E9" w:rsidP="00520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8E9">
        <w:rPr>
          <w:rFonts w:ascii="Times New Roman" w:eastAsia="Times New Roman" w:hAnsi="Times New Roman" w:cs="Times New Roman"/>
          <w:b/>
          <w:bCs/>
          <w:sz w:val="36"/>
          <w:szCs w:val="36"/>
        </w:rPr>
        <w:t>4.1 Sentiment Categorization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The Fear &amp; Greed Index was categorized into:</w:t>
      </w:r>
    </w:p>
    <w:p w:rsidR="005208E9" w:rsidRPr="005208E9" w:rsidRDefault="005208E9" w:rsidP="005208E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lastRenderedPageBreak/>
        <w:t>Fear (0–40)</w:t>
      </w:r>
    </w:p>
    <w:p w:rsidR="005208E9" w:rsidRPr="005208E9" w:rsidRDefault="005208E9" w:rsidP="005208E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Neutral (40–60)</w:t>
      </w:r>
    </w:p>
    <w:p w:rsidR="005208E9" w:rsidRPr="005208E9" w:rsidRDefault="005208E9" w:rsidP="005208E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Greed (60–100)</w:t>
      </w:r>
    </w:p>
    <w:p w:rsidR="005208E9" w:rsidRPr="005208E9" w:rsidRDefault="00C17655" w:rsidP="005208E9">
      <w:pPr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  <w:noProof/>
        </w:rPr>
        <w:pict>
          <v:rect id="_x0000_i1035" alt="" style="width:451pt;height:.05pt;mso-width-percent:0;mso-height-percent:0;mso-width-percent:0;mso-height-percent:0" o:hralign="center" o:hrstd="t" o:hr="t" fillcolor="#a0a0a0" stroked="f"/>
        </w:pict>
      </w:r>
    </w:p>
    <w:p w:rsidR="005208E9" w:rsidRPr="005208E9" w:rsidRDefault="005208E9" w:rsidP="00520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8E9">
        <w:rPr>
          <w:rFonts w:ascii="Times New Roman" w:eastAsia="Times New Roman" w:hAnsi="Times New Roman" w:cs="Times New Roman"/>
          <w:b/>
          <w:bCs/>
          <w:sz w:val="36"/>
          <w:szCs w:val="36"/>
        </w:rPr>
        <w:t>4.2 Performance Differences Across Sentiment</w:t>
      </w:r>
    </w:p>
    <w:p w:rsidR="005208E9" w:rsidRPr="005208E9" w:rsidRDefault="005208E9" w:rsidP="005208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8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Average </w:t>
      </w:r>
      <w:proofErr w:type="spellStart"/>
      <w:r w:rsidRPr="005208E9">
        <w:rPr>
          <w:rFonts w:ascii="Times New Roman" w:eastAsia="Times New Roman" w:hAnsi="Times New Roman" w:cs="Times New Roman"/>
          <w:b/>
          <w:bCs/>
          <w:sz w:val="27"/>
          <w:szCs w:val="27"/>
        </w:rPr>
        <w:t>PnL</w:t>
      </w:r>
      <w:proofErr w:type="spellEnd"/>
    </w:p>
    <w:p w:rsidR="005208E9" w:rsidRPr="005208E9" w:rsidRDefault="005208E9" w:rsidP="005208E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 xml:space="preserve">Greed periods show higher average Closed </w:t>
      </w:r>
      <w:proofErr w:type="spellStart"/>
      <w:r w:rsidRPr="005208E9">
        <w:rPr>
          <w:rFonts w:ascii="Times New Roman" w:eastAsia="Times New Roman" w:hAnsi="Times New Roman" w:cs="Times New Roman"/>
        </w:rPr>
        <w:t>PnL</w:t>
      </w:r>
      <w:proofErr w:type="spellEnd"/>
      <w:r w:rsidRPr="005208E9">
        <w:rPr>
          <w:rFonts w:ascii="Times New Roman" w:eastAsia="Times New Roman" w:hAnsi="Times New Roman" w:cs="Times New Roman"/>
        </w:rPr>
        <w:t>.</w:t>
      </w:r>
    </w:p>
    <w:p w:rsidR="005208E9" w:rsidRPr="005208E9" w:rsidRDefault="005208E9" w:rsidP="005208E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Fear periods show lower profitability.</w:t>
      </w:r>
    </w:p>
    <w:p w:rsidR="005208E9" w:rsidRPr="005208E9" w:rsidRDefault="005208E9" w:rsidP="005208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8E9">
        <w:rPr>
          <w:rFonts w:ascii="Times New Roman" w:eastAsia="Times New Roman" w:hAnsi="Times New Roman" w:cs="Times New Roman"/>
          <w:b/>
          <w:bCs/>
          <w:sz w:val="27"/>
          <w:szCs w:val="27"/>
        </w:rPr>
        <w:t>Win Rate</w:t>
      </w:r>
    </w:p>
    <w:p w:rsidR="005208E9" w:rsidRPr="005208E9" w:rsidRDefault="005208E9" w:rsidP="005208E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Win rate is higher during Greed regimes.</w:t>
      </w:r>
    </w:p>
    <w:p w:rsidR="005208E9" w:rsidRPr="005208E9" w:rsidRDefault="005208E9" w:rsidP="005208E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Fear periods exhibit reduced probability of profitable trades.</w:t>
      </w:r>
    </w:p>
    <w:p w:rsidR="005208E9" w:rsidRPr="005208E9" w:rsidRDefault="005208E9" w:rsidP="005208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8E9">
        <w:rPr>
          <w:rFonts w:ascii="Times New Roman" w:eastAsia="Times New Roman" w:hAnsi="Times New Roman" w:cs="Times New Roman"/>
          <w:b/>
          <w:bCs/>
          <w:sz w:val="27"/>
          <w:szCs w:val="27"/>
        </w:rPr>
        <w:t>Risk (Drawdown Proxy)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 xml:space="preserve">Standard deviation of Closed </w:t>
      </w:r>
      <w:proofErr w:type="spellStart"/>
      <w:r w:rsidRPr="005208E9">
        <w:rPr>
          <w:rFonts w:ascii="Times New Roman" w:eastAsia="Times New Roman" w:hAnsi="Times New Roman" w:cs="Times New Roman"/>
        </w:rPr>
        <w:t>PnL</w:t>
      </w:r>
      <w:proofErr w:type="spellEnd"/>
      <w:r w:rsidRPr="005208E9">
        <w:rPr>
          <w:rFonts w:ascii="Times New Roman" w:eastAsia="Times New Roman" w:hAnsi="Times New Roman" w:cs="Times New Roman"/>
        </w:rPr>
        <w:t xml:space="preserve"> used as volatility proxy.</w:t>
      </w:r>
    </w:p>
    <w:p w:rsidR="005208E9" w:rsidRPr="005208E9" w:rsidRDefault="005208E9" w:rsidP="005208E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Fear regimes exhibit higher volatility.</w:t>
      </w:r>
    </w:p>
    <w:p w:rsidR="005208E9" w:rsidRPr="005208E9" w:rsidRDefault="005208E9" w:rsidP="005208E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Greed regimes show elevated returns but also increased dispersion.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Conclusion:</w:t>
      </w:r>
      <w:r w:rsidRPr="005208E9">
        <w:rPr>
          <w:rFonts w:ascii="Times New Roman" w:eastAsia="Times New Roman" w:hAnsi="Times New Roman" w:cs="Times New Roman"/>
        </w:rPr>
        <w:br/>
        <w:t>Performance is sentiment-dependent.</w:t>
      </w:r>
    </w:p>
    <w:p w:rsidR="005208E9" w:rsidRPr="005208E9" w:rsidRDefault="00C17655" w:rsidP="005208E9">
      <w:pPr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  <w:noProof/>
        </w:rPr>
        <w:pict>
          <v:rect id="_x0000_i1034" alt="" style="width:451pt;height:.05pt;mso-width-percent:0;mso-height-percent:0;mso-width-percent:0;mso-height-percent:0" o:hralign="center" o:hrstd="t" o:hr="t" fillcolor="#a0a0a0" stroked="f"/>
        </w:pict>
      </w:r>
    </w:p>
    <w:p w:rsidR="005208E9" w:rsidRPr="005208E9" w:rsidRDefault="005208E9" w:rsidP="00520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8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4.3 </w:t>
      </w:r>
      <w:proofErr w:type="spellStart"/>
      <w:r w:rsidRPr="005208E9">
        <w:rPr>
          <w:rFonts w:ascii="Times New Roman" w:eastAsia="Times New Roman" w:hAnsi="Times New Roman" w:cs="Times New Roman"/>
          <w:b/>
          <w:bCs/>
          <w:sz w:val="36"/>
          <w:szCs w:val="36"/>
        </w:rPr>
        <w:t>Behavioral</w:t>
      </w:r>
      <w:proofErr w:type="spellEnd"/>
      <w:r w:rsidRPr="005208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Changes Across Sentiment</w:t>
      </w:r>
    </w:p>
    <w:p w:rsidR="005208E9" w:rsidRPr="005208E9" w:rsidRDefault="005208E9" w:rsidP="005208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8E9">
        <w:rPr>
          <w:rFonts w:ascii="Times New Roman" w:eastAsia="Times New Roman" w:hAnsi="Times New Roman" w:cs="Times New Roman"/>
          <w:b/>
          <w:bCs/>
          <w:sz w:val="27"/>
          <w:szCs w:val="27"/>
        </w:rPr>
        <w:t>Trade Frequency</w:t>
      </w:r>
    </w:p>
    <w:p w:rsidR="005208E9" w:rsidRPr="005208E9" w:rsidRDefault="005208E9" w:rsidP="005208E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Trade frequency increases during Greed regimes.</w:t>
      </w:r>
    </w:p>
    <w:p w:rsidR="005208E9" w:rsidRPr="005208E9" w:rsidRDefault="005208E9" w:rsidP="005208E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Reduced activity observed during Fear periods.</w:t>
      </w:r>
    </w:p>
    <w:p w:rsidR="005208E9" w:rsidRPr="005208E9" w:rsidRDefault="005208E9" w:rsidP="005208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8E9">
        <w:rPr>
          <w:rFonts w:ascii="Times New Roman" w:eastAsia="Times New Roman" w:hAnsi="Times New Roman" w:cs="Times New Roman"/>
          <w:b/>
          <w:bCs/>
          <w:sz w:val="27"/>
          <w:szCs w:val="27"/>
        </w:rPr>
        <w:t>Position Size (Risk Proxy)</w:t>
      </w:r>
    </w:p>
    <w:p w:rsidR="005208E9" w:rsidRPr="005208E9" w:rsidRDefault="005208E9" w:rsidP="005208E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Larger average position sizes during Greed.</w:t>
      </w:r>
    </w:p>
    <w:p w:rsidR="005208E9" w:rsidRPr="005208E9" w:rsidRDefault="005208E9" w:rsidP="005208E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Reduced exposure during Fear.</w:t>
      </w:r>
    </w:p>
    <w:p w:rsidR="005208E9" w:rsidRPr="005208E9" w:rsidRDefault="005208E9" w:rsidP="005208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8E9">
        <w:rPr>
          <w:rFonts w:ascii="Times New Roman" w:eastAsia="Times New Roman" w:hAnsi="Times New Roman" w:cs="Times New Roman"/>
          <w:b/>
          <w:bCs/>
          <w:sz w:val="27"/>
          <w:szCs w:val="27"/>
        </w:rPr>
        <w:t>Long/Short Bias</w:t>
      </w:r>
    </w:p>
    <w:p w:rsidR="005208E9" w:rsidRPr="005208E9" w:rsidRDefault="005208E9" w:rsidP="005208E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Greater directional bias observed in Greed periods.</w:t>
      </w:r>
    </w:p>
    <w:p w:rsidR="005208E9" w:rsidRPr="005208E9" w:rsidRDefault="005208E9" w:rsidP="005208E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 xml:space="preserve">More balanced </w:t>
      </w:r>
      <w:proofErr w:type="spellStart"/>
      <w:r w:rsidRPr="005208E9">
        <w:rPr>
          <w:rFonts w:ascii="Times New Roman" w:eastAsia="Times New Roman" w:hAnsi="Times New Roman" w:cs="Times New Roman"/>
        </w:rPr>
        <w:t>behavior</w:t>
      </w:r>
      <w:proofErr w:type="spellEnd"/>
      <w:r w:rsidRPr="005208E9">
        <w:rPr>
          <w:rFonts w:ascii="Times New Roman" w:eastAsia="Times New Roman" w:hAnsi="Times New Roman" w:cs="Times New Roman"/>
        </w:rPr>
        <w:t xml:space="preserve"> during Neutral conditions.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lastRenderedPageBreak/>
        <w:t>Conclusion:</w:t>
      </w:r>
      <w:r w:rsidRPr="005208E9">
        <w:rPr>
          <w:rFonts w:ascii="Times New Roman" w:eastAsia="Times New Roman" w:hAnsi="Times New Roman" w:cs="Times New Roman"/>
        </w:rPr>
        <w:br/>
        <w:t>Traders increase risk-taking during optimistic sentiment and reduce exposure during fear.</w:t>
      </w:r>
    </w:p>
    <w:p w:rsidR="005208E9" w:rsidRPr="005208E9" w:rsidRDefault="00C17655" w:rsidP="005208E9">
      <w:pPr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  <w:noProof/>
        </w:rPr>
        <w:pict>
          <v:rect id="_x0000_i1033" alt="" style="width:451pt;height:.05pt;mso-width-percent:0;mso-height-percent:0;mso-width-percent:0;mso-height-percent:0" o:hralign="center" o:hrstd="t" o:hr="t" fillcolor="#a0a0a0" stroked="f"/>
        </w:pict>
      </w:r>
    </w:p>
    <w:p w:rsidR="005208E9" w:rsidRPr="005208E9" w:rsidRDefault="005208E9" w:rsidP="00520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8E9">
        <w:rPr>
          <w:rFonts w:ascii="Times New Roman" w:eastAsia="Times New Roman" w:hAnsi="Times New Roman" w:cs="Times New Roman"/>
          <w:b/>
          <w:bCs/>
          <w:sz w:val="36"/>
          <w:szCs w:val="36"/>
        </w:rPr>
        <w:t>4.4 Trader Segmentation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Three segments were identified:</w:t>
      </w:r>
    </w:p>
    <w:p w:rsidR="005208E9" w:rsidRPr="005208E9" w:rsidRDefault="005208E9" w:rsidP="005208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8E9">
        <w:rPr>
          <w:rFonts w:ascii="Times New Roman" w:eastAsia="Times New Roman" w:hAnsi="Times New Roman" w:cs="Times New Roman"/>
          <w:b/>
          <w:bCs/>
          <w:sz w:val="27"/>
          <w:szCs w:val="27"/>
        </w:rPr>
        <w:t>1. High vs Low Exposure Traders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Based on median split of position size.</w:t>
      </w:r>
    </w:p>
    <w:p w:rsidR="005208E9" w:rsidRPr="005208E9" w:rsidRDefault="005208E9" w:rsidP="005208E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 xml:space="preserve">High exposure traders earn higher average </w:t>
      </w:r>
      <w:proofErr w:type="spellStart"/>
      <w:r w:rsidRPr="005208E9">
        <w:rPr>
          <w:rFonts w:ascii="Times New Roman" w:eastAsia="Times New Roman" w:hAnsi="Times New Roman" w:cs="Times New Roman"/>
        </w:rPr>
        <w:t>PnL</w:t>
      </w:r>
      <w:proofErr w:type="spellEnd"/>
      <w:r w:rsidRPr="005208E9">
        <w:rPr>
          <w:rFonts w:ascii="Times New Roman" w:eastAsia="Times New Roman" w:hAnsi="Times New Roman" w:cs="Times New Roman"/>
        </w:rPr>
        <w:t>.</w:t>
      </w:r>
    </w:p>
    <w:p w:rsidR="005208E9" w:rsidRPr="005208E9" w:rsidRDefault="005208E9" w:rsidP="005208E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Also exhibit greater volatility.</w:t>
      </w:r>
    </w:p>
    <w:p w:rsidR="005208E9" w:rsidRPr="005208E9" w:rsidRDefault="005208E9" w:rsidP="005208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8E9">
        <w:rPr>
          <w:rFonts w:ascii="Times New Roman" w:eastAsia="Times New Roman" w:hAnsi="Times New Roman" w:cs="Times New Roman"/>
          <w:b/>
          <w:bCs/>
          <w:sz w:val="27"/>
          <w:szCs w:val="27"/>
        </w:rPr>
        <w:t>2. Frequent vs Infrequent Traders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Based on median trade count.</w:t>
      </w:r>
    </w:p>
    <w:p w:rsidR="005208E9" w:rsidRPr="005208E9" w:rsidRDefault="005208E9" w:rsidP="005208E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Frequent traders generate higher gross returns.</w:t>
      </w:r>
    </w:p>
    <w:p w:rsidR="005208E9" w:rsidRPr="005208E9" w:rsidRDefault="005208E9" w:rsidP="005208E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Also demonstrate greater risk.</w:t>
      </w:r>
    </w:p>
    <w:p w:rsidR="005208E9" w:rsidRPr="005208E9" w:rsidRDefault="005208E9" w:rsidP="005208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8E9">
        <w:rPr>
          <w:rFonts w:ascii="Times New Roman" w:eastAsia="Times New Roman" w:hAnsi="Times New Roman" w:cs="Times New Roman"/>
          <w:b/>
          <w:bCs/>
          <w:sz w:val="27"/>
          <w:szCs w:val="27"/>
        </w:rPr>
        <w:t>3. Consistent vs Inconsistent Traders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 xml:space="preserve">Based on </w:t>
      </w:r>
      <w:proofErr w:type="spellStart"/>
      <w:r w:rsidRPr="005208E9">
        <w:rPr>
          <w:rFonts w:ascii="Times New Roman" w:eastAsia="Times New Roman" w:hAnsi="Times New Roman" w:cs="Times New Roman"/>
        </w:rPr>
        <w:t>PnL</w:t>
      </w:r>
      <w:proofErr w:type="spellEnd"/>
      <w:r w:rsidRPr="005208E9">
        <w:rPr>
          <w:rFonts w:ascii="Times New Roman" w:eastAsia="Times New Roman" w:hAnsi="Times New Roman" w:cs="Times New Roman"/>
        </w:rPr>
        <w:t xml:space="preserve"> standard deviation.</w:t>
      </w:r>
    </w:p>
    <w:p w:rsidR="005208E9" w:rsidRPr="005208E9" w:rsidRDefault="005208E9" w:rsidP="005208E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Consistent traders show stable returns.</w:t>
      </w:r>
    </w:p>
    <w:p w:rsidR="005208E9" w:rsidRPr="005208E9" w:rsidRDefault="005208E9" w:rsidP="005208E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Inconsistent traders experience large swings.</w:t>
      </w:r>
    </w:p>
    <w:p w:rsidR="005208E9" w:rsidRPr="005208E9" w:rsidRDefault="00C17655" w:rsidP="005208E9">
      <w:pPr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  <w:noProof/>
        </w:rPr>
        <w:pict>
          <v:rect id="_x0000_i1032" alt="" style="width:451pt;height:.05pt;mso-width-percent:0;mso-height-percent:0;mso-width-percent:0;mso-height-percent:0" o:hralign="center" o:hrstd="t" o:hr="t" fillcolor="#a0a0a0" stroked="f"/>
        </w:pict>
      </w:r>
    </w:p>
    <w:p w:rsidR="005208E9" w:rsidRPr="005208E9" w:rsidRDefault="005208E9" w:rsidP="005208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Key Insights</w:t>
      </w:r>
    </w:p>
    <w:p w:rsidR="005208E9" w:rsidRPr="005208E9" w:rsidRDefault="005208E9" w:rsidP="005208E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Market sentiment significantly influences trader performance and volatility.</w:t>
      </w:r>
    </w:p>
    <w:p w:rsidR="005208E9" w:rsidRPr="005208E9" w:rsidRDefault="005208E9" w:rsidP="005208E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 xml:space="preserve">Traders increase trade frequency and exposure during Greed regimes, indicating sentiment-driven risk-taking </w:t>
      </w:r>
      <w:proofErr w:type="spellStart"/>
      <w:r w:rsidRPr="005208E9">
        <w:rPr>
          <w:rFonts w:ascii="Times New Roman" w:eastAsia="Times New Roman" w:hAnsi="Times New Roman" w:cs="Times New Roman"/>
        </w:rPr>
        <w:t>behavior</w:t>
      </w:r>
      <w:proofErr w:type="spellEnd"/>
      <w:r w:rsidRPr="005208E9">
        <w:rPr>
          <w:rFonts w:ascii="Times New Roman" w:eastAsia="Times New Roman" w:hAnsi="Times New Roman" w:cs="Times New Roman"/>
        </w:rPr>
        <w:t>.</w:t>
      </w:r>
    </w:p>
    <w:p w:rsidR="005208E9" w:rsidRPr="005208E9" w:rsidRDefault="005208E9" w:rsidP="005208E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High-exposure and frequent traders generate higher returns but face greater volatility.</w:t>
      </w:r>
    </w:p>
    <w:p w:rsidR="005208E9" w:rsidRPr="005208E9" w:rsidRDefault="005208E9" w:rsidP="005208E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Consistent traders demonstrate better risk-adjusted stability across regimes.</w:t>
      </w:r>
    </w:p>
    <w:p w:rsidR="005208E9" w:rsidRPr="005208E9" w:rsidRDefault="00C17655" w:rsidP="005208E9">
      <w:pPr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  <w:noProof/>
        </w:rPr>
        <w:pict>
          <v:rect id="_x0000_i1031" alt="" style="width:451pt;height:.05pt;mso-width-percent:0;mso-height-percent:0;mso-width-percent:0;mso-height-percent:0" o:hralign="center" o:hrstd="t" o:hr="t" fillcolor="#a0a0a0" stroked="f"/>
        </w:pict>
      </w:r>
    </w:p>
    <w:p w:rsidR="005208E9" w:rsidRPr="005208E9" w:rsidRDefault="005208E9" w:rsidP="005208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Part C — Actionable Output (Strategy Rules)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Based on empirical findings, the following rules of thumb are proposed:</w:t>
      </w:r>
    </w:p>
    <w:p w:rsidR="005208E9" w:rsidRPr="005208E9" w:rsidRDefault="00C17655" w:rsidP="005208E9">
      <w:pPr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  <w:noProof/>
        </w:rPr>
        <w:lastRenderedPageBreak/>
        <w:pict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:rsidR="005208E9" w:rsidRPr="005208E9" w:rsidRDefault="005208E9" w:rsidP="00520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8E9">
        <w:rPr>
          <w:rFonts w:ascii="Times New Roman" w:eastAsia="Times New Roman" w:hAnsi="Times New Roman" w:cs="Times New Roman"/>
          <w:b/>
          <w:bCs/>
          <w:sz w:val="36"/>
          <w:szCs w:val="36"/>
        </w:rPr>
        <w:t>Strategy Rule 1: Sentiment-Based Risk Adjustment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During Fear regimes:</w:t>
      </w:r>
    </w:p>
    <w:p w:rsidR="005208E9" w:rsidRPr="005208E9" w:rsidRDefault="005208E9" w:rsidP="005208E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Reduce position size by 25–40%.</w:t>
      </w:r>
    </w:p>
    <w:p w:rsidR="005208E9" w:rsidRPr="005208E9" w:rsidRDefault="005208E9" w:rsidP="005208E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Avoid high-exposure trading.</w:t>
      </w:r>
    </w:p>
    <w:p w:rsidR="005208E9" w:rsidRPr="005208E9" w:rsidRDefault="005208E9" w:rsidP="005208E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208E9">
        <w:rPr>
          <w:rFonts w:ascii="Times New Roman" w:eastAsia="Times New Roman" w:hAnsi="Times New Roman" w:cs="Times New Roman"/>
        </w:rPr>
        <w:t>Favor</w:t>
      </w:r>
      <w:proofErr w:type="spellEnd"/>
      <w:r w:rsidRPr="005208E9">
        <w:rPr>
          <w:rFonts w:ascii="Times New Roman" w:eastAsia="Times New Roman" w:hAnsi="Times New Roman" w:cs="Times New Roman"/>
        </w:rPr>
        <w:t xml:space="preserve"> consistent traders with lower volatility.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Rationale:</w:t>
      </w:r>
      <w:r w:rsidRPr="005208E9">
        <w:rPr>
          <w:rFonts w:ascii="Times New Roman" w:eastAsia="Times New Roman" w:hAnsi="Times New Roman" w:cs="Times New Roman"/>
        </w:rPr>
        <w:br/>
        <w:t>Fear periods show higher volatility and lower win rates. Reducing exposure mitigates drawdown risk.</w:t>
      </w:r>
    </w:p>
    <w:p w:rsidR="005208E9" w:rsidRPr="005208E9" w:rsidRDefault="00C17655" w:rsidP="005208E9">
      <w:pPr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  <w:noProof/>
        </w:rPr>
        <w:pict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:rsidR="005208E9" w:rsidRPr="005208E9" w:rsidRDefault="005208E9" w:rsidP="00520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8E9">
        <w:rPr>
          <w:rFonts w:ascii="Times New Roman" w:eastAsia="Times New Roman" w:hAnsi="Times New Roman" w:cs="Times New Roman"/>
          <w:b/>
          <w:bCs/>
          <w:sz w:val="36"/>
          <w:szCs w:val="36"/>
        </w:rPr>
        <w:t>Strategy Rule 2: Controlled Aggression During Greed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During Greed regimes:</w:t>
      </w:r>
    </w:p>
    <w:p w:rsidR="005208E9" w:rsidRPr="005208E9" w:rsidRDefault="005208E9" w:rsidP="005208E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Allow increased trade frequency.</w:t>
      </w:r>
    </w:p>
    <w:p w:rsidR="005208E9" w:rsidRPr="005208E9" w:rsidRDefault="005208E9" w:rsidP="005208E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Permit moderately higher exposure for high-performing traders.</w:t>
      </w:r>
    </w:p>
    <w:p w:rsidR="005208E9" w:rsidRPr="005208E9" w:rsidRDefault="005208E9" w:rsidP="005208E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Implement strict stop-loss controls to manage volatility.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Rationale:</w:t>
      </w:r>
      <w:r w:rsidRPr="005208E9">
        <w:rPr>
          <w:rFonts w:ascii="Times New Roman" w:eastAsia="Times New Roman" w:hAnsi="Times New Roman" w:cs="Times New Roman"/>
        </w:rPr>
        <w:br/>
        <w:t>Greed periods provide higher average profitability but increased dispersion. Structured aggression can capture upside while controlling risk.</w:t>
      </w:r>
    </w:p>
    <w:p w:rsidR="005208E9" w:rsidRPr="005208E9" w:rsidRDefault="00C17655" w:rsidP="005208E9">
      <w:pPr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  <w:noProof/>
        </w:rPr>
        <w:pict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:rsidR="005208E9" w:rsidRPr="005208E9" w:rsidRDefault="005208E9" w:rsidP="005208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Bonus Section</w:t>
      </w:r>
    </w:p>
    <w:p w:rsidR="005208E9" w:rsidRPr="005208E9" w:rsidRDefault="005208E9" w:rsidP="00520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8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7.1 Predictive </w:t>
      </w:r>
      <w:proofErr w:type="spellStart"/>
      <w:r w:rsidRPr="005208E9">
        <w:rPr>
          <w:rFonts w:ascii="Times New Roman" w:eastAsia="Times New Roman" w:hAnsi="Times New Roman" w:cs="Times New Roman"/>
          <w:b/>
          <w:bCs/>
          <w:sz w:val="36"/>
          <w:szCs w:val="36"/>
        </w:rPr>
        <w:t>Modeling</w:t>
      </w:r>
      <w:proofErr w:type="spellEnd"/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A logistic regression model was developed to predict next-day profitability bucket using:</w:t>
      </w:r>
    </w:p>
    <w:p w:rsidR="005208E9" w:rsidRPr="005208E9" w:rsidRDefault="005208E9" w:rsidP="005208E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Average position size</w:t>
      </w:r>
    </w:p>
    <w:p w:rsidR="005208E9" w:rsidRPr="005208E9" w:rsidRDefault="005208E9" w:rsidP="005208E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Win rate</w:t>
      </w:r>
    </w:p>
    <w:p w:rsidR="005208E9" w:rsidRPr="005208E9" w:rsidRDefault="005208E9" w:rsidP="005208E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Sentiment index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 xml:space="preserve">This demonstrates that sentiment and </w:t>
      </w:r>
      <w:proofErr w:type="spellStart"/>
      <w:r w:rsidRPr="005208E9">
        <w:rPr>
          <w:rFonts w:ascii="Times New Roman" w:eastAsia="Times New Roman" w:hAnsi="Times New Roman" w:cs="Times New Roman"/>
        </w:rPr>
        <w:t>behavior</w:t>
      </w:r>
      <w:proofErr w:type="spellEnd"/>
      <w:r w:rsidRPr="005208E9">
        <w:rPr>
          <w:rFonts w:ascii="Times New Roman" w:eastAsia="Times New Roman" w:hAnsi="Times New Roman" w:cs="Times New Roman"/>
        </w:rPr>
        <w:t xml:space="preserve"> features have predictive power for short-term performance classification.</w:t>
      </w:r>
    </w:p>
    <w:p w:rsidR="005208E9" w:rsidRPr="005208E9" w:rsidRDefault="00C17655" w:rsidP="005208E9">
      <w:pPr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  <w:noProof/>
        </w:rPr>
        <w:pict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:rsidR="005208E9" w:rsidRPr="005208E9" w:rsidRDefault="005208E9" w:rsidP="00520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8E9">
        <w:rPr>
          <w:rFonts w:ascii="Times New Roman" w:eastAsia="Times New Roman" w:hAnsi="Times New Roman" w:cs="Times New Roman"/>
          <w:b/>
          <w:bCs/>
          <w:sz w:val="36"/>
          <w:szCs w:val="36"/>
        </w:rPr>
        <w:t>7.2 Trader Clustering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lastRenderedPageBreak/>
        <w:t xml:space="preserve">K-Means clustering identified three </w:t>
      </w:r>
      <w:proofErr w:type="spellStart"/>
      <w:r w:rsidRPr="005208E9">
        <w:rPr>
          <w:rFonts w:ascii="Times New Roman" w:eastAsia="Times New Roman" w:hAnsi="Times New Roman" w:cs="Times New Roman"/>
        </w:rPr>
        <w:t>behavioral</w:t>
      </w:r>
      <w:proofErr w:type="spellEnd"/>
      <w:r w:rsidRPr="005208E9">
        <w:rPr>
          <w:rFonts w:ascii="Times New Roman" w:eastAsia="Times New Roman" w:hAnsi="Times New Roman" w:cs="Times New Roman"/>
        </w:rPr>
        <w:t xml:space="preserve"> archetypes:</w:t>
      </w:r>
    </w:p>
    <w:p w:rsidR="005208E9" w:rsidRPr="005208E9" w:rsidRDefault="005208E9" w:rsidP="005208E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Conservative Traders</w:t>
      </w:r>
    </w:p>
    <w:p w:rsidR="005208E9" w:rsidRPr="005208E9" w:rsidRDefault="005208E9" w:rsidP="005208E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Aggressive High-Exposure Traders</w:t>
      </w:r>
    </w:p>
    <w:p w:rsidR="005208E9" w:rsidRPr="005208E9" w:rsidRDefault="005208E9" w:rsidP="005208E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High-Frequency Speculators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Clusters differ significantly in return profile and volatility.</w:t>
      </w:r>
    </w:p>
    <w:p w:rsidR="005208E9" w:rsidRPr="005208E9" w:rsidRDefault="00C17655" w:rsidP="005208E9">
      <w:pPr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  <w:noProof/>
        </w:rPr>
        <w:pict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:rsidR="005208E9" w:rsidRPr="005208E9" w:rsidRDefault="005208E9" w:rsidP="00520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8E9">
        <w:rPr>
          <w:rFonts w:ascii="Times New Roman" w:eastAsia="Times New Roman" w:hAnsi="Times New Roman" w:cs="Times New Roman"/>
          <w:b/>
          <w:bCs/>
          <w:sz w:val="36"/>
          <w:szCs w:val="36"/>
        </w:rPr>
        <w:t>7.3 Dashboard Implementation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 xml:space="preserve">A </w:t>
      </w:r>
      <w:proofErr w:type="spellStart"/>
      <w:r w:rsidRPr="005208E9">
        <w:rPr>
          <w:rFonts w:ascii="Times New Roman" w:eastAsia="Times New Roman" w:hAnsi="Times New Roman" w:cs="Times New Roman"/>
        </w:rPr>
        <w:t>Streamlit</w:t>
      </w:r>
      <w:proofErr w:type="spellEnd"/>
      <w:r w:rsidRPr="005208E9">
        <w:rPr>
          <w:rFonts w:ascii="Times New Roman" w:eastAsia="Times New Roman" w:hAnsi="Times New Roman" w:cs="Times New Roman"/>
        </w:rPr>
        <w:t xml:space="preserve"> dashboard was implemented to:</w:t>
      </w:r>
    </w:p>
    <w:p w:rsidR="005208E9" w:rsidRPr="005208E9" w:rsidRDefault="005208E9" w:rsidP="005208E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Filter by sentiment regime</w:t>
      </w:r>
    </w:p>
    <w:p w:rsidR="005208E9" w:rsidRPr="005208E9" w:rsidRDefault="005208E9" w:rsidP="005208E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Display key performance metrics</w:t>
      </w:r>
    </w:p>
    <w:p w:rsidR="005208E9" w:rsidRPr="005208E9" w:rsidRDefault="005208E9" w:rsidP="005208E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Explore trade-level data interactively</w:t>
      </w:r>
    </w:p>
    <w:p w:rsidR="005208E9" w:rsidRPr="005208E9" w:rsidRDefault="00C17655" w:rsidP="005208E9">
      <w:pPr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  <w:noProof/>
        </w:rPr>
        <w:pict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:rsidR="005208E9" w:rsidRPr="005208E9" w:rsidRDefault="005208E9" w:rsidP="005208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Conclusion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This study demonstrates that:</w:t>
      </w:r>
    </w:p>
    <w:p w:rsidR="005208E9" w:rsidRPr="005208E9" w:rsidRDefault="005208E9" w:rsidP="005208E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 xml:space="preserve">Trader </w:t>
      </w:r>
      <w:proofErr w:type="spellStart"/>
      <w:r w:rsidRPr="005208E9">
        <w:rPr>
          <w:rFonts w:ascii="Times New Roman" w:eastAsia="Times New Roman" w:hAnsi="Times New Roman" w:cs="Times New Roman"/>
        </w:rPr>
        <w:t>behavior</w:t>
      </w:r>
      <w:proofErr w:type="spellEnd"/>
      <w:r w:rsidRPr="005208E9">
        <w:rPr>
          <w:rFonts w:ascii="Times New Roman" w:eastAsia="Times New Roman" w:hAnsi="Times New Roman" w:cs="Times New Roman"/>
        </w:rPr>
        <w:t xml:space="preserve"> is strongly sentiment-driven.</w:t>
      </w:r>
    </w:p>
    <w:p w:rsidR="005208E9" w:rsidRPr="005208E9" w:rsidRDefault="005208E9" w:rsidP="005208E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Performance and volatility vary systematically across Fear and Greed regimes.</w:t>
      </w:r>
    </w:p>
    <w:p w:rsidR="005208E9" w:rsidRPr="005208E9" w:rsidRDefault="005208E9" w:rsidP="005208E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Risk-adjusted strategy adaptation improves decision-making.</w:t>
      </w:r>
    </w:p>
    <w:p w:rsidR="005208E9" w:rsidRPr="005208E9" w:rsidRDefault="005208E9" w:rsidP="005208E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208E9">
        <w:rPr>
          <w:rFonts w:ascii="Times New Roman" w:eastAsia="Times New Roman" w:hAnsi="Times New Roman" w:cs="Times New Roman"/>
        </w:rPr>
        <w:t>Behavioral</w:t>
      </w:r>
      <w:proofErr w:type="spellEnd"/>
      <w:r w:rsidRPr="005208E9">
        <w:rPr>
          <w:rFonts w:ascii="Times New Roman" w:eastAsia="Times New Roman" w:hAnsi="Times New Roman" w:cs="Times New Roman"/>
        </w:rPr>
        <w:t xml:space="preserve"> segmentation provides valuable portfolio insights.</w:t>
      </w:r>
    </w:p>
    <w:p w:rsidR="005208E9" w:rsidRPr="005208E9" w:rsidRDefault="005208E9" w:rsidP="00520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208E9">
        <w:rPr>
          <w:rFonts w:ascii="Times New Roman" w:eastAsia="Times New Roman" w:hAnsi="Times New Roman" w:cs="Times New Roman"/>
        </w:rPr>
        <w:t>Market sentiment is not merely descriptive — it provides actionable signals for dynamic risk management.</w:t>
      </w:r>
    </w:p>
    <w:p w:rsidR="00B40246" w:rsidRDefault="00B40246"/>
    <w:sectPr w:rsidR="00B40246" w:rsidSect="00427CB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00AF9"/>
    <w:multiLevelType w:val="multilevel"/>
    <w:tmpl w:val="510A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F5F2F"/>
    <w:multiLevelType w:val="multilevel"/>
    <w:tmpl w:val="D1E8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05F8"/>
    <w:multiLevelType w:val="multilevel"/>
    <w:tmpl w:val="6DCE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75151"/>
    <w:multiLevelType w:val="multilevel"/>
    <w:tmpl w:val="8A3E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60394"/>
    <w:multiLevelType w:val="multilevel"/>
    <w:tmpl w:val="C8BE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37323"/>
    <w:multiLevelType w:val="multilevel"/>
    <w:tmpl w:val="BAF8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535FA"/>
    <w:multiLevelType w:val="multilevel"/>
    <w:tmpl w:val="CC0A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E620E"/>
    <w:multiLevelType w:val="multilevel"/>
    <w:tmpl w:val="EB24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54A74"/>
    <w:multiLevelType w:val="multilevel"/>
    <w:tmpl w:val="350A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93130"/>
    <w:multiLevelType w:val="multilevel"/>
    <w:tmpl w:val="98B6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9591A"/>
    <w:multiLevelType w:val="multilevel"/>
    <w:tmpl w:val="0BA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61A31"/>
    <w:multiLevelType w:val="multilevel"/>
    <w:tmpl w:val="0E72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40057"/>
    <w:multiLevelType w:val="multilevel"/>
    <w:tmpl w:val="4FAE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958E2"/>
    <w:multiLevelType w:val="multilevel"/>
    <w:tmpl w:val="47C4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932FE"/>
    <w:multiLevelType w:val="multilevel"/>
    <w:tmpl w:val="03EE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27A02"/>
    <w:multiLevelType w:val="multilevel"/>
    <w:tmpl w:val="E9388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3E6D10"/>
    <w:multiLevelType w:val="multilevel"/>
    <w:tmpl w:val="A5820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BA7E5F"/>
    <w:multiLevelType w:val="multilevel"/>
    <w:tmpl w:val="CDD4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B5BA8"/>
    <w:multiLevelType w:val="multilevel"/>
    <w:tmpl w:val="1706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9443DA"/>
    <w:multiLevelType w:val="multilevel"/>
    <w:tmpl w:val="811A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22432A"/>
    <w:multiLevelType w:val="multilevel"/>
    <w:tmpl w:val="ACEE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5"/>
  </w:num>
  <w:num w:numId="3">
    <w:abstractNumId w:val="17"/>
  </w:num>
  <w:num w:numId="4">
    <w:abstractNumId w:val="0"/>
  </w:num>
  <w:num w:numId="5">
    <w:abstractNumId w:val="7"/>
  </w:num>
  <w:num w:numId="6">
    <w:abstractNumId w:val="10"/>
  </w:num>
  <w:num w:numId="7">
    <w:abstractNumId w:val="3"/>
  </w:num>
  <w:num w:numId="8">
    <w:abstractNumId w:val="20"/>
  </w:num>
  <w:num w:numId="9">
    <w:abstractNumId w:val="19"/>
  </w:num>
  <w:num w:numId="10">
    <w:abstractNumId w:val="9"/>
  </w:num>
  <w:num w:numId="11">
    <w:abstractNumId w:val="18"/>
  </w:num>
  <w:num w:numId="12">
    <w:abstractNumId w:val="11"/>
  </w:num>
  <w:num w:numId="13">
    <w:abstractNumId w:val="2"/>
  </w:num>
  <w:num w:numId="14">
    <w:abstractNumId w:val="4"/>
  </w:num>
  <w:num w:numId="15">
    <w:abstractNumId w:val="16"/>
  </w:num>
  <w:num w:numId="16">
    <w:abstractNumId w:val="5"/>
  </w:num>
  <w:num w:numId="17">
    <w:abstractNumId w:val="12"/>
  </w:num>
  <w:num w:numId="18">
    <w:abstractNumId w:val="8"/>
  </w:num>
  <w:num w:numId="19">
    <w:abstractNumId w:val="6"/>
  </w:num>
  <w:num w:numId="20">
    <w:abstractNumId w:val="1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E9"/>
    <w:rsid w:val="00427CBF"/>
    <w:rsid w:val="005208E9"/>
    <w:rsid w:val="00B40246"/>
    <w:rsid w:val="00C1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C93147-B2E9-BD43-9198-C8CBFA4C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08E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208E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08E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8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08E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08E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208E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208E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08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08E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208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61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2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9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4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05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55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50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9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74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850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2026-02-20T15:15:00Z</dcterms:created>
  <dcterms:modified xsi:type="dcterms:W3CDTF">2026-02-20T15:16:00Z</dcterms:modified>
</cp:coreProperties>
</file>