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0FD" w:rsidRPr="004470FD" w:rsidRDefault="004470FD" w:rsidP="004470FD">
      <w:pPr>
        <w:pStyle w:val="Heading3"/>
        <w:shd w:val="clear" w:color="auto" w:fill="FFFFFF"/>
        <w:spacing w:before="0" w:beforeAutospacing="0" w:after="0" w:afterAutospacing="0" w:line="138" w:lineRule="atLeast"/>
        <w:rPr>
          <w:rFonts w:ascii="Calibri" w:hAnsi="Calibri"/>
          <w:b w:val="0"/>
          <w:bCs w:val="0"/>
          <w:color w:val="000000" w:themeColor="text1"/>
          <w:sz w:val="15"/>
          <w:szCs w:val="15"/>
        </w:rPr>
      </w:pPr>
      <w:r w:rsidRPr="004470FD">
        <w:rPr>
          <w:rFonts w:ascii="Calibri" w:hAnsi="Calibri" w:cs="Arial"/>
          <w:color w:val="000000" w:themeColor="text1"/>
          <w:sz w:val="15"/>
          <w:szCs w:val="15"/>
        </w:rPr>
        <w:t>Компьютер хэрхэн угсрах вэ?</w:t>
      </w:r>
      <w:r w:rsidRPr="004470FD">
        <w:rPr>
          <w:rFonts w:ascii="Calibri" w:hAnsi="Calibri"/>
          <w:b w:val="0"/>
          <w:bCs w:val="0"/>
          <w:color w:val="000000" w:themeColor="text1"/>
          <w:sz w:val="15"/>
          <w:szCs w:val="15"/>
        </w:rPr>
        <w:t xml:space="preserve"> Компьютер хэрхэн угсрах вэ?</w:t>
      </w:r>
    </w:p>
    <w:p w:rsidR="004470FD" w:rsidRPr="004470FD" w:rsidRDefault="004470FD" w:rsidP="004470FD">
      <w:pPr>
        <w:spacing w:after="63" w:line="138" w:lineRule="atLeast"/>
        <w:outlineLvl w:val="2"/>
        <w:rPr>
          <w:rFonts w:ascii="Calibri" w:eastAsia="Times New Roman" w:hAnsi="Calibri" w:cs="Arial"/>
          <w:color w:val="000000" w:themeColor="text1"/>
          <w:sz w:val="15"/>
          <w:szCs w:val="15"/>
          <w:lang w:eastAsia="mn-MN"/>
        </w:rPr>
      </w:pPr>
    </w:p>
    <w:p w:rsidR="004470FD" w:rsidRPr="004470FD" w:rsidRDefault="004470FD" w:rsidP="004470FD">
      <w:pPr>
        <w:spacing w:after="0" w:line="250" w:lineRule="atLeast"/>
        <w:rPr>
          <w:rFonts w:ascii="Arial" w:eastAsia="Times New Roman" w:hAnsi="Arial" w:cs="Arial"/>
          <w:color w:val="000000" w:themeColor="text1"/>
          <w:sz w:val="15"/>
          <w:szCs w:val="15"/>
          <w:lang w:eastAsia="mn-MN"/>
        </w:rPr>
      </w:pPr>
    </w:p>
    <w:p w:rsidR="004470FD" w:rsidRPr="004470FD" w:rsidRDefault="004470FD" w:rsidP="004470FD">
      <w:pPr>
        <w:spacing w:after="0" w:line="175" w:lineRule="atLeast"/>
        <w:jc w:val="center"/>
        <w:rPr>
          <w:rFonts w:ascii="Arial" w:eastAsia="Times New Roman" w:hAnsi="Arial" w:cs="Arial"/>
          <w:color w:val="000000" w:themeColor="text1"/>
          <w:sz w:val="15"/>
          <w:szCs w:val="15"/>
          <w:lang w:eastAsia="mn-MN"/>
        </w:rPr>
      </w:pPr>
      <w:r w:rsidRPr="004470FD">
        <w:rPr>
          <w:rFonts w:ascii="Arial" w:eastAsia="Times New Roman" w:hAnsi="Arial" w:cs="Arial"/>
          <w:noProof/>
          <w:color w:val="000000" w:themeColor="text1"/>
          <w:sz w:val="15"/>
          <w:szCs w:val="15"/>
          <w:bdr w:val="none" w:sz="0" w:space="0" w:color="auto" w:frame="1"/>
          <w:lang w:eastAsia="mn-MN"/>
        </w:rPr>
        <w:drawing>
          <wp:inline distT="0" distB="0" distL="0" distR="0">
            <wp:extent cx="4285615" cy="2377440"/>
            <wp:effectExtent l="19050" t="0" r="635" b="0"/>
            <wp:docPr id="1" name="Picture 1" descr="Компьютер хэрхэн угсрах вэ?">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мпьютер хэрхэн угсрах вэ?">
                      <a:hlinkClick r:id="rId4"/>
                    </pic:cNvPr>
                    <pic:cNvPicPr>
                      <a:picLocks noChangeAspect="1" noChangeArrowheads="1"/>
                    </pic:cNvPicPr>
                  </pic:nvPicPr>
                  <pic:blipFill>
                    <a:blip r:embed="rId5"/>
                    <a:srcRect/>
                    <a:stretch>
                      <a:fillRect/>
                    </a:stretch>
                  </pic:blipFill>
                  <pic:spPr bwMode="auto">
                    <a:xfrm>
                      <a:off x="0" y="0"/>
                      <a:ext cx="4285615" cy="2377440"/>
                    </a:xfrm>
                    <a:prstGeom prst="rect">
                      <a:avLst/>
                    </a:prstGeom>
                    <a:noFill/>
                    <a:ln w="9525">
                      <a:noFill/>
                      <a:miter lim="800000"/>
                      <a:headEnd/>
                      <a:tailEnd/>
                    </a:ln>
                  </pic:spPr>
                </pic:pic>
              </a:graphicData>
            </a:graphic>
          </wp:inline>
        </w:drawing>
      </w:r>
    </w:p>
    <w:p w:rsidR="004470FD" w:rsidRPr="004470FD" w:rsidRDefault="004470FD" w:rsidP="004470FD">
      <w:pPr>
        <w:spacing w:after="0" w:line="175" w:lineRule="atLeast"/>
        <w:rPr>
          <w:rFonts w:ascii="Arial" w:eastAsia="Times New Roman" w:hAnsi="Arial" w:cs="Arial"/>
          <w:color w:val="000000" w:themeColor="text1"/>
          <w:sz w:val="15"/>
          <w:szCs w:val="15"/>
          <w:lang w:eastAsia="mn-MN"/>
        </w:rPr>
      </w:pPr>
      <w:r w:rsidRPr="004470FD">
        <w:rPr>
          <w:rFonts w:ascii="Arial" w:eastAsia="Times New Roman" w:hAnsi="Arial" w:cs="Arial"/>
          <w:color w:val="000000" w:themeColor="text1"/>
          <w:sz w:val="15"/>
          <w:szCs w:val="15"/>
          <w:lang w:eastAsia="mn-MN"/>
        </w:rPr>
        <w:br/>
      </w:r>
      <w:r w:rsidRPr="004470FD">
        <w:rPr>
          <w:rFonts w:ascii="Arial" w:eastAsia="Times New Roman" w:hAnsi="Arial" w:cs="Arial"/>
          <w:color w:val="000000" w:themeColor="text1"/>
          <w:sz w:val="15"/>
          <w:szCs w:val="15"/>
          <w:lang w:eastAsia="mn-MN"/>
        </w:rPr>
        <w:br/>
        <w:t>Компьютер угсрахад юу шаардлагатай вэ? Компьютерийг угсарч ажиллуулахад шгүй байх хэрэгтэй зүйлүүд гэж бий. Тухайлбал СD-ROM заавал байх албагүй, СD-ROM-гүй байсан ч компьютер ажиллана.</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br/>
        <w:t>Компьютер угсрахад дараах зүйлүүд заавал байх хэрэгтэй юм.</w:t>
      </w:r>
      <w:r w:rsidRPr="004470FD">
        <w:rPr>
          <w:rFonts w:ascii="Arial" w:eastAsia="Times New Roman" w:hAnsi="Arial" w:cs="Arial"/>
          <w:color w:val="000000" w:themeColor="text1"/>
          <w:sz w:val="15"/>
          <w:szCs w:val="15"/>
          <w:lang w:eastAsia="mn-MN"/>
        </w:rPr>
        <w:br/>
        <w:t>1. Эх хавтан</w:t>
      </w:r>
      <w:r w:rsidRPr="004470FD">
        <w:rPr>
          <w:rFonts w:ascii="Arial" w:eastAsia="Times New Roman" w:hAnsi="Arial" w:cs="Arial"/>
          <w:color w:val="000000" w:themeColor="text1"/>
          <w:sz w:val="15"/>
          <w:szCs w:val="15"/>
          <w:lang w:eastAsia="mn-MN"/>
        </w:rPr>
        <w:br/>
        <w:t>2. Төв процессор буюу CPU</w:t>
      </w:r>
      <w:r w:rsidRPr="004470FD">
        <w:rPr>
          <w:rFonts w:ascii="Arial" w:eastAsia="Times New Roman" w:hAnsi="Arial" w:cs="Arial"/>
          <w:color w:val="000000" w:themeColor="text1"/>
          <w:sz w:val="15"/>
          <w:szCs w:val="15"/>
          <w:lang w:eastAsia="mn-MN"/>
        </w:rPr>
        <w:br/>
        <w:t>3. RAM буюу шуурхай санах ой</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br/>
        <w:t>4. Дэлгэц, гар, хулгана, буюу оролт гаралтын төхөөрөмжүүд</w:t>
      </w:r>
      <w:r w:rsidRPr="004470FD">
        <w:rPr>
          <w:rFonts w:ascii="Arial" w:eastAsia="Times New Roman" w:hAnsi="Arial" w:cs="Arial"/>
          <w:color w:val="000000" w:themeColor="text1"/>
          <w:sz w:val="15"/>
          <w:szCs w:val="15"/>
          <w:lang w:eastAsia="mn-MN"/>
        </w:rPr>
        <w:br/>
        <w:t>5. Тэжээл</w:t>
      </w:r>
      <w:r w:rsidRPr="004470FD">
        <w:rPr>
          <w:rFonts w:ascii="Arial" w:eastAsia="Times New Roman" w:hAnsi="Arial" w:cs="Arial"/>
          <w:color w:val="000000" w:themeColor="text1"/>
          <w:sz w:val="15"/>
          <w:szCs w:val="15"/>
          <w:lang w:eastAsia="mn-MN"/>
        </w:rPr>
        <w:br/>
        <w:t>6. Хатуу диск</w:t>
      </w:r>
      <w:r w:rsidRPr="004470FD">
        <w:rPr>
          <w:rFonts w:ascii="Arial" w:eastAsia="Times New Roman" w:hAnsi="Arial" w:cs="Arial"/>
          <w:color w:val="000000" w:themeColor="text1"/>
          <w:sz w:val="15"/>
          <w:szCs w:val="15"/>
          <w:lang w:eastAsia="mn-MN"/>
        </w:rPr>
        <w:br/>
        <w:t>7. Холболтын кабелиуд</w:t>
      </w:r>
      <w:r w:rsidRPr="004470FD">
        <w:rPr>
          <w:rFonts w:ascii="Arial" w:eastAsia="Times New Roman" w:hAnsi="Arial" w:cs="Arial"/>
          <w:color w:val="000000" w:themeColor="text1"/>
          <w:sz w:val="15"/>
          <w:szCs w:val="15"/>
          <w:lang w:eastAsia="mn-MN"/>
        </w:rPr>
        <w:br/>
      </w:r>
      <w:r w:rsidRPr="004470FD">
        <w:rPr>
          <w:rFonts w:ascii="Arial" w:eastAsia="Times New Roman" w:hAnsi="Arial" w:cs="Arial"/>
          <w:b/>
          <w:bCs/>
          <w:color w:val="000000" w:themeColor="text1"/>
          <w:sz w:val="15"/>
          <w:szCs w:val="15"/>
          <w:lang w:eastAsia="mn-MN"/>
        </w:rPr>
        <w:br/>
        <w:t>Компьютераа хэрхэн угсрах вэ?</w:t>
      </w:r>
      <w:r w:rsidRPr="004470FD">
        <w:rPr>
          <w:rFonts w:ascii="Arial" w:eastAsia="Times New Roman" w:hAnsi="Arial" w:cs="Arial"/>
          <w:color w:val="000000" w:themeColor="text1"/>
          <w:sz w:val="15"/>
          <w:szCs w:val="15"/>
          <w:lang w:eastAsia="mn-MN"/>
        </w:rPr>
        <w:br/>
      </w:r>
      <w:r w:rsidRPr="004470FD">
        <w:rPr>
          <w:rFonts w:ascii="Arial" w:eastAsia="Times New Roman" w:hAnsi="Arial" w:cs="Arial"/>
          <w:b/>
          <w:bCs/>
          <w:color w:val="000000" w:themeColor="text1"/>
          <w:sz w:val="15"/>
          <w:szCs w:val="15"/>
          <w:lang w:eastAsia="mn-MN"/>
        </w:rPr>
        <w:t>1.</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t>Дээрх зүйлүүдээ бэлдээд тавьсан бол одоо угсарч эхлэе. Хамгийн эхлээд эх хавтангаа тэжээлтэй холбох хэрэгтэй. Компьютерийн дээд өнцөгт тэжээлийн блок байх ба үүнээс эд ангиуд руу тэжээл очдог. Эх хавтан ч бас үүнээс тэжээл буюу тог авч байж ажиллах ёстой. Yүнийг холбохдоо тус тэжээлийн кабелийн шүд нь орох ёстой оролт руугаа таарахаар залгаж холбох ёстой. Угаасаа өөр ямар ч оролт, кабель залгах боломжгүй, ганцхан тэжээлийн кабель ордог оролт бий.</w:t>
      </w:r>
      <w:r w:rsidRPr="004470FD">
        <w:rPr>
          <w:rFonts w:ascii="Arial" w:eastAsia="Times New Roman" w:hAnsi="Arial" w:cs="Arial"/>
          <w:color w:val="000000" w:themeColor="text1"/>
          <w:sz w:val="15"/>
          <w:szCs w:val="15"/>
          <w:lang w:eastAsia="mn-MN"/>
        </w:rPr>
        <w:br/>
      </w:r>
      <w:r w:rsidRPr="004470FD">
        <w:rPr>
          <w:rFonts w:ascii="Arial" w:eastAsia="Times New Roman" w:hAnsi="Arial" w:cs="Arial"/>
          <w:color w:val="000000" w:themeColor="text1"/>
          <w:sz w:val="15"/>
          <w:szCs w:val="15"/>
          <w:lang w:eastAsia="mn-MN"/>
        </w:rPr>
        <w:br/>
      </w:r>
      <w:r w:rsidRPr="004470FD">
        <w:rPr>
          <w:rFonts w:ascii="Arial" w:eastAsia="Times New Roman" w:hAnsi="Arial" w:cs="Arial"/>
          <w:b/>
          <w:bCs/>
          <w:color w:val="000000" w:themeColor="text1"/>
          <w:sz w:val="15"/>
          <w:szCs w:val="15"/>
          <w:lang w:eastAsia="mn-MN"/>
        </w:rPr>
        <w:t>2.</w:t>
      </w:r>
      <w:r w:rsidRPr="004470FD">
        <w:rPr>
          <w:rFonts w:ascii="Arial" w:eastAsia="Times New Roman" w:hAnsi="Arial" w:cs="Arial"/>
          <w:b/>
          <w:bCs/>
          <w:color w:val="000000" w:themeColor="text1"/>
          <w:sz w:val="15"/>
          <w:lang w:eastAsia="mn-MN"/>
        </w:rPr>
        <w:t> </w:t>
      </w:r>
      <w:r w:rsidRPr="004470FD">
        <w:rPr>
          <w:rFonts w:ascii="Arial" w:eastAsia="Times New Roman" w:hAnsi="Arial" w:cs="Arial"/>
          <w:color w:val="000000" w:themeColor="text1"/>
          <w:sz w:val="15"/>
          <w:szCs w:val="15"/>
          <w:lang w:eastAsia="mn-MN"/>
        </w:rPr>
        <w:t>Эх хавтандаа тэжээл өгсөний дараа RAM буюу шуурхай санах ойгоо суурилуулна. Эх хавтан дээр өөрт нь RAM-ийн дэмжих үзүүлэлт гэж бий. Өөрөөр хэлбэл тохирох RAM-ийн үзүүлэлтийг заасан байдаг бөгөөд тэр дагуу тохирох RAM-г угсрахгүй обл ажиллахгүй. RAM нь DDRAM буюу DIMM, SDRAM буюу SIMM гэж 2 янз байдаг. Зарим эх хавтан дээр дээрх 2 RAM-ийн суурь 2-аа байдаг, заримд нь нэг нь байдаг. Тэгэхээр тохирох үзүүлэлтээс гадна ямар RAM тохирохыг сайтар харах хэрэгтэй.</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br/>
      </w:r>
      <w:r w:rsidRPr="004470FD">
        <w:rPr>
          <w:rFonts w:ascii="Arial" w:eastAsia="Times New Roman" w:hAnsi="Arial" w:cs="Arial"/>
          <w:color w:val="000000" w:themeColor="text1"/>
          <w:sz w:val="15"/>
          <w:szCs w:val="15"/>
          <w:lang w:eastAsia="mn-MN"/>
        </w:rPr>
        <w:br/>
      </w:r>
      <w:r w:rsidRPr="004470FD">
        <w:rPr>
          <w:rFonts w:ascii="Arial" w:eastAsia="Times New Roman" w:hAnsi="Arial" w:cs="Arial"/>
          <w:b/>
          <w:bCs/>
          <w:color w:val="000000" w:themeColor="text1"/>
          <w:sz w:val="15"/>
          <w:szCs w:val="15"/>
          <w:lang w:eastAsia="mn-MN"/>
        </w:rPr>
        <w:t>3.</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t>Эх хавтандаа одоо CPU –гээ суулгана. Ихэнх CPU бараг 200-аад хөлтэй байдаг. CPU-г суулгах байрлал дээр тэр бүх хөлгийг тохирохоор нь суурилуулна. Ер нь компьютерийн жижиг эд ангиудыг угсрахад өөр хооронд нь сольж, буруу залгана гэж айлтгүй. Заавал ямар нэгэн хөл, шүд зэргээрээ хоорондоо ялгагдаж, бас суурьтайгаа нийцсэн байдаг. Түүнчлэн эх хавтан өөр дээрээ таарах CPU-ний үзүүлэлтийг шууд заасан байдаг. Хэрвээ Pentium3 гэж заасан бол тэр CPU л таарч ажиллахаас биш өөр CPU таарахгүй. CPU суулгахдаа давхар сэнс буюу Хөргөлтийн системийг заавал суулгах ёстой. Ихэнхдээ хамт байдаг. Хэрвээ сэнсийг суулгахаар бол сууринд нь бүтэн оруулах ёстой. Бүтэн орсон сэнс цоожлогдож, ямар ч хөдөлгөөнгүй байдаг.</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br/>
      </w:r>
      <w:r w:rsidRPr="004470FD">
        <w:rPr>
          <w:rFonts w:ascii="Arial" w:eastAsia="Times New Roman" w:hAnsi="Arial" w:cs="Arial"/>
          <w:color w:val="000000" w:themeColor="text1"/>
          <w:sz w:val="15"/>
          <w:szCs w:val="15"/>
          <w:lang w:eastAsia="mn-MN"/>
        </w:rPr>
        <w:br/>
      </w:r>
      <w:r w:rsidRPr="004470FD">
        <w:rPr>
          <w:rFonts w:ascii="Arial" w:eastAsia="Times New Roman" w:hAnsi="Arial" w:cs="Arial"/>
          <w:b/>
          <w:bCs/>
          <w:color w:val="000000" w:themeColor="text1"/>
          <w:sz w:val="15"/>
          <w:szCs w:val="15"/>
          <w:lang w:eastAsia="mn-MN"/>
        </w:rPr>
        <w:t>4.</w:t>
      </w:r>
      <w:r w:rsidRPr="004470FD">
        <w:rPr>
          <w:rFonts w:ascii="Arial" w:eastAsia="Times New Roman" w:hAnsi="Arial" w:cs="Arial"/>
          <w:b/>
          <w:bCs/>
          <w:color w:val="000000" w:themeColor="text1"/>
          <w:sz w:val="15"/>
          <w:lang w:eastAsia="mn-MN"/>
        </w:rPr>
        <w:t> </w:t>
      </w:r>
      <w:r w:rsidRPr="004470FD">
        <w:rPr>
          <w:rFonts w:ascii="Arial" w:eastAsia="Times New Roman" w:hAnsi="Arial" w:cs="Arial"/>
          <w:color w:val="000000" w:themeColor="text1"/>
          <w:sz w:val="15"/>
          <w:szCs w:val="15"/>
          <w:lang w:eastAsia="mn-MN"/>
        </w:rPr>
        <w:t>Хатуу дискийг суулгана. Хатуу дискийг зориулалтын байранд нь бэхэлж өгдөг. Харин хатуу дискийн холболтын тухайд тэжээлийн блокоос ирсэн кабель болон эх хавтантай холбоотой бас нэг кабельтай холбогддог. Хатуу диск рүү нийтдээ хоёр холболт орно гэсэн үг. Эх хавтантай холбогдохдоо төрлөөсөө хамаараад 2 янзын кабелиар холбогдож болдог. Нэг нь IDE буюу уламжлалт цагаан кабель, нөгөө нь SATA кабель юм. Уламжлалт цагаан кабелийн тухайд нь тал нь улаан юмуу эсвэл хөх өнгөтэй байдаг ба тэр өнгийг тэжээлийн холболт руу харуулан холбодог. Эсвэл шүдний зөрүүг нь харах хэрэгтэй. Шүдний зөрүүг тааруулан холбоход болдог. Ер нь тэжээлийн кабелийн улаан утас, эх хавтантай холбогдсон кабелийн өнгөтэй хэсэг 2 өөд өөдөөсөө харсан байдалтай холбогдоно.</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br/>
      </w:r>
      <w:r w:rsidRPr="004470FD">
        <w:rPr>
          <w:rFonts w:ascii="Arial" w:eastAsia="Times New Roman" w:hAnsi="Arial" w:cs="Arial"/>
          <w:b/>
          <w:bCs/>
          <w:color w:val="000000" w:themeColor="text1"/>
          <w:sz w:val="15"/>
          <w:szCs w:val="15"/>
          <w:lang w:eastAsia="mn-MN"/>
        </w:rPr>
        <w:br/>
        <w:t>5.</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t>Дэлгэц, кейборд, маузыг холбоно. Мэдээж холботын кабелиудаар бүгдийг холбоно. Сүүлийн үед дисплэй карт нь цаанаасаа эх хавтан дээрээ суурилсан байдлаар буюу onboard байдлаар гарах болсон. Гэхдээ давхар карт орох суурь бас байдаг. Onboard карт нь санах ой бас хэрэгтэй байдаг бөгөөд тэр шаардагдах санах ойгоо RAM-с авчихдаг байна. Жишээ нь 512 мв-ийг РАМ байлаа гэхэд 64мв-г нь авчихдаг. Харин карт байдлаараа байгаад эх хавтандаа суулгаад ашиглавал карт нь өөрөө санах ойтой ирчихдэг болохоор РАМ-с аваад байдаггүй. Карт нь хуучин 64мв байдаг байсан бол одоо 128мв, 256мв хүртэл байдаг болжээ.</w:t>
      </w:r>
      <w:r w:rsidRPr="004470FD">
        <w:rPr>
          <w:rFonts w:ascii="Arial" w:eastAsia="Times New Roman" w:hAnsi="Arial" w:cs="Arial"/>
          <w:color w:val="000000" w:themeColor="text1"/>
          <w:sz w:val="15"/>
          <w:szCs w:val="15"/>
          <w:lang w:eastAsia="mn-MN"/>
        </w:rPr>
        <w:br/>
      </w:r>
      <w:r w:rsidRPr="004470FD">
        <w:rPr>
          <w:rFonts w:ascii="Arial" w:eastAsia="Times New Roman" w:hAnsi="Arial" w:cs="Arial"/>
          <w:color w:val="000000" w:themeColor="text1"/>
          <w:sz w:val="15"/>
          <w:szCs w:val="15"/>
          <w:lang w:eastAsia="mn-MN"/>
        </w:rPr>
        <w:br/>
      </w:r>
      <w:r w:rsidRPr="004470FD">
        <w:rPr>
          <w:rFonts w:ascii="Arial" w:eastAsia="Times New Roman" w:hAnsi="Arial" w:cs="Arial"/>
          <w:b/>
          <w:bCs/>
          <w:color w:val="000000" w:themeColor="text1"/>
          <w:sz w:val="15"/>
          <w:szCs w:val="15"/>
          <w:lang w:eastAsia="mn-MN"/>
        </w:rPr>
        <w:t>6.</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t xml:space="preserve">Кейборд, маузны хувьд угаасаа on-board байдаг. Кейборд, нь PS/2, эсвэл USB гэсэн 2 төрлийн холболтоор холбогддог. Маузны хувьд мөн PS/2 холболтоор холбогддог ч, бүр утасгүй мауз хүртэл байгаа. Мөн сүүлийн үед ихэнх мауз лазер болсон ба энэ нь гэрлийн өөрчлөлтөөр ажилладаг. Бусад зүйл: Хэрвээ дэлгэцийн карт суулгах бол карт өөрөө програмтай ирж, програмаар нь уг картыг үйлдлийн системдээ таниулах ёстой. Дууны карт бас адил. Гэхдээ одоо ихэнх төхөөрөмжүүд plug and play технологиор хийгдэж байгаа. Тухайлбал сүүлийн үеийн бараг бүх </w:t>
      </w:r>
      <w:r w:rsidRPr="004470FD">
        <w:rPr>
          <w:rFonts w:ascii="Arial" w:eastAsia="Times New Roman" w:hAnsi="Arial" w:cs="Arial"/>
          <w:color w:val="000000" w:themeColor="text1"/>
          <w:sz w:val="15"/>
          <w:szCs w:val="15"/>
          <w:lang w:eastAsia="mn-MN"/>
        </w:rPr>
        <w:lastRenderedPageBreak/>
        <w:t>дэлгэцүүд ийм технологиор хийгдэж байгаа учраас ямар ч таниулах шаардлагагүй, шууд залгахад л ажиллах ёстой болжээ. Дээр дурдсанчлан сүлжээ, модем, дууны карт зэрэг нь бүгдээрээ эх хавтан дээрээ цаанаасаа ирдэг болсон. Ийм үед таниулах програмууд нь бүгдээрээ эх хавтанг дагалдан ирэх ёстой. Эх хавтан худалдаж авч байгаа бол үүнийг лавлаж асуух хэрэгтэй. Програм нь СД дээр бичигдэн ирэх бөгөөд СД уншигчид хийн уншуулж, програмыг суулгана. Энэ бол маш хялбар. Хэрвээ таныг угсрах гэж байгаа эх хавтан чинь жаахан хуучных бол сүлжээ, модем, дууны карт нь онбоард байдалтай ирсэн ч заавал драйвер суух давхар суурьтай ирдэг. Драйверийг эх хавтанд байгаа сууринд нь суурилуулаад мөн адил үйлдлийн системд таниулах хэрэгтэй.</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br/>
      </w:r>
      <w:r w:rsidRPr="004470FD">
        <w:rPr>
          <w:rFonts w:ascii="Arial" w:eastAsia="Times New Roman" w:hAnsi="Arial" w:cs="Arial"/>
          <w:color w:val="000000" w:themeColor="text1"/>
          <w:sz w:val="15"/>
          <w:szCs w:val="15"/>
          <w:lang w:eastAsia="mn-MN"/>
        </w:rPr>
        <w:br/>
      </w:r>
      <w:r w:rsidRPr="004470FD">
        <w:rPr>
          <w:rFonts w:ascii="Arial" w:eastAsia="Times New Roman" w:hAnsi="Arial" w:cs="Arial"/>
          <w:b/>
          <w:bCs/>
          <w:color w:val="000000" w:themeColor="text1"/>
          <w:sz w:val="15"/>
          <w:szCs w:val="15"/>
          <w:lang w:eastAsia="mn-MN"/>
        </w:rPr>
        <w:t>7.</w:t>
      </w:r>
      <w:r w:rsidRPr="004470FD">
        <w:rPr>
          <w:rFonts w:ascii="Arial" w:eastAsia="Times New Roman" w:hAnsi="Arial" w:cs="Arial"/>
          <w:color w:val="000000" w:themeColor="text1"/>
          <w:sz w:val="15"/>
          <w:lang w:eastAsia="mn-MN"/>
        </w:rPr>
        <w:t> </w:t>
      </w:r>
      <w:r w:rsidRPr="004470FD">
        <w:rPr>
          <w:rFonts w:ascii="Arial" w:eastAsia="Times New Roman" w:hAnsi="Arial" w:cs="Arial"/>
          <w:color w:val="000000" w:themeColor="text1"/>
          <w:sz w:val="15"/>
          <w:szCs w:val="15"/>
          <w:lang w:eastAsia="mn-MN"/>
        </w:rPr>
        <w:t>Ингэж угсраад компьютераа асаахад ямар ч байсан ажиллах ёстой. Хатуу дискийн багтаамж, СПY-ний хурд, хүчин чадал зэргээс хамаараад тохирох үйлдлийн системээ суулгана. Түүнчлэн өөр бусад нэмэлт төхөөрөмжүүд суулгаж болно. Жишээ нь СД-РОМ суурилууллаа гэхэд хатуу дисктэй яг адил холболттой. Хатуу диск нэмж холбон, 2 хатуу диск зэрэг ашиглаж болно. Хэрвээ эх хавтан дээр дахиад нэг хатуу диск холбох кабелийн оролт байвал хатуу диск холбохтой яг адилаар холбоно. Харин байхгүй тохиолдолд СД-РОМ-д зориулсан холболтуудыг СД-РОМ-д биш хатуу дискэд холбож, хатуу дискийг нэмж холбоно</w:t>
      </w:r>
    </w:p>
    <w:p w:rsidR="00B936E1" w:rsidRPr="004470FD" w:rsidRDefault="00B936E1">
      <w:pPr>
        <w:rPr>
          <w:color w:val="000000" w:themeColor="text1"/>
        </w:rPr>
      </w:pPr>
    </w:p>
    <w:sectPr w:rsidR="00B936E1" w:rsidRPr="004470FD" w:rsidSect="00B936E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4470FD"/>
    <w:rsid w:val="004470FD"/>
    <w:rsid w:val="00B936E1"/>
  </w:rsids>
  <m:mathPr>
    <m:mathFont m:val="Cambria Math"/>
    <m:brkBin m:val="before"/>
    <m:brkBinSub m:val="--"/>
    <m:smallFrac m:val="off"/>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mn-M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6E1"/>
  </w:style>
  <w:style w:type="paragraph" w:styleId="Heading3">
    <w:name w:val="heading 3"/>
    <w:basedOn w:val="Normal"/>
    <w:link w:val="Heading3Char"/>
    <w:uiPriority w:val="9"/>
    <w:qFormat/>
    <w:rsid w:val="004470FD"/>
    <w:pPr>
      <w:spacing w:before="100" w:beforeAutospacing="1" w:after="100" w:afterAutospacing="1" w:line="240" w:lineRule="auto"/>
      <w:outlineLvl w:val="2"/>
    </w:pPr>
    <w:rPr>
      <w:rFonts w:ascii="Times New Roman" w:eastAsia="Times New Roman" w:hAnsi="Times New Roman" w:cs="Times New Roman"/>
      <w:b/>
      <w:bCs/>
      <w:sz w:val="27"/>
      <w:szCs w:val="27"/>
      <w:lang w:eastAsia="m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0FD"/>
    <w:rPr>
      <w:rFonts w:ascii="Times New Roman" w:eastAsia="Times New Roman" w:hAnsi="Times New Roman" w:cs="Times New Roman"/>
      <w:b/>
      <w:bCs/>
      <w:sz w:val="27"/>
      <w:szCs w:val="27"/>
      <w:lang w:eastAsia="mn-MN"/>
    </w:rPr>
  </w:style>
  <w:style w:type="character" w:styleId="Hyperlink">
    <w:name w:val="Hyperlink"/>
    <w:basedOn w:val="DefaultParagraphFont"/>
    <w:uiPriority w:val="99"/>
    <w:semiHidden/>
    <w:unhideWhenUsed/>
    <w:rsid w:val="004470FD"/>
    <w:rPr>
      <w:color w:val="0000FF"/>
      <w:u w:val="single"/>
    </w:rPr>
  </w:style>
  <w:style w:type="character" w:customStyle="1" w:styleId="apple-converted-space">
    <w:name w:val="apple-converted-space"/>
    <w:basedOn w:val="DefaultParagraphFont"/>
    <w:rsid w:val="004470FD"/>
  </w:style>
  <w:style w:type="paragraph" w:styleId="BalloonText">
    <w:name w:val="Balloon Text"/>
    <w:basedOn w:val="Normal"/>
    <w:link w:val="BalloonTextChar"/>
    <w:uiPriority w:val="99"/>
    <w:semiHidden/>
    <w:unhideWhenUsed/>
    <w:rsid w:val="00447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0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3941183">
      <w:bodyDiv w:val="1"/>
      <w:marLeft w:val="0"/>
      <w:marRight w:val="0"/>
      <w:marTop w:val="0"/>
      <w:marBottom w:val="0"/>
      <w:divBdr>
        <w:top w:val="none" w:sz="0" w:space="0" w:color="auto"/>
        <w:left w:val="none" w:sz="0" w:space="0" w:color="auto"/>
        <w:bottom w:val="none" w:sz="0" w:space="0" w:color="auto"/>
        <w:right w:val="none" w:sz="0" w:space="0" w:color="auto"/>
      </w:divBdr>
      <w:divsChild>
        <w:div w:id="881675459">
          <w:marLeft w:val="63"/>
          <w:marRight w:val="63"/>
          <w:marTop w:val="63"/>
          <w:marBottom w:val="63"/>
          <w:divBdr>
            <w:top w:val="none" w:sz="0" w:space="0" w:color="auto"/>
            <w:left w:val="none" w:sz="0" w:space="0" w:color="auto"/>
            <w:bottom w:val="none" w:sz="0" w:space="0" w:color="auto"/>
            <w:right w:val="none" w:sz="0" w:space="0" w:color="auto"/>
          </w:divBdr>
        </w:div>
        <w:div w:id="1999308248">
          <w:marLeft w:val="0"/>
          <w:marRight w:val="0"/>
          <w:marTop w:val="0"/>
          <w:marBottom w:val="0"/>
          <w:divBdr>
            <w:top w:val="none" w:sz="0" w:space="0" w:color="auto"/>
            <w:left w:val="none" w:sz="0" w:space="0" w:color="auto"/>
            <w:bottom w:val="none" w:sz="0" w:space="0" w:color="auto"/>
            <w:right w:val="none" w:sz="0" w:space="0" w:color="auto"/>
          </w:divBdr>
          <w:divsChild>
            <w:div w:id="1929607933">
              <w:marLeft w:val="0"/>
              <w:marRight w:val="0"/>
              <w:marTop w:val="0"/>
              <w:marBottom w:val="0"/>
              <w:divBdr>
                <w:top w:val="none" w:sz="0" w:space="0" w:color="auto"/>
                <w:left w:val="none" w:sz="0" w:space="0" w:color="auto"/>
                <w:bottom w:val="none" w:sz="0" w:space="0" w:color="auto"/>
                <w:right w:val="none" w:sz="0" w:space="0" w:color="auto"/>
              </w:divBdr>
            </w:div>
          </w:divsChild>
        </w:div>
        <w:div w:id="788937160">
          <w:marLeft w:val="0"/>
          <w:marRight w:val="0"/>
          <w:marTop w:val="0"/>
          <w:marBottom w:val="0"/>
          <w:divBdr>
            <w:top w:val="none" w:sz="0" w:space="0" w:color="auto"/>
            <w:left w:val="none" w:sz="0" w:space="0" w:color="auto"/>
            <w:bottom w:val="none" w:sz="0" w:space="0" w:color="auto"/>
            <w:right w:val="none" w:sz="0" w:space="0" w:color="auto"/>
          </w:divBdr>
          <w:divsChild>
            <w:div w:id="1590574756">
              <w:marLeft w:val="0"/>
              <w:marRight w:val="0"/>
              <w:marTop w:val="0"/>
              <w:marBottom w:val="0"/>
              <w:divBdr>
                <w:top w:val="none" w:sz="0" w:space="0" w:color="auto"/>
                <w:left w:val="none" w:sz="0" w:space="0" w:color="auto"/>
                <w:bottom w:val="none" w:sz="0" w:space="0" w:color="auto"/>
                <w:right w:val="none" w:sz="0" w:space="0" w:color="auto"/>
              </w:divBdr>
              <w:divsChild>
                <w:div w:id="9185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gaval.net/uploads/posts/2012-06/1340195389_comp_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 Эрболд</dc:creator>
  <cp:lastModifiedBy>Б. Эрболд</cp:lastModifiedBy>
  <cp:revision>1</cp:revision>
  <dcterms:created xsi:type="dcterms:W3CDTF">2013-12-30T09:11:00Z</dcterms:created>
  <dcterms:modified xsi:type="dcterms:W3CDTF">2013-12-30T09:12:00Z</dcterms:modified>
</cp:coreProperties>
</file>