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BFD" w:rsidRDefault="0010067F">
      <w:pPr>
        <w:spacing w:before="1800"/>
        <w:jc w:val="center"/>
      </w:pPr>
      <w:r>
        <w:rPr>
          <w:b/>
          <w:bCs/>
          <w:color w:val="1F4E5F"/>
          <w:sz w:val="48"/>
          <w:szCs w:val="48"/>
        </w:rPr>
        <w:t>Task 1: Data Immersion &amp; Wrangling</w:t>
      </w:r>
    </w:p>
    <w:p w:rsidR="00710BFD" w:rsidRDefault="0010067F">
      <w:pPr>
        <w:spacing w:before="200"/>
        <w:jc w:val="center"/>
      </w:pPr>
      <w:r>
        <w:rPr>
          <w:color w:val="444444"/>
          <w:sz w:val="26"/>
          <w:szCs w:val="26"/>
        </w:rPr>
        <w:t>Sales_Dataset Analysis — ApexPlanet Software Pvt. Ltd.</w:t>
      </w:r>
    </w:p>
    <w:p w:rsidR="00710BFD" w:rsidRDefault="0010067F">
      <w:pPr>
        <w:spacing w:before="400"/>
        <w:jc w:val="center"/>
      </w:pPr>
      <w:r>
        <w:rPr>
          <w:i/>
          <w:iCs/>
          <w:color w:val="666666"/>
        </w:rPr>
        <w:t>Data Analytics Internship Deliverable</w:t>
      </w:r>
    </w:p>
    <w:p w:rsidR="00710BFD" w:rsidRDefault="0010067F">
      <w:pPr>
        <w:spacing w:before="800"/>
        <w:jc w:val="center"/>
      </w:pPr>
      <w:r>
        <w:rPr>
          <w:color w:val="666666"/>
          <w:sz w:val="20"/>
          <w:szCs w:val="20"/>
        </w:rPr>
        <w:t>Pr</w:t>
      </w:r>
      <w:r w:rsidR="000A7C46">
        <w:rPr>
          <w:color w:val="666666"/>
          <w:sz w:val="20"/>
          <w:szCs w:val="20"/>
        </w:rPr>
        <w:t>epared by: Brojo Mohan Dutta</w:t>
      </w:r>
      <w:bookmarkStart w:id="0" w:name="_GoBack"/>
      <w:bookmarkEnd w:id="0"/>
    </w:p>
    <w:p w:rsidR="00710BFD" w:rsidRDefault="0010067F">
      <w:r>
        <w:br w:type="page"/>
      </w:r>
    </w:p>
    <w:p w:rsidR="00710BFD" w:rsidRDefault="0010067F">
      <w:pPr>
        <w:pStyle w:val="Heading1"/>
        <w:spacing w:before="300" w:after="150"/>
      </w:pPr>
      <w:r>
        <w:lastRenderedPageBreak/>
        <w:t>Executive Summary</w:t>
      </w:r>
    </w:p>
    <w:p w:rsidR="00710BFD" w:rsidRDefault="0010067F">
      <w:pPr>
        <w:spacing w:after="160"/>
      </w:pPr>
      <w:r>
        <w:t>This report documents the data immersion, quality assessment, and cleaning pipeline applied to the ApexPlanet Sales_Dataset (1,000 transaction records, 12 source columns). The dataset was found to be largely clean: no full-row duplicates and no numerical o</w:t>
      </w:r>
      <w:r>
        <w:t>utliers were detected. Two data quality issues required remediation — 2.0% missing Age values, 1.3% missing City values — and one structural issue was identified: nine records share the Order_ID “ORD100050” despite representing distinct transactions, indic</w:t>
      </w:r>
      <w:r>
        <w:t>ating a broken primary key upstream. The cleaning pipeline below resolves all three issues, converts Order_Date to a proper datetime type, engineers five analysis-ready features, and exports a final dataset (cleaned_sales_dataset.csv) ready for exploratory</w:t>
      </w:r>
      <w:r>
        <w:t xml:space="preserve"> analysis and dashboarding.</w:t>
      </w:r>
    </w:p>
    <w:p w:rsidR="00710BFD" w:rsidRDefault="0010067F">
      <w:pPr>
        <w:pStyle w:val="Heading1"/>
        <w:spacing w:before="300" w:after="150"/>
      </w:pPr>
      <w:r>
        <w:t>Step 1 — Data Access &amp; Familiarization</w:t>
      </w:r>
    </w:p>
    <w:p w:rsidR="00710BFD" w:rsidRDefault="0010067F">
      <w:pPr>
        <w:spacing w:after="160"/>
      </w:pPr>
      <w:r>
        <w:t>The Sales_Dataset sheet contains 1,000 rows and 12 columns spanning transaction, customer, product, and revenue attributes. The data dictionary below documents each field's inferred type, m</w:t>
      </w:r>
      <w:r>
        <w:t>eaning, and business relevance, established before any cleaning was performed.</w:t>
      </w:r>
    </w:p>
    <w:p w:rsidR="00710BFD" w:rsidRDefault="0010067F">
      <w:pPr>
        <w:pStyle w:val="Heading2"/>
        <w:spacing w:before="240" w:after="120"/>
      </w:pPr>
      <w:r>
        <w:t>Data Dictionary</w:t>
      </w:r>
    </w:p>
    <w:tbl>
      <w:tblPr>
        <w:tblW w:w="10067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38"/>
        <w:gridCol w:w="1146"/>
        <w:gridCol w:w="3697"/>
        <w:gridCol w:w="3786"/>
      </w:tblGrid>
      <w:tr w:rsidR="00710BFD" w:rsidTr="000A7C46">
        <w:tblPrEx>
          <w:tblCellMar>
            <w:top w:w="0" w:type="dxa"/>
            <w:bottom w:w="0" w:type="dxa"/>
          </w:tblCellMar>
        </w:tblPrEx>
        <w:trPr>
          <w:trHeight w:val="205"/>
          <w:tblHeader/>
        </w:trPr>
        <w:tc>
          <w:tcPr>
            <w:tcW w:w="1413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1148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3709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797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b/>
                <w:bCs/>
                <w:color w:val="FFFFFF"/>
                <w:sz w:val="18"/>
                <w:szCs w:val="18"/>
              </w:rPr>
              <w:t>Business Relevance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Order_ID</w:t>
            </w:r>
          </w:p>
        </w:tc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3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Unique identifier assigned to each sales transaction</w:t>
            </w:r>
          </w:p>
        </w:tc>
        <w:tc>
          <w:tcPr>
            <w:tcW w:w="37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Primary key for joining transaction-level records; needed for order tracking and returns handling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Order_Date</w:t>
            </w:r>
          </w:p>
        </w:tc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Date</w:t>
            </w:r>
          </w:p>
        </w:tc>
        <w:tc>
          <w:tcPr>
            <w:tcW w:w="3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Calendar date the order was placed (YYYY-MM-DD)</w:t>
            </w:r>
          </w:p>
        </w:tc>
        <w:tc>
          <w:tcPr>
            <w:tcW w:w="37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Enables time-series trend analysis, seasonality detection, and monthly/yearly revenue reporting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Customer_ID</w:t>
            </w:r>
          </w:p>
        </w:tc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3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Unique identifier assigned to each customer</w:t>
            </w:r>
          </w:p>
        </w:tc>
        <w:tc>
          <w:tcPr>
            <w:tcW w:w="37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Enables customer-level aggregation: repeat-purchase rate, lifetime value, cohort analysis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Custo</w:t>
            </w:r>
            <w:r>
              <w:rPr>
                <w:color w:val="1A1A1A"/>
                <w:sz w:val="18"/>
                <w:szCs w:val="18"/>
              </w:rPr>
              <w:t>mer_Name</w:t>
            </w:r>
          </w:p>
        </w:tc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3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Name of the customer placing the order</w:t>
            </w:r>
          </w:p>
        </w:tc>
        <w:tc>
          <w:tcPr>
            <w:tcW w:w="37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Used for personalization and CRM lookups; not used in aggregate analysis (PII)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423"/>
        </w:trPr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Age</w:t>
            </w:r>
          </w:p>
        </w:tc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Integer</w:t>
            </w:r>
          </w:p>
        </w:tc>
        <w:tc>
          <w:tcPr>
            <w:tcW w:w="3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Customer's age in years at time of purchase</w:t>
            </w:r>
          </w:p>
        </w:tc>
        <w:tc>
          <w:tcPr>
            <w:tcW w:w="37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Drives demographic segmentation and age-based marketing strategy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Gender</w:t>
            </w:r>
          </w:p>
        </w:tc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3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Customer's stated gender (Male / Female)</w:t>
            </w:r>
          </w:p>
        </w:tc>
        <w:tc>
          <w:tcPr>
            <w:tcW w:w="37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Supports demographic segmentation and targeted campaign design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City</w:t>
            </w:r>
          </w:p>
        </w:tc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3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City where the order was placed / delivered</w:t>
            </w:r>
          </w:p>
        </w:tc>
        <w:tc>
          <w:tcPr>
            <w:tcW w:w="37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Enables regional performance comparison and geographic expansion planning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Product</w:t>
            </w:r>
          </w:p>
        </w:tc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3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Name of the product purchased</w:t>
            </w:r>
          </w:p>
        </w:tc>
        <w:tc>
          <w:tcPr>
            <w:tcW w:w="37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Identifies best- and worst-selling SKUs for inventory and merchandising decisions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435"/>
        </w:trPr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Category</w:t>
            </w:r>
          </w:p>
        </w:tc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String</w:t>
            </w:r>
          </w:p>
        </w:tc>
        <w:tc>
          <w:tcPr>
            <w:tcW w:w="3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Product category (e.g. Electronics, Grocery, Education)</w:t>
            </w:r>
          </w:p>
        </w:tc>
        <w:tc>
          <w:tcPr>
            <w:tcW w:w="37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Supports category-level revenue mix and cross-sell analysis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423"/>
        </w:trPr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Quantity</w:t>
            </w:r>
          </w:p>
        </w:tc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Integer</w:t>
            </w:r>
          </w:p>
        </w:tc>
        <w:tc>
          <w:tcPr>
            <w:tcW w:w="3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Number of units purchased in the order</w:t>
            </w:r>
          </w:p>
        </w:tc>
        <w:tc>
          <w:tcPr>
            <w:tcW w:w="37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Core input for demand forecasting and inventory planning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217"/>
        </w:trPr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Unit_Price</w:t>
            </w:r>
          </w:p>
        </w:tc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3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Price per single unit of the product (INR)</w:t>
            </w:r>
          </w:p>
        </w:tc>
        <w:tc>
          <w:tcPr>
            <w:tcW w:w="37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Supports pricing stra</w:t>
            </w:r>
            <w:r>
              <w:rPr>
                <w:color w:val="1A1A1A"/>
                <w:sz w:val="18"/>
                <w:szCs w:val="18"/>
              </w:rPr>
              <w:t>tegy analysis and margin review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423"/>
        </w:trPr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Total_Sales</w:t>
            </w:r>
          </w:p>
        </w:tc>
        <w:tc>
          <w:tcPr>
            <w:tcW w:w="11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Float</w:t>
            </w:r>
          </w:p>
        </w:tc>
        <w:tc>
          <w:tcPr>
            <w:tcW w:w="370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Total transaction value (Quantity × Unit_Price)</w:t>
            </w:r>
          </w:p>
        </w:tc>
        <w:tc>
          <w:tcPr>
            <w:tcW w:w="37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Primary revenue metric; basis for all sales KPIs and dashboards</w:t>
            </w:r>
          </w:p>
        </w:tc>
      </w:tr>
    </w:tbl>
    <w:p w:rsidR="00710BFD" w:rsidRDefault="0010067F">
      <w:r>
        <w:br w:type="page"/>
      </w:r>
    </w:p>
    <w:p w:rsidR="00710BFD" w:rsidRDefault="0010067F">
      <w:pPr>
        <w:pStyle w:val="Heading1"/>
        <w:spacing w:before="300" w:after="150"/>
      </w:pPr>
      <w:r>
        <w:lastRenderedPageBreak/>
        <w:t>Step 2 — Data Quality Assessment</w:t>
      </w:r>
    </w:p>
    <w:p w:rsidR="00710BFD" w:rsidRDefault="0010067F">
      <w:pPr>
        <w:spacing w:after="160"/>
      </w:pPr>
      <w:r>
        <w:t>Before any transformation, the raw dataset was profiled in Jupyter Notebook to surface missing values, duplicate records, formatting inconsistencies, and statistical outliers. The exact profiling code used is reproduced below.</w:t>
      </w:r>
    </w:p>
    <w:p w:rsidR="00710BFD" w:rsidRDefault="0010067F">
      <w:pPr>
        <w:pStyle w:val="Heading2"/>
        <w:spacing w:before="240" w:after="120"/>
      </w:pPr>
      <w:r>
        <w:t>Profiling Code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import pandas </w:t>
      </w:r>
      <w:r>
        <w:rPr>
          <w:rFonts w:ascii="Consolas" w:eastAsia="Consolas" w:hAnsi="Consolas" w:cs="Consolas"/>
          <w:color w:val="1A1A1A"/>
          <w:sz w:val="18"/>
          <w:szCs w:val="18"/>
        </w:rPr>
        <w:t>as pd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import numpy as np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RAW_PATH = "ApexPlanet_DataAnalytics_Dataset.xlsx"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df = pd.read_excel(RAW_PATH, sheet_name="Sales_Dataset")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print("Shape:", df.shape)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df.info()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# --- 2.1 Missing values ---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missing = df.isnull().sum()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missing_pct = (missing / len(df) * 100).round(2)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print(pd.DataFrame({"Missing_Count": missing, "Missing_%": missing_pct})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.query("Missing_Count &gt; 0"))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# --- 2.2 Duplicate records ---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print("Full-row duplicates:", df.duplicated().sum())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print("</w:t>
      </w:r>
      <w:r>
        <w:rPr>
          <w:rFonts w:ascii="Consolas" w:eastAsia="Consolas" w:hAnsi="Consolas" w:cs="Consolas"/>
          <w:color w:val="1A1A1A"/>
          <w:sz w:val="18"/>
          <w:szCs w:val="18"/>
        </w:rPr>
        <w:t>Rows sharing a non-unique Order_ID:",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df["Order_ID"].duplicated(keep=False).sum())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# --- 2.3 Order_Date format check ---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print("Current dtype:", df["Order_Date"].dtype)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print(df["Order_Date"].head())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# --- 2.4 Outlier scan (IQR method) ---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numeri</w:t>
      </w:r>
      <w:r>
        <w:rPr>
          <w:rFonts w:ascii="Consolas" w:eastAsia="Consolas" w:hAnsi="Consolas" w:cs="Consolas"/>
          <w:color w:val="1A1A1A"/>
          <w:sz w:val="18"/>
          <w:szCs w:val="18"/>
        </w:rPr>
        <w:t>c_cols = ["Age", "Quantity", "Unit_Price", "Total_Sales"]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def iqr_outliers(series):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q1, q3 = series.quantile([0.25, 0.75])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iqr = q3 - q1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lower, upper = q1 - 1.5 * iqr, q3 + 1.5 * iqr</w:t>
      </w:r>
    </w:p>
    <w:p w:rsidR="00710BFD" w:rsidRDefault="0010067F" w:rsidP="000A7C46">
      <w:pPr>
        <w:shd w:val="clear" w:color="auto" w:fill="F4F4F4"/>
        <w:tabs>
          <w:tab w:val="left" w:pos="7152"/>
        </w:tabs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return ((series &lt; lower) | (series &gt; upper)).sum()</w:t>
      </w:r>
      <w:r w:rsidR="000A7C46">
        <w:rPr>
          <w:rFonts w:ascii="Consolas" w:eastAsia="Consolas" w:hAnsi="Consolas" w:cs="Consolas"/>
          <w:color w:val="1A1A1A"/>
          <w:sz w:val="18"/>
          <w:szCs w:val="18"/>
        </w:rPr>
        <w:tab/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for col in numeric_cols: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print(col, "outliers:", iqr_outliers(df[col].dropna()))</w:t>
      </w:r>
    </w:p>
    <w:p w:rsidR="00710BFD" w:rsidRDefault="0010067F">
      <w:pPr>
        <w:spacing w:before="60" w:after="200"/>
      </w:pPr>
      <w:r>
        <w:rPr>
          <w:i/>
          <w:iCs/>
          <w:color w:val="555555"/>
          <w:sz w:val="18"/>
          <w:szCs w:val="18"/>
        </w:rPr>
        <w:t>Run in Jupyter Notebook 7.4.5 against the raw Excel source.</w:t>
      </w:r>
    </w:p>
    <w:p w:rsidR="00710BFD" w:rsidRDefault="0010067F">
      <w:pPr>
        <w:pStyle w:val="Heading2"/>
        <w:spacing w:before="240" w:after="120"/>
      </w:pPr>
      <w:r>
        <w:t>Findings Summary</w:t>
      </w:r>
    </w:p>
    <w:tbl>
      <w:tblPr>
        <w:tblW w:w="10139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2"/>
        <w:gridCol w:w="4714"/>
        <w:gridCol w:w="3113"/>
      </w:tblGrid>
      <w:tr w:rsidR="00710BFD" w:rsidTr="000A7C46">
        <w:tblPrEx>
          <w:tblCellMar>
            <w:top w:w="0" w:type="dxa"/>
            <w:bottom w:w="0" w:type="dxa"/>
          </w:tblCellMar>
        </w:tblPrEx>
        <w:trPr>
          <w:trHeight w:val="202"/>
          <w:tblHeader/>
        </w:trPr>
        <w:tc>
          <w:tcPr>
            <w:tcW w:w="2312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b/>
                <w:bCs/>
                <w:color w:val="FFFFFF"/>
                <w:sz w:val="18"/>
                <w:szCs w:val="18"/>
              </w:rPr>
              <w:t>Issue Category</w:t>
            </w:r>
          </w:p>
        </w:tc>
        <w:tc>
          <w:tcPr>
            <w:tcW w:w="4714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3113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b/>
                <w:bCs/>
                <w:color w:val="FFFFFF"/>
                <w:sz w:val="18"/>
                <w:szCs w:val="18"/>
              </w:rPr>
              <w:t>Rows Affected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214"/>
        </w:trPr>
        <w:tc>
          <w:tcPr>
            <w:tcW w:w="2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Missing values</w:t>
            </w:r>
          </w:p>
        </w:tc>
        <w:tc>
          <w:tcPr>
            <w:tcW w:w="47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Age missing</w:t>
            </w:r>
          </w:p>
        </w:tc>
        <w:tc>
          <w:tcPr>
            <w:tcW w:w="31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20 rows (2.0%)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2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Missing values</w:t>
            </w:r>
          </w:p>
        </w:tc>
        <w:tc>
          <w:tcPr>
            <w:tcW w:w="47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City missing</w:t>
            </w:r>
          </w:p>
        </w:tc>
        <w:tc>
          <w:tcPr>
            <w:tcW w:w="31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13 rows (1.3%)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214"/>
        </w:trPr>
        <w:tc>
          <w:tcPr>
            <w:tcW w:w="2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Duplicates</w:t>
            </w:r>
          </w:p>
        </w:tc>
        <w:tc>
          <w:tcPr>
            <w:tcW w:w="47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Full-row duplicates</w:t>
            </w:r>
          </w:p>
        </w:tc>
        <w:tc>
          <w:tcPr>
            <w:tcW w:w="31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0 rows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202"/>
        </w:trPr>
        <w:tc>
          <w:tcPr>
            <w:tcW w:w="2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Duplicates</w:t>
            </w:r>
          </w:p>
        </w:tc>
        <w:tc>
          <w:tcPr>
            <w:tcW w:w="47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Order_ID collisions (same ID, different transaction)</w:t>
            </w:r>
          </w:p>
        </w:tc>
        <w:tc>
          <w:tcPr>
            <w:tcW w:w="31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9 rows (Order_ID = ORD100050)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214"/>
        </w:trPr>
        <w:tc>
          <w:tcPr>
            <w:tcW w:w="2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Date formatting</w:t>
            </w:r>
          </w:p>
        </w:tc>
        <w:tc>
          <w:tcPr>
            <w:tcW w:w="47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Order_Date stored as text, not datetime</w:t>
            </w:r>
          </w:p>
        </w:tc>
        <w:tc>
          <w:tcPr>
            <w:tcW w:w="31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1,000 rows (100%)</w:t>
            </w:r>
          </w:p>
        </w:tc>
      </w:tr>
      <w:tr w:rsidR="00710BFD" w:rsidTr="000A7C46">
        <w:tblPrEx>
          <w:tblCellMar>
            <w:top w:w="0" w:type="dxa"/>
            <w:bottom w:w="0" w:type="dxa"/>
          </w:tblCellMar>
        </w:tblPrEx>
        <w:trPr>
          <w:trHeight w:val="416"/>
        </w:trPr>
        <w:tc>
          <w:tcPr>
            <w:tcW w:w="23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Outliers</w:t>
            </w:r>
          </w:p>
        </w:tc>
        <w:tc>
          <w:tcPr>
            <w:tcW w:w="471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IQR outliers across Age, Quantity, Unit_Price, Total_Sales</w:t>
            </w:r>
          </w:p>
        </w:tc>
        <w:tc>
          <w:tcPr>
            <w:tcW w:w="31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710BFD" w:rsidRDefault="0010067F">
            <w:r>
              <w:rPr>
                <w:color w:val="1A1A1A"/>
                <w:sz w:val="18"/>
                <w:szCs w:val="18"/>
              </w:rPr>
              <w:t>0 rows — all values within plausible business ranges</w:t>
            </w:r>
          </w:p>
        </w:tc>
      </w:tr>
    </w:tbl>
    <w:p w:rsidR="00710BFD" w:rsidRDefault="00710BFD">
      <w:pPr>
        <w:spacing w:after="160"/>
      </w:pPr>
    </w:p>
    <w:p w:rsidR="00710BFD" w:rsidRDefault="0010067F">
      <w:pPr>
        <w:spacing w:after="160"/>
      </w:pPr>
      <w:r>
        <w:t>Key observations:</w:t>
      </w:r>
    </w:p>
    <w:p w:rsidR="00710BFD" w:rsidRDefault="0010067F">
      <w:pPr>
        <w:pStyle w:val="ListParagraph"/>
        <w:numPr>
          <w:ilvl w:val="0"/>
          <w:numId w:val="1"/>
        </w:numPr>
        <w:spacing w:after="80"/>
      </w:pPr>
      <w:r>
        <w:t>Age and City are the only columns with missing values (2.0% and 1.3% respectively) — low enough for standard imputa</w:t>
      </w:r>
      <w:r>
        <w:t>tion rather than row deletion.</w:t>
      </w:r>
    </w:p>
    <w:p w:rsidR="00710BFD" w:rsidRDefault="0010067F">
      <w:pPr>
        <w:pStyle w:val="ListParagraph"/>
        <w:numPr>
          <w:ilvl w:val="0"/>
          <w:numId w:val="1"/>
        </w:numPr>
        <w:spacing w:after="80"/>
      </w:pPr>
      <w:r>
        <w:t>Order_Date parses as plain text in a consistent YYYY-MM-DD pattern across all 1,000 rows, but pandas reads it as an object/string dtype until explicitly converted.</w:t>
      </w:r>
    </w:p>
    <w:p w:rsidR="00710BFD" w:rsidRDefault="0010067F">
      <w:pPr>
        <w:pStyle w:val="ListParagraph"/>
        <w:numPr>
          <w:ilvl w:val="0"/>
          <w:numId w:val="1"/>
        </w:numPr>
        <w:spacing w:after="80"/>
      </w:pPr>
      <w:r>
        <w:t>Nine rows share Order_ID “ORD100050” but have different custo</w:t>
      </w:r>
      <w:r>
        <w:t>mers, products, and dates — this is a primary-key collision from the source system, not a duplicate transaction, so the fix is ID repair, not deletion.</w:t>
      </w:r>
    </w:p>
    <w:p w:rsidR="00710BFD" w:rsidRDefault="0010067F">
      <w:pPr>
        <w:pStyle w:val="ListParagraph"/>
        <w:numPr>
          <w:ilvl w:val="0"/>
          <w:numId w:val="1"/>
        </w:numPr>
        <w:spacing w:after="80"/>
      </w:pPr>
      <w:r>
        <w:t>No IQR-based outliers were found in Age, Quantity, Unit_Price, or Total_Sales; all values sit within exp</w:t>
      </w:r>
      <w:r>
        <w:t>ected business ranges (Age 18–65, Quantity 1–10 units, Unit_Price ₹145.78–₹49,997.53).</w:t>
      </w:r>
    </w:p>
    <w:p w:rsidR="00710BFD" w:rsidRDefault="0010067F">
      <w:r>
        <w:br w:type="page"/>
      </w:r>
    </w:p>
    <w:p w:rsidR="00710BFD" w:rsidRDefault="0010067F">
      <w:pPr>
        <w:pStyle w:val="Heading1"/>
        <w:spacing w:before="300" w:after="150"/>
      </w:pPr>
      <w:r>
        <w:lastRenderedPageBreak/>
        <w:t>Step 3 — Data Cleaning &amp; Transformation</w:t>
      </w:r>
    </w:p>
    <w:p w:rsidR="00710BFD" w:rsidRDefault="0010067F">
      <w:pPr>
        <w:spacing w:after="160"/>
      </w:pPr>
      <w:r>
        <w:t>The full cleaning pipeline below is modular, heavily commented, and produces the final analysis-ready dataset. Each stage addre</w:t>
      </w:r>
      <w:r>
        <w:t>sses one of the findings from Step 2.</w:t>
      </w:r>
    </w:p>
    <w:p w:rsidR="00710BFD" w:rsidRDefault="0010067F">
      <w:pPr>
        <w:pStyle w:val="Heading2"/>
        <w:spacing w:before="240" w:after="120"/>
      </w:pPr>
      <w:r>
        <w:t>End-to-End Cleaning Script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import pandas as pd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import numpy as np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# 1. LOAD DATASET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RAW_PATH = "ApexPlanet_DataAnalytics_Dataset.xlsx"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df = pd.read_excel(RAW_PATH, sheet_name="Sales_Dataset")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print(f"</w:t>
      </w:r>
      <w:r>
        <w:rPr>
          <w:rFonts w:ascii="Consolas" w:eastAsia="Consolas" w:hAnsi="Consolas" w:cs="Consolas"/>
          <w:color w:val="1A1A1A"/>
          <w:sz w:val="18"/>
          <w:szCs w:val="18"/>
        </w:rPr>
        <w:t>Rows loaded: {df.shape[0]}, Columns loaded: {df.shape[1]}")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# 2. HANDLE MISSING VALUES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# Age: median imputation - resistant to outliers, preserves distribution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df["Age"] = df["Age"].fillna(df["Age"].median())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# City: explicit "Unknown" label rather tha</w:t>
      </w:r>
      <w:r>
        <w:rPr>
          <w:rFonts w:ascii="Consolas" w:eastAsia="Consolas" w:hAnsi="Consolas" w:cs="Consolas"/>
          <w:color w:val="1A1A1A"/>
          <w:sz w:val="18"/>
          <w:szCs w:val="18"/>
        </w:rPr>
        <w:t>n inventing a location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df["City"] = df["City"].fillna("Unknown")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# 3. HANDLE DUPLICATES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# a) Drop exact full-row duplicates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df = df.drop_duplicates()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# b) Repair broken Order_ID primary key (same ID, different transactions)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#    Reassign a unique surro</w:t>
      </w:r>
      <w:r>
        <w:rPr>
          <w:rFonts w:ascii="Consolas" w:eastAsia="Consolas" w:hAnsi="Consolas" w:cs="Consolas"/>
          <w:color w:val="1A1A1A"/>
          <w:sz w:val="18"/>
          <w:szCs w:val="18"/>
        </w:rPr>
        <w:t>gate suffix instead of deleting real sales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dupe_id_mask = df["Order_ID"].duplicated(keep=False)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df = df.reset_index(drop=True)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df["Order_ID_Original"] = df["Order_ID"]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df["Order_ID_Flag"] = np.where(dupe_id_mask, "Duplicate_ID_Reassigned", "OK")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df.loc[dup</w:t>
      </w:r>
      <w:r>
        <w:rPr>
          <w:rFonts w:ascii="Consolas" w:eastAsia="Consolas" w:hAnsi="Consolas" w:cs="Consolas"/>
          <w:color w:val="1A1A1A"/>
          <w:sz w:val="18"/>
          <w:szCs w:val="18"/>
        </w:rPr>
        <w:t>e_id_mask, "Order_ID"] = [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f"{oid}-{i+1:02d}" for i, oid in enumerate(df.loc[dupe_id_mask, "Order_ID"])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]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# 4. STANDARDIZE Order_Date TO DATETIME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df["Order_Date"] = pd.to_datetime(df["Order_Date"], format="%Y-%m-%d",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                   errors="coerce")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# 5. FEATURE ENGINEERING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df["Order_Year"] = df["Order_Date"].dt.year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df["Order_Month"] = df["Order_Date"].dt.month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df["Order_Month_Name"] = df["Order_Date"].dt.month_name()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age_bins = [17, 25, 35, 45, 55, 65]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age_labels = ["18-25", "26-35", "36-45", "46-55", "56-65"]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df["Age_Group"] = pd.cut(df["Age"], bins=age_bins, labels=age_labels,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              include_lowest=True)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df["Avg_Price_Check"] = (df["Total_Sales"]</w:t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/ df["Quantity"]).round(2)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# 6. EXPORT ANALYSIS-READY DATASET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df.to_csv("cleaned_sales_dataset.csv", index=False)</w:t>
      </w:r>
    </w:p>
    <w:p w:rsidR="00710BFD" w:rsidRDefault="0010067F">
      <w:pPr>
        <w:shd w:val="clear" w:color="auto" w:fill="F4F4F4"/>
      </w:pPr>
      <w:r>
        <w:rPr>
          <w:rFonts w:ascii="Consolas" w:eastAsia="Consolas" w:hAnsi="Consolas" w:cs="Consolas"/>
          <w:color w:val="1A1A1A"/>
          <w:sz w:val="18"/>
          <w:szCs w:val="18"/>
        </w:rPr>
        <w:t>print(f"Cleaned dataset exported. Final shape: {df.shape}")</w:t>
      </w:r>
    </w:p>
    <w:p w:rsidR="00710BFD" w:rsidRDefault="0010067F">
      <w:pPr>
        <w:spacing w:before="60" w:after="200"/>
      </w:pPr>
      <w:r>
        <w:rPr>
          <w:i/>
          <w:iCs/>
          <w:color w:val="555555"/>
          <w:sz w:val="18"/>
          <w:szCs w:val="18"/>
        </w:rPr>
        <w:t>Companion files: ApexPlanet_Task1_Data_Wrangling.ipynb (executable notebook) an</w:t>
      </w:r>
      <w:r>
        <w:rPr>
          <w:i/>
          <w:iCs/>
          <w:color w:val="555555"/>
          <w:sz w:val="18"/>
          <w:szCs w:val="18"/>
        </w:rPr>
        <w:t>d cleaned_sales_dataset.csv (output).</w:t>
      </w:r>
    </w:p>
    <w:p w:rsidR="00710BFD" w:rsidRDefault="0010067F">
      <w:pPr>
        <w:pStyle w:val="Heading2"/>
        <w:spacing w:before="240" w:after="120"/>
      </w:pPr>
      <w:r>
        <w:t>Transformation Decisions &amp; Rationale</w:t>
      </w:r>
    </w:p>
    <w:p w:rsidR="00710BFD" w:rsidRDefault="0010067F">
      <w:pPr>
        <w:pStyle w:val="Heading3"/>
        <w:spacing w:before="200" w:after="100"/>
      </w:pPr>
      <w:r>
        <w:lastRenderedPageBreak/>
        <w:t>Missing values</w:t>
      </w:r>
    </w:p>
    <w:p w:rsidR="00710BFD" w:rsidRDefault="0010067F">
      <w:pPr>
        <w:pStyle w:val="ListParagraph"/>
        <w:numPr>
          <w:ilvl w:val="0"/>
          <w:numId w:val="1"/>
        </w:numPr>
        <w:spacing w:after="80"/>
      </w:pPr>
      <w:r>
        <w:t>Age (numeric): imputed with the column median rather than the mean, since the median is robust to skew and avoids fabricating a value influenced by any extreme ages.</w:t>
      </w:r>
    </w:p>
    <w:p w:rsidR="00710BFD" w:rsidRDefault="0010067F">
      <w:pPr>
        <w:pStyle w:val="ListParagraph"/>
        <w:numPr>
          <w:ilvl w:val="0"/>
          <w:numId w:val="1"/>
        </w:numPr>
        <w:spacing w:after="80"/>
      </w:pPr>
      <w:r>
        <w:t>City (categorical): filled with an explicit “Unknown” label rather than the modal city — imputing a real city would fabricate geographic signal that was never captured.</w:t>
      </w:r>
    </w:p>
    <w:p w:rsidR="00710BFD" w:rsidRDefault="0010067F">
      <w:pPr>
        <w:pStyle w:val="Heading3"/>
        <w:spacing w:before="200" w:after="100"/>
      </w:pPr>
      <w:r>
        <w:t>Duplicates</w:t>
      </w:r>
    </w:p>
    <w:p w:rsidR="00710BFD" w:rsidRDefault="0010067F">
      <w:pPr>
        <w:pStyle w:val="ListParagraph"/>
        <w:numPr>
          <w:ilvl w:val="0"/>
          <w:numId w:val="1"/>
        </w:numPr>
        <w:spacing w:after="80"/>
      </w:pPr>
      <w:r>
        <w:t>Full-row duplicates: none were found, but drop_duplicates() is retained in the pipeline as a defensive standard-practice step for future data loads.</w:t>
      </w:r>
    </w:p>
    <w:p w:rsidR="00710BFD" w:rsidRDefault="0010067F">
      <w:pPr>
        <w:pStyle w:val="ListParagraph"/>
        <w:numPr>
          <w:ilvl w:val="0"/>
          <w:numId w:val="1"/>
        </w:numPr>
        <w:spacing w:after="80"/>
      </w:pPr>
      <w:r>
        <w:t xml:space="preserve">Order_ID collisions: the 9 affected rows were not deleted. Each was assigned a unique surrogate ID (suffix </w:t>
      </w:r>
      <w:r>
        <w:t>-01, -02, …) and flagged via a new Order_ID_Flag column, preserving all transaction data while making the anomaly traceable for the source-system owner.</w:t>
      </w:r>
    </w:p>
    <w:p w:rsidR="00710BFD" w:rsidRDefault="0010067F">
      <w:pPr>
        <w:pStyle w:val="Heading3"/>
        <w:spacing w:before="200" w:after="100"/>
      </w:pPr>
      <w:r>
        <w:t>Date standardization</w:t>
      </w:r>
    </w:p>
    <w:p w:rsidR="00710BFD" w:rsidRDefault="0010067F">
      <w:pPr>
        <w:pStyle w:val="ListParagraph"/>
        <w:numPr>
          <w:ilvl w:val="0"/>
          <w:numId w:val="1"/>
        </w:numPr>
        <w:spacing w:after="80"/>
      </w:pPr>
      <w:r>
        <w:t>Order_Date was converted with pd.to_datetime(..., format="%Y-%m-%d", errors="coerc</w:t>
      </w:r>
      <w:r>
        <w:t>e") — specifying the exact format avoids ambiguous day/month parsing and errors="coerce" surfaces any unparseable value as NaT rather than silently failing.</w:t>
      </w:r>
    </w:p>
    <w:p w:rsidR="00710BFD" w:rsidRDefault="0010067F">
      <w:pPr>
        <w:pStyle w:val="Heading3"/>
        <w:spacing w:before="200" w:after="100"/>
      </w:pPr>
      <w:r>
        <w:t>Feature engineering</w:t>
      </w:r>
    </w:p>
    <w:p w:rsidR="00710BFD" w:rsidRDefault="0010067F">
      <w:pPr>
        <w:pStyle w:val="ListParagraph"/>
        <w:numPr>
          <w:ilvl w:val="0"/>
          <w:numId w:val="1"/>
        </w:numPr>
        <w:spacing w:after="80"/>
      </w:pPr>
      <w:r>
        <w:t>Order_Year, Order_Month, and Order_Month_Name were derived from Order_Date to s</w:t>
      </w:r>
      <w:r>
        <w:t>upport monthly/yearly trend and seasonality analysis.</w:t>
      </w:r>
    </w:p>
    <w:p w:rsidR="00710BFD" w:rsidRDefault="0010067F">
      <w:pPr>
        <w:pStyle w:val="ListParagraph"/>
        <w:numPr>
          <w:ilvl w:val="0"/>
          <w:numId w:val="1"/>
        </w:numPr>
        <w:spacing w:after="80"/>
      </w:pPr>
      <w:r>
        <w:t>Age_Group bins customers into five 10-year bands (18–25 through 56–65) for demographic segmentation in dashboards.</w:t>
      </w:r>
    </w:p>
    <w:p w:rsidR="00710BFD" w:rsidRDefault="0010067F">
      <w:pPr>
        <w:pStyle w:val="ListParagraph"/>
        <w:numPr>
          <w:ilvl w:val="0"/>
          <w:numId w:val="1"/>
        </w:numPr>
        <w:spacing w:after="80"/>
      </w:pPr>
      <w:r>
        <w:t>Avg_Price_Check (Total_Sales ÷ Quantity) is retained as a QA field to flag any future r</w:t>
      </w:r>
      <w:r>
        <w:t>ecord where Total_Sales does not reconcile with Quantity × Unit_Price.</w:t>
      </w:r>
    </w:p>
    <w:p w:rsidR="00710BFD" w:rsidRDefault="0010067F">
      <w:pPr>
        <w:pStyle w:val="Heading2"/>
        <w:spacing w:before="240" w:after="120"/>
      </w:pPr>
      <w:r>
        <w:t>Output</w:t>
      </w:r>
    </w:p>
    <w:p w:rsidR="00710BFD" w:rsidRDefault="0010067F">
      <w:pPr>
        <w:spacing w:after="160"/>
      </w:pPr>
      <w:r>
        <w:t>The pipeline exports the final dataset to cleaned_sales_dataset.csv — 1,000 rows × 19 columns, zero missing values, Order_Date as a proper datetime type, and five new analysis-re</w:t>
      </w:r>
      <w:r>
        <w:t>ady fields. This file is ready for exploratory data analysis, visualization, or loading into Tableau/Power BI for Task 2.</w:t>
      </w:r>
    </w:p>
    <w:p w:rsidR="00710BFD" w:rsidRDefault="0010067F">
      <w:pPr>
        <w:pStyle w:val="Heading1"/>
        <w:spacing w:before="300" w:after="150"/>
      </w:pPr>
      <w:r>
        <w:t>Conclusion</w:t>
      </w:r>
    </w:p>
    <w:p w:rsidR="00710BFD" w:rsidRDefault="0010067F">
      <w:pPr>
        <w:spacing w:after="160"/>
      </w:pPr>
      <w:r>
        <w:t>The ApexPlanet Sales_Dataset required lightweight but deliberate cleaning: standard imputation for two sparse fields, a tar</w:t>
      </w:r>
      <w:r>
        <w:t xml:space="preserve">geted repair for a primary-key collision, datetime standardization, and five engineered features. No rows were discarded solely for convenience — every remediation decision favored preserving legitimate transaction data over blunt deletion. The dataset is </w:t>
      </w:r>
      <w:r>
        <w:t>now analysis-ready for Task 2 (Exploratory Data Analysis &amp; Visualization).</w:t>
      </w:r>
    </w:p>
    <w:sectPr w:rsidR="00710BFD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0067F" w:rsidRDefault="0010067F">
      <w:r>
        <w:separator/>
      </w:r>
    </w:p>
  </w:endnote>
  <w:endnote w:type="continuationSeparator" w:id="0">
    <w:p w:rsidR="0010067F" w:rsidRDefault="00100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BFD" w:rsidRDefault="0010067F">
    <w:pPr>
      <w:jc w:val="center"/>
    </w:pP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0A7C46">
      <w:rPr>
        <w:color w:val="888888"/>
        <w:sz w:val="16"/>
        <w:szCs w:val="16"/>
      </w:rPr>
      <w:fldChar w:fldCharType="separate"/>
    </w:r>
    <w:r w:rsidR="00407346">
      <w:rPr>
        <w:noProof/>
        <w:color w:val="888888"/>
        <w:sz w:val="16"/>
        <w:szCs w:val="16"/>
      </w:rPr>
      <w:t>5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0067F" w:rsidRDefault="0010067F">
      <w:r>
        <w:separator/>
      </w:r>
    </w:p>
  </w:footnote>
  <w:footnote w:type="continuationSeparator" w:id="0">
    <w:p w:rsidR="0010067F" w:rsidRDefault="001006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0BFD" w:rsidRDefault="0010067F">
    <w:pPr>
      <w:jc w:val="right"/>
    </w:pPr>
    <w:r>
      <w:rPr>
        <w:color w:val="888888"/>
        <w:sz w:val="16"/>
        <w:szCs w:val="16"/>
      </w:rPr>
      <w:t>ApexPlanet Software Pvt. Ltd. — Data Analytics Internship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687211"/>
    <w:multiLevelType w:val="hybridMultilevel"/>
    <w:tmpl w:val="7DF806AA"/>
    <w:lvl w:ilvl="0" w:tplc="E16C8DDA">
      <w:start w:val="1"/>
      <w:numFmt w:val="bullet"/>
      <w:lvlText w:val="●"/>
      <w:lvlJc w:val="left"/>
      <w:pPr>
        <w:ind w:left="720" w:hanging="360"/>
      </w:pPr>
    </w:lvl>
    <w:lvl w:ilvl="1" w:tplc="5502AF58">
      <w:start w:val="1"/>
      <w:numFmt w:val="bullet"/>
      <w:lvlText w:val="○"/>
      <w:lvlJc w:val="left"/>
      <w:pPr>
        <w:ind w:left="1440" w:hanging="360"/>
      </w:pPr>
    </w:lvl>
    <w:lvl w:ilvl="2" w:tplc="4A54F6A8">
      <w:start w:val="1"/>
      <w:numFmt w:val="bullet"/>
      <w:lvlText w:val="■"/>
      <w:lvlJc w:val="left"/>
      <w:pPr>
        <w:ind w:left="2160" w:hanging="360"/>
      </w:pPr>
    </w:lvl>
    <w:lvl w:ilvl="3" w:tplc="40DCA49E">
      <w:start w:val="1"/>
      <w:numFmt w:val="bullet"/>
      <w:lvlText w:val="●"/>
      <w:lvlJc w:val="left"/>
      <w:pPr>
        <w:ind w:left="2880" w:hanging="360"/>
      </w:pPr>
    </w:lvl>
    <w:lvl w:ilvl="4" w:tplc="F1480962">
      <w:start w:val="1"/>
      <w:numFmt w:val="bullet"/>
      <w:lvlText w:val="○"/>
      <w:lvlJc w:val="left"/>
      <w:pPr>
        <w:ind w:left="3600" w:hanging="360"/>
      </w:pPr>
    </w:lvl>
    <w:lvl w:ilvl="5" w:tplc="5B147718">
      <w:start w:val="1"/>
      <w:numFmt w:val="bullet"/>
      <w:lvlText w:val="■"/>
      <w:lvlJc w:val="left"/>
      <w:pPr>
        <w:ind w:left="4320" w:hanging="360"/>
      </w:pPr>
    </w:lvl>
    <w:lvl w:ilvl="6" w:tplc="720CCCC8">
      <w:start w:val="1"/>
      <w:numFmt w:val="bullet"/>
      <w:lvlText w:val="●"/>
      <w:lvlJc w:val="left"/>
      <w:pPr>
        <w:ind w:left="5040" w:hanging="360"/>
      </w:pPr>
    </w:lvl>
    <w:lvl w:ilvl="7" w:tplc="93104170">
      <w:start w:val="1"/>
      <w:numFmt w:val="bullet"/>
      <w:lvlText w:val="●"/>
      <w:lvlJc w:val="left"/>
      <w:pPr>
        <w:ind w:left="5760" w:hanging="360"/>
      </w:pPr>
    </w:lvl>
    <w:lvl w:ilvl="8" w:tplc="DE8071E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BFD"/>
    <w:rsid w:val="000A7C46"/>
    <w:rsid w:val="0010067F"/>
    <w:rsid w:val="00407346"/>
    <w:rsid w:val="00710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DCF2F4C-C39A-4DFD-9024-5CE8F679D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pPr>
      <w:outlineLvl w:val="0"/>
    </w:pPr>
    <w:rPr>
      <w:b/>
      <w:bCs/>
      <w:color w:val="1F4E5F"/>
      <w:sz w:val="32"/>
      <w:szCs w:val="32"/>
    </w:rPr>
  </w:style>
  <w:style w:type="paragraph" w:styleId="Heading2">
    <w:name w:val="heading 2"/>
    <w:pPr>
      <w:outlineLvl w:val="1"/>
    </w:pPr>
    <w:rPr>
      <w:b/>
      <w:bCs/>
      <w:color w:val="1F4E5F"/>
      <w:sz w:val="26"/>
      <w:szCs w:val="26"/>
    </w:rPr>
  </w:style>
  <w:style w:type="paragraph" w:styleId="Heading3">
    <w:name w:val="heading 3"/>
    <w:pPr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1498</Words>
  <Characters>8542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2026-07-23T13:31:00Z</dcterms:created>
  <dcterms:modified xsi:type="dcterms:W3CDTF">2026-07-27T19:35:00Z</dcterms:modified>
</cp:coreProperties>
</file>