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8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0"/>
        <w:gridCol w:w="2485"/>
        <w:gridCol w:w="2793"/>
        <w:gridCol w:w="1942"/>
      </w:tblGrid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5"/>
            <w:tcMar>
              <w:top w:w="400" w:type="dxa"/>
              <w:left w:w="400" w:type="dxa"/>
              <w:bottom w:w="400" w:type="dxa"/>
              <w:right w:w="400" w:type="dxa"/>
            </w:tcMar>
          </w:tcPr>
          <w:p w:rsidR="003E3C01" w:rsidRDefault="00457A52">
            <w:pPr>
              <w:spacing w:before="100" w:after="80"/>
              <w:jc w:val="center"/>
            </w:pPr>
            <w:r>
              <w:rPr>
                <w:b/>
                <w:bCs/>
                <w:noProof/>
                <w:color w:val="FFFFFF"/>
                <w:sz w:val="40"/>
                <w:szCs w:val="40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193675</wp:posOffset>
                  </wp:positionH>
                  <wp:positionV relativeFrom="paragraph">
                    <wp:posOffset>-10160</wp:posOffset>
                  </wp:positionV>
                  <wp:extent cx="784860" cy="78486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rame 1 (5)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860" cy="78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C5C75">
              <w:rPr>
                <w:b/>
                <w:bCs/>
                <w:color w:val="FFFFFF"/>
                <w:sz w:val="40"/>
                <w:szCs w:val="40"/>
              </w:rPr>
              <w:t xml:space="preserve"> CYCLISTIC BIKE-SHARE</w:t>
            </w:r>
          </w:p>
          <w:p w:rsidR="003E3C01" w:rsidRDefault="008C5C75">
            <w:pPr>
              <w:spacing w:after="60"/>
              <w:jc w:val="center"/>
            </w:pPr>
            <w:r>
              <w:rPr>
                <w:color w:val="D0E8FF"/>
                <w:sz w:val="30"/>
                <w:szCs w:val="30"/>
              </w:rPr>
              <w:t xml:space="preserve">Rider </w:t>
            </w:r>
            <w:proofErr w:type="spellStart"/>
            <w:r>
              <w:rPr>
                <w:color w:val="D0E8FF"/>
                <w:sz w:val="30"/>
                <w:szCs w:val="30"/>
              </w:rPr>
              <w:t>Behavior</w:t>
            </w:r>
            <w:proofErr w:type="spellEnd"/>
            <w:r>
              <w:rPr>
                <w:color w:val="D0E8FF"/>
                <w:sz w:val="30"/>
                <w:szCs w:val="30"/>
              </w:rPr>
              <w:t xml:space="preserve"> &amp; Conversion Analysis</w:t>
            </w:r>
          </w:p>
          <w:p w:rsidR="003E3C01" w:rsidRDefault="008C5C75">
            <w:pPr>
              <w:spacing w:after="60"/>
              <w:jc w:val="center"/>
            </w:pPr>
            <w:r>
              <w:rPr>
                <w:i/>
                <w:iCs/>
                <w:color w:val="A8D0F0"/>
                <w:sz w:val="22"/>
                <w:szCs w:val="22"/>
              </w:rPr>
              <w:t>Case Study Report</w:t>
            </w:r>
          </w:p>
        </w:tc>
        <w:bookmarkStart w:id="0" w:name="_GoBack"/>
        <w:bookmarkEnd w:id="0"/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E3C01" w:rsidRDefault="008C5C7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Google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BigQuery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820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E3C01" w:rsidRDefault="008C5C7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Python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Colab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88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E3C01" w:rsidRDefault="008C5C7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Tableau Desktop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E3C01" w:rsidRDefault="008C5C7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5.4M Rides</w:t>
            </w:r>
          </w:p>
        </w:tc>
      </w:tr>
    </w:tbl>
    <w:p w:rsidR="003E3C01" w:rsidRDefault="003E3C01">
      <w:pPr>
        <w:spacing w:before="40" w:after="4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5"/>
        <w:gridCol w:w="4253"/>
        <w:gridCol w:w="2982"/>
      </w:tblGrid>
      <w:tr w:rsidR="003E3C01" w:rsidTr="00921775">
        <w:tblPrEx>
          <w:tblCellMar>
            <w:top w:w="0" w:type="dxa"/>
            <w:bottom w:w="0" w:type="dxa"/>
          </w:tblCellMar>
        </w:tblPrEx>
        <w:tc>
          <w:tcPr>
            <w:tcW w:w="284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1A56A5"/>
                <w:sz w:val="18"/>
                <w:szCs w:val="18"/>
              </w:rPr>
              <w:t>Analyst</w:t>
            </w:r>
          </w:p>
          <w:p w:rsidR="003E3C01" w:rsidRDefault="00921775">
            <w:proofErr w:type="spellStart"/>
            <w:r>
              <w:rPr>
                <w:color w:val="333333"/>
                <w:sz w:val="18"/>
                <w:szCs w:val="18"/>
              </w:rPr>
              <w:t>Brojo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Mohan Dutta</w:t>
            </w:r>
          </w:p>
        </w:tc>
        <w:tc>
          <w:tcPr>
            <w:tcW w:w="42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1A56A5"/>
                <w:sz w:val="18"/>
                <w:szCs w:val="18"/>
              </w:rPr>
              <w:t>Period</w:t>
            </w:r>
          </w:p>
          <w:p w:rsidR="003E3C01" w:rsidRDefault="00921775">
            <w:r>
              <w:rPr>
                <w:color w:val="333333"/>
                <w:sz w:val="18"/>
                <w:szCs w:val="18"/>
              </w:rPr>
              <w:t>February – April</w:t>
            </w:r>
            <w:r w:rsidR="008C5C75">
              <w:rPr>
                <w:color w:val="333333"/>
                <w:sz w:val="18"/>
                <w:szCs w:val="18"/>
              </w:rPr>
              <w:t xml:space="preserve"> 2025</w:t>
            </w:r>
          </w:p>
        </w:tc>
        <w:tc>
          <w:tcPr>
            <w:tcW w:w="29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1A56A5"/>
                <w:sz w:val="18"/>
                <w:szCs w:val="18"/>
              </w:rPr>
              <w:t>Submitted</w:t>
            </w:r>
          </w:p>
          <w:p w:rsidR="003E3C01" w:rsidRDefault="008C5C75">
            <w:r>
              <w:rPr>
                <w:color w:val="333333"/>
                <w:sz w:val="18"/>
                <w:szCs w:val="18"/>
              </w:rPr>
              <w:t>2026</w:t>
            </w:r>
          </w:p>
        </w:tc>
      </w:tr>
    </w:tbl>
    <w:p w:rsidR="003E3C01" w:rsidRDefault="003E3C01">
      <w:pPr>
        <w:spacing w:before="40" w:after="40"/>
      </w:pPr>
    </w:p>
    <w:p w:rsidR="003E3C01" w:rsidRDefault="003E3C01">
      <w:pPr>
        <w:spacing w:before="40" w:after="40"/>
      </w:pPr>
    </w:p>
    <w:p w:rsidR="003E3C01" w:rsidRDefault="008C5C75">
      <w:pPr>
        <w:pStyle w:val="Heading1"/>
        <w:pBdr>
          <w:bottom w:val="single" w:sz="6" w:space="4" w:color="1A56A5"/>
        </w:pBdr>
      </w:pPr>
      <w:r>
        <w:t>1.  Introduction</w:t>
      </w:r>
    </w:p>
    <w:p w:rsidR="003E3C01" w:rsidRDefault="008C5C75">
      <w:pPr>
        <w:spacing w:before="60" w:after="60"/>
      </w:pPr>
      <w:r>
        <w:rPr>
          <w:color w:val="333333"/>
        </w:rPr>
        <w:t xml:space="preserve">This report presents the findings of a full-stack data analysis conducted on the </w:t>
      </w:r>
      <w:proofErr w:type="spellStart"/>
      <w:r>
        <w:rPr>
          <w:color w:val="333333"/>
        </w:rPr>
        <w:t>Cyclistic</w:t>
      </w:r>
      <w:proofErr w:type="spellEnd"/>
      <w:r>
        <w:rPr>
          <w:color w:val="333333"/>
        </w:rPr>
        <w:t xml:space="preserve"> bike-share system in Chicago, covering January through December 2025. The analysis was completed as the capstone project for the Google Data Analytics Professional C</w:t>
      </w:r>
      <w:r>
        <w:rPr>
          <w:color w:val="333333"/>
        </w:rPr>
        <w:t xml:space="preserve">ertificate and follows the industry-standard Ask → Prepare → Process → </w:t>
      </w:r>
      <w:proofErr w:type="spellStart"/>
      <w:r>
        <w:rPr>
          <w:color w:val="333333"/>
        </w:rPr>
        <w:t>Analyze</w:t>
      </w:r>
      <w:proofErr w:type="spellEnd"/>
      <w:r>
        <w:rPr>
          <w:color w:val="333333"/>
        </w:rPr>
        <w:t xml:space="preserve"> → Share → Act framework.</w:t>
      </w:r>
    </w:p>
    <w:p w:rsidR="003E3C01" w:rsidRDefault="003E3C01">
      <w:pPr>
        <w:spacing w:before="40" w:after="40"/>
      </w:pPr>
    </w:p>
    <w:p w:rsidR="003E3C01" w:rsidRDefault="008C5C75">
      <w:pPr>
        <w:pStyle w:val="Heading2"/>
        <w:spacing w:before="300" w:after="100"/>
      </w:pPr>
      <w:r>
        <w:rPr>
          <w:color w:val="1A56A5"/>
        </w:rPr>
        <w:t>Business Context</w:t>
      </w:r>
    </w:p>
    <w:p w:rsidR="003E3C01" w:rsidRDefault="008C5C75">
      <w:pPr>
        <w:spacing w:before="60" w:after="60"/>
      </w:pPr>
      <w:proofErr w:type="spellStart"/>
      <w:r>
        <w:rPr>
          <w:color w:val="333333"/>
        </w:rPr>
        <w:t>Cyclistic</w:t>
      </w:r>
      <w:proofErr w:type="spellEnd"/>
      <w:r>
        <w:rPr>
          <w:color w:val="333333"/>
        </w:rPr>
        <w:t xml:space="preserve"> is a fictional Chicago-based bike-share company with over 5,800 bicycles and 600 docking stations. The company offers three pricing plans: single-ride passes, full-day passes, and annual memberships. Customers on the first two plans are classifie</w:t>
      </w:r>
      <w:r>
        <w:rPr>
          <w:color w:val="333333"/>
        </w:rPr>
        <w:t>d as casual riders; annual membership holders are called members.</w:t>
      </w:r>
    </w:p>
    <w:p w:rsidR="003E3C01" w:rsidRDefault="008C5C75">
      <w:pPr>
        <w:spacing w:before="60" w:after="60"/>
      </w:pPr>
      <w:proofErr w:type="spellStart"/>
      <w:r>
        <w:rPr>
          <w:color w:val="333333"/>
        </w:rPr>
        <w:t>Cyclistic's</w:t>
      </w:r>
      <w:proofErr w:type="spellEnd"/>
      <w:r>
        <w:rPr>
          <w:color w:val="333333"/>
        </w:rPr>
        <w:t xml:space="preserve"> finance team has determined that annual members are significantly more profitable than casual riders. The director of marketing believes the company's future growth depends on co</w:t>
      </w:r>
      <w:r>
        <w:rPr>
          <w:color w:val="333333"/>
        </w:rPr>
        <w:t>nverting casual riders into annual members rather than acquiring entirely new customers — since casual riders are already familiar with the product.</w:t>
      </w:r>
    </w:p>
    <w:p w:rsidR="003E3C01" w:rsidRDefault="003E3C01">
      <w:pPr>
        <w:spacing w:before="40" w:after="40"/>
      </w:pPr>
    </w:p>
    <w:p w:rsidR="003E3C01" w:rsidRDefault="008C5C75">
      <w:pPr>
        <w:pStyle w:val="Heading2"/>
        <w:spacing w:before="300" w:after="100"/>
      </w:pPr>
      <w:r>
        <w:rPr>
          <w:color w:val="1A56A5"/>
        </w:rPr>
        <w:t>Business Question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E3C01" w:rsidRDefault="008C5C75">
            <w:pPr>
              <w:spacing w:before="60" w:after="60"/>
            </w:pPr>
            <w:r>
              <w:rPr>
                <w:b/>
                <w:bCs/>
                <w:color w:val="1A56A5"/>
              </w:rPr>
              <w:t>Primary Question Assigned to This Analysis</w:t>
            </w: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How do annual members and casual riders use </w:t>
            </w:r>
            <w:proofErr w:type="spellStart"/>
            <w:r>
              <w:rPr>
                <w:color w:val="333333"/>
                <w:sz w:val="19"/>
                <w:szCs w:val="19"/>
              </w:rPr>
              <w:t>Cyclistic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bikes differently?</w:t>
            </w:r>
          </w:p>
          <w:p w:rsidR="003E3C01" w:rsidRDefault="003E3C01">
            <w:pPr>
              <w:spacing w:before="40" w:after="40"/>
            </w:pP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Secondary questions guiding the analysis:</w:t>
            </w: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  • Why would casual riders buy an annual membership?</w:t>
            </w: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  • How can </w:t>
            </w:r>
            <w:proofErr w:type="spellStart"/>
            <w:r>
              <w:rPr>
                <w:color w:val="333333"/>
                <w:sz w:val="19"/>
                <w:szCs w:val="19"/>
              </w:rPr>
              <w:t>Cyclistic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use digital media to influence casual riders to become members?</w:t>
            </w:r>
          </w:p>
        </w:tc>
      </w:tr>
    </w:tbl>
    <w:p w:rsidR="003E3C01" w:rsidRDefault="003E3C01">
      <w:pPr>
        <w:spacing w:before="40" w:after="40"/>
      </w:pPr>
    </w:p>
    <w:p w:rsidR="003E3C01" w:rsidRDefault="003E3C01">
      <w:pPr>
        <w:spacing w:before="40" w:after="40"/>
      </w:pPr>
    </w:p>
    <w:p w:rsidR="003E3C01" w:rsidRDefault="008C5C75">
      <w:pPr>
        <w:pStyle w:val="Heading1"/>
        <w:pBdr>
          <w:bottom w:val="single" w:sz="6" w:space="4" w:color="1A56A5"/>
        </w:pBdr>
      </w:pPr>
      <w:r>
        <w:t>2.  Ask</w:t>
      </w:r>
    </w:p>
    <w:p w:rsidR="003E3C01" w:rsidRDefault="008C5C75">
      <w:pPr>
        <w:pStyle w:val="Heading2"/>
        <w:spacing w:before="300" w:after="100"/>
      </w:pPr>
      <w:r>
        <w:rPr>
          <w:color w:val="1A56A5"/>
        </w:rPr>
        <w:t>Business Task Statement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E3C01" w:rsidRDefault="008C5C75">
            <w:pPr>
              <w:spacing w:before="60" w:after="60"/>
            </w:pPr>
            <w:r>
              <w:rPr>
                <w:b/>
                <w:bCs/>
                <w:color w:val="2E7D32"/>
              </w:rPr>
              <w:t>Formal Business Task</w:t>
            </w:r>
          </w:p>
          <w:p w:rsidR="003E3C01" w:rsidRDefault="008C5C75">
            <w:pPr>
              <w:spacing w:before="40" w:after="40"/>
            </w:pPr>
            <w:proofErr w:type="spellStart"/>
            <w:r>
              <w:rPr>
                <w:color w:val="333333"/>
                <w:sz w:val="19"/>
                <w:szCs w:val="19"/>
              </w:rPr>
              <w:lastRenderedPageBreak/>
              <w:t>Analyze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12 months of </w:t>
            </w:r>
            <w:proofErr w:type="spellStart"/>
            <w:r>
              <w:rPr>
                <w:color w:val="333333"/>
                <w:sz w:val="19"/>
                <w:szCs w:val="19"/>
              </w:rPr>
              <w:t>Cyclistic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trip data to identify statistically significant </w:t>
            </w:r>
            <w:proofErr w:type="spellStart"/>
            <w:r>
              <w:rPr>
                <w:color w:val="333333"/>
                <w:sz w:val="19"/>
                <w:szCs w:val="19"/>
              </w:rPr>
              <w:t>behavioral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differences between casual riders and annual members, and produce actionable, data-backed marketing recommenda</w:t>
            </w:r>
            <w:r>
              <w:rPr>
                <w:color w:val="333333"/>
                <w:sz w:val="19"/>
                <w:szCs w:val="19"/>
              </w:rPr>
              <w:t>tions to convert casual riders into annual members.</w:t>
            </w:r>
          </w:p>
        </w:tc>
      </w:tr>
    </w:tbl>
    <w:p w:rsidR="003E3C01" w:rsidRDefault="003E3C01">
      <w:pPr>
        <w:spacing w:before="40" w:after="40"/>
      </w:pPr>
    </w:p>
    <w:p w:rsidR="003E3C01" w:rsidRDefault="008C5C75">
      <w:pPr>
        <w:pStyle w:val="Heading2"/>
        <w:spacing w:before="300" w:after="100"/>
      </w:pPr>
      <w:r>
        <w:rPr>
          <w:color w:val="1A56A5"/>
        </w:rPr>
        <w:t>Key Stakeholders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5"/>
        <w:gridCol w:w="1932"/>
        <w:gridCol w:w="5083"/>
      </w:tblGrid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Interest in This Analysis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Lily Moreno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Director of Marketing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Needs insights to design conversion campaigns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proofErr w:type="spellStart"/>
            <w:r>
              <w:rPr>
                <w:color w:val="333333"/>
                <w:sz w:val="18"/>
                <w:szCs w:val="18"/>
              </w:rPr>
              <w:t>Cyclistic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Executive Team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Decision makers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Must approve recommendations — require compelling data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Marketing Analytics Team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Data team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Will implement and track campaigns based on findings</w:t>
            </w:r>
          </w:p>
        </w:tc>
      </w:tr>
    </w:tbl>
    <w:p w:rsidR="003E3C01" w:rsidRDefault="003E3C01">
      <w:pPr>
        <w:spacing w:before="40" w:after="40"/>
      </w:pPr>
    </w:p>
    <w:p w:rsidR="003E3C01" w:rsidRDefault="003E3C01">
      <w:pPr>
        <w:spacing w:before="40" w:after="40"/>
      </w:pPr>
    </w:p>
    <w:p w:rsidR="003E3C01" w:rsidRDefault="008C5C75">
      <w:pPr>
        <w:pStyle w:val="Heading1"/>
        <w:pBdr>
          <w:bottom w:val="single" w:sz="6" w:space="4" w:color="1A56A5"/>
        </w:pBdr>
      </w:pPr>
      <w:r>
        <w:t>3.  Prepare</w:t>
      </w:r>
    </w:p>
    <w:p w:rsidR="003E3C01" w:rsidRDefault="008C5C75">
      <w:pPr>
        <w:pStyle w:val="Heading2"/>
        <w:spacing w:before="300" w:after="100"/>
      </w:pPr>
      <w:r>
        <w:rPr>
          <w:color w:val="1A56A5"/>
        </w:rPr>
        <w:t>Data Source</w:t>
      </w:r>
    </w:p>
    <w:p w:rsidR="003E3C01" w:rsidRDefault="008C5C75">
      <w:pPr>
        <w:spacing w:before="60" w:after="60"/>
      </w:pPr>
      <w:r>
        <w:rPr>
          <w:color w:val="333333"/>
        </w:rPr>
        <w:t>The dataset used is the publicly available Divvy bike-share trip data, made available by Motivate International Inc. under a public license. It covers January through December 2025, delivered as 12 separate monthly CSV files.</w:t>
      </w:r>
    </w:p>
    <w:p w:rsidR="003E3C01" w:rsidRDefault="003E3C01">
      <w:pPr>
        <w:spacing w:before="40" w:after="4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7110"/>
      </w:tblGrid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Source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Divvy Bike-Share Trip Data — Motivate International Inc.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License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Public — divvybikes.com/data-license-agreement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Period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January 2025 – December 2025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Format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12 monthly CSV files, one row per ride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Total rows (raw)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~5,549,796 rides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Storage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 xml:space="preserve">Google </w:t>
            </w:r>
            <w:proofErr w:type="spellStart"/>
            <w:r>
              <w:rPr>
                <w:color w:val="333333"/>
                <w:sz w:val="18"/>
                <w:szCs w:val="18"/>
              </w:rPr>
              <w:t>BigQuery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(cloud SQL warehouse)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Privacy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 xml:space="preserve">No PII — rider identities fully </w:t>
            </w:r>
            <w:proofErr w:type="spellStart"/>
            <w:r>
              <w:rPr>
                <w:color w:val="333333"/>
                <w:sz w:val="18"/>
                <w:szCs w:val="18"/>
              </w:rPr>
              <w:t>anonymized</w:t>
            </w:r>
            <w:proofErr w:type="spellEnd"/>
          </w:p>
        </w:tc>
      </w:tr>
    </w:tbl>
    <w:p w:rsidR="003E3C01" w:rsidRDefault="003E3C01">
      <w:pPr>
        <w:spacing w:before="40" w:after="40"/>
      </w:pPr>
    </w:p>
    <w:p w:rsidR="003E3C01" w:rsidRDefault="008C5C75">
      <w:pPr>
        <w:pStyle w:val="Heading2"/>
        <w:spacing w:before="300" w:after="100"/>
      </w:pPr>
      <w:r>
        <w:rPr>
          <w:color w:val="1A56A5"/>
        </w:rPr>
        <w:t>Data Credibility — ROCCC Assessment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9"/>
        <w:gridCol w:w="1683"/>
        <w:gridCol w:w="5728"/>
      </w:tblGrid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Assessment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Reliable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✅</w:t>
            </w:r>
            <w:r>
              <w:rPr>
                <w:color w:val="333333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First-party data from the bike-share operator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Original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✅</w:t>
            </w:r>
            <w:r>
              <w:rPr>
                <w:color w:val="333333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Directly from Motivate International, not aggregated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Comprehensive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✅</w:t>
            </w:r>
            <w:r>
              <w:rPr>
                <w:color w:val="333333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Full 12-month calendar year, all ride types included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Current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✅</w:t>
            </w:r>
            <w:r>
              <w:rPr>
                <w:color w:val="333333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2025 data — directly relevant to current strategy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Cited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✅</w:t>
            </w:r>
            <w:r>
              <w:rPr>
                <w:color w:val="333333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Licensed public dataset with clear attribution</w:t>
            </w:r>
          </w:p>
        </w:tc>
      </w:tr>
    </w:tbl>
    <w:p w:rsidR="003E3C01" w:rsidRDefault="003E3C01">
      <w:pPr>
        <w:spacing w:before="40" w:after="40"/>
      </w:pPr>
    </w:p>
    <w:p w:rsidR="003E3C01" w:rsidRDefault="008C5C75">
      <w:pPr>
        <w:pStyle w:val="Heading2"/>
        <w:spacing w:before="300" w:after="100"/>
      </w:pPr>
      <w:r>
        <w:rPr>
          <w:color w:val="1A56A5"/>
        </w:rPr>
        <w:t>Limitations</w:t>
      </w:r>
    </w:p>
    <w:p w:rsidR="003E3C01" w:rsidRDefault="008C5C75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No personally identifiable information — cannot link rides to individual users or determine if casual riders have purchased multiple passes</w:t>
      </w:r>
    </w:p>
    <w:p w:rsidR="003E3C01" w:rsidRDefault="008C5C75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Station names are NULL for approximately 10–15% of rides — retained for duration/time analysis but exclu</w:t>
      </w:r>
      <w:r>
        <w:rPr>
          <w:color w:val="333333"/>
        </w:rPr>
        <w:t>ded from station-specific analysis</w:t>
      </w:r>
    </w:p>
    <w:p w:rsidR="003E3C01" w:rsidRDefault="008C5C75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Distance is calculated as straight-line (geodesic) rather than actual route distance</w:t>
      </w:r>
    </w:p>
    <w:p w:rsidR="003E3C01" w:rsidRDefault="003E3C01">
      <w:pPr>
        <w:spacing w:before="40" w:after="40"/>
      </w:pPr>
    </w:p>
    <w:p w:rsidR="003E3C01" w:rsidRDefault="003E3C01">
      <w:pPr>
        <w:spacing w:before="40" w:after="40"/>
      </w:pPr>
    </w:p>
    <w:p w:rsidR="003E3C01" w:rsidRDefault="008C5C75">
      <w:pPr>
        <w:pStyle w:val="Heading1"/>
        <w:pBdr>
          <w:bottom w:val="single" w:sz="6" w:space="4" w:color="1A56A5"/>
        </w:pBdr>
      </w:pPr>
      <w:r>
        <w:t>4.  Process</w:t>
      </w:r>
    </w:p>
    <w:p w:rsidR="003E3C01" w:rsidRDefault="008C5C75">
      <w:pPr>
        <w:pStyle w:val="Heading2"/>
        <w:spacing w:before="300" w:after="100"/>
      </w:pPr>
      <w:r>
        <w:rPr>
          <w:color w:val="1A56A5"/>
        </w:rPr>
        <w:t>Tools Selected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9"/>
        <w:gridCol w:w="3102"/>
        <w:gridCol w:w="4699"/>
      </w:tblGrid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 xml:space="preserve">Google </w:t>
            </w:r>
            <w:proofErr w:type="spellStart"/>
            <w:r>
              <w:rPr>
                <w:color w:val="333333"/>
                <w:sz w:val="18"/>
                <w:szCs w:val="18"/>
              </w:rPr>
              <w:t>BigQuery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Data combination, transformation, cleaning, analysis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 xml:space="preserve">5.4M rows exceeds Excel/Sheets capacity; </w:t>
            </w:r>
            <w:proofErr w:type="spellStart"/>
            <w:r>
              <w:rPr>
                <w:color w:val="333333"/>
                <w:sz w:val="18"/>
                <w:szCs w:val="18"/>
              </w:rPr>
              <w:t>BigQuery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handles GB-scale data efficiently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 xml:space="preserve">Python / Google </w:t>
            </w:r>
            <w:proofErr w:type="spellStart"/>
            <w:r>
              <w:rPr>
                <w:color w:val="333333"/>
                <w:sz w:val="18"/>
                <w:szCs w:val="18"/>
              </w:rPr>
              <w:t>Colab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Statistical hypothesis testing, visualization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proofErr w:type="spellStart"/>
            <w:r>
              <w:rPr>
                <w:color w:val="333333"/>
                <w:sz w:val="18"/>
                <w:szCs w:val="18"/>
              </w:rPr>
              <w:t>SciPy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T-test, Mann-Whitney U, Cohen's d require Python; </w:t>
            </w:r>
            <w:proofErr w:type="spellStart"/>
            <w:r>
              <w:rPr>
                <w:color w:val="333333"/>
                <w:sz w:val="18"/>
                <w:szCs w:val="18"/>
              </w:rPr>
              <w:t>Colab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provides free GPU/CPU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Tableau Desktop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Interactive dashboards for stakeholder presentation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Industry-standard BI tool; supports maps, calculated fields, dashboard actions</w:t>
            </w:r>
          </w:p>
        </w:tc>
      </w:tr>
    </w:tbl>
    <w:p w:rsidR="003E3C01" w:rsidRDefault="003E3C01">
      <w:pPr>
        <w:spacing w:before="40" w:after="40"/>
      </w:pPr>
    </w:p>
    <w:p w:rsidR="003E3C01" w:rsidRDefault="008C5C75">
      <w:pPr>
        <w:pStyle w:val="Heading2"/>
        <w:spacing w:before="300" w:after="100"/>
      </w:pPr>
      <w:r>
        <w:rPr>
          <w:color w:val="1A56A5"/>
        </w:rPr>
        <w:t>Data Pipeline</w:t>
      </w:r>
    </w:p>
    <w:p w:rsidR="003E3C01" w:rsidRDefault="008C5C75">
      <w:pPr>
        <w:spacing w:before="60" w:after="60"/>
      </w:pPr>
      <w:r>
        <w:rPr>
          <w:color w:val="333333"/>
        </w:rPr>
        <w:t xml:space="preserve">The following 5-step SQL pipeline was executed in Google </w:t>
      </w:r>
      <w:proofErr w:type="spellStart"/>
      <w:r>
        <w:rPr>
          <w:color w:val="333333"/>
        </w:rPr>
        <w:t>BigQuery</w:t>
      </w:r>
      <w:proofErr w:type="spellEnd"/>
      <w:r>
        <w:rPr>
          <w:color w:val="333333"/>
        </w:rPr>
        <w:t>:</w:t>
      </w:r>
    </w:p>
    <w:p w:rsidR="003E3C01" w:rsidRDefault="003E3C01">
      <w:pPr>
        <w:spacing w:before="40" w:after="4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1"/>
        <w:gridCol w:w="2232"/>
        <w:gridCol w:w="2382"/>
        <w:gridCol w:w="2582"/>
        <w:gridCol w:w="1573"/>
      </w:tblGrid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Script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Key Action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01_combine_months.sql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12 monthly tables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cyclistic_2025_raw (5,549,796)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 xml:space="preserve">UNION ALL </w:t>
            </w:r>
            <w:proofErr w:type="spellStart"/>
            <w:r>
              <w:rPr>
                <w:color w:val="333333"/>
                <w:sz w:val="18"/>
                <w:szCs w:val="18"/>
              </w:rPr>
              <w:t>all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12 months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02_transform.sql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cyclistic_2025_raw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cyclistic_2025_transformed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Added 8 calculated columns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03_clean.sql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cyclistic_2025_transformed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cyclistic_2025_cleaned (5,399,796)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Applied quality filters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04_analysis_queries.sql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cyclistic_2025_cleaned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12 result tables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Answered all business questions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05_dashboard_export.sql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cyclistic_2025_cleaned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proofErr w:type="spellStart"/>
            <w:r>
              <w:rPr>
                <w:color w:val="333333"/>
                <w:sz w:val="18"/>
                <w:szCs w:val="18"/>
              </w:rPr>
              <w:t>cyclistic_dashboard_final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Optimized for Tableau</w:t>
            </w:r>
          </w:p>
        </w:tc>
      </w:tr>
    </w:tbl>
    <w:p w:rsidR="003E3C01" w:rsidRDefault="003E3C01">
      <w:pPr>
        <w:spacing w:before="40" w:after="40"/>
      </w:pPr>
    </w:p>
    <w:p w:rsidR="003E3C01" w:rsidRDefault="008C5C75">
      <w:pPr>
        <w:pStyle w:val="Heading2"/>
        <w:spacing w:before="300" w:after="100"/>
      </w:pPr>
      <w:r>
        <w:rPr>
          <w:color w:val="1A56A5"/>
        </w:rPr>
        <w:t>Calculated Columns Added (Step 2)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8"/>
        <w:gridCol w:w="4713"/>
        <w:gridCol w:w="3119"/>
      </w:tblGrid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Formula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proofErr w:type="spellStart"/>
            <w:r>
              <w:rPr>
                <w:color w:val="333333"/>
                <w:sz w:val="18"/>
                <w:szCs w:val="18"/>
              </w:rPr>
              <w:t>ride_duration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TIMESTAMP_DIFF(</w:t>
            </w:r>
            <w:proofErr w:type="spellStart"/>
            <w:r>
              <w:rPr>
                <w:color w:val="333333"/>
                <w:sz w:val="18"/>
                <w:szCs w:val="18"/>
              </w:rPr>
              <w:t>ended_at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started_at</w:t>
            </w:r>
            <w:proofErr w:type="spellEnd"/>
            <w:r>
              <w:rPr>
                <w:color w:val="333333"/>
                <w:sz w:val="18"/>
                <w:szCs w:val="18"/>
              </w:rPr>
              <w:t>, MINUTE)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Core metric for all duration analysis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proofErr w:type="spellStart"/>
            <w:r>
              <w:rPr>
                <w:color w:val="333333"/>
                <w:sz w:val="18"/>
                <w:szCs w:val="18"/>
              </w:rPr>
              <w:t>hour_of_day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 xml:space="preserve">EXTRACT(HOUR FROM </w:t>
            </w:r>
            <w:proofErr w:type="spellStart"/>
            <w:r>
              <w:rPr>
                <w:color w:val="333333"/>
                <w:sz w:val="18"/>
                <w:szCs w:val="18"/>
              </w:rPr>
              <w:t>started_at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Hourly pattern chart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proofErr w:type="spellStart"/>
            <w:r>
              <w:rPr>
                <w:color w:val="333333"/>
                <w:sz w:val="18"/>
                <w:szCs w:val="18"/>
              </w:rPr>
              <w:t>day_of_week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FORMAT_TIMESTAMP('%A'</w:t>
            </w:r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started_at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Weekly pattern chart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proofErr w:type="spellStart"/>
            <w:r>
              <w:rPr>
                <w:color w:val="333333"/>
                <w:sz w:val="18"/>
                <w:szCs w:val="18"/>
              </w:rPr>
              <w:t>day_type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CASE WHEN day = Saturday/Sunday THEN Weekend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 xml:space="preserve">Weekday </w:t>
            </w:r>
            <w:proofErr w:type="spellStart"/>
            <w:r>
              <w:rPr>
                <w:color w:val="333333"/>
                <w:sz w:val="18"/>
                <w:szCs w:val="18"/>
              </w:rPr>
              <w:t>vs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weekend comparison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CASE WHEN month IN (12</w:t>
            </w:r>
            <w:proofErr w:type="gramStart"/>
            <w:r>
              <w:rPr>
                <w:color w:val="333333"/>
                <w:sz w:val="18"/>
                <w:szCs w:val="18"/>
              </w:rPr>
              <w:t>,1,2</w:t>
            </w:r>
            <w:proofErr w:type="gramEnd"/>
            <w:r>
              <w:rPr>
                <w:color w:val="333333"/>
                <w:sz w:val="18"/>
                <w:szCs w:val="18"/>
              </w:rPr>
              <w:t>) THEN Winter...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Seasonal trend chart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proofErr w:type="spellStart"/>
            <w:r>
              <w:rPr>
                <w:color w:val="333333"/>
                <w:sz w:val="18"/>
                <w:szCs w:val="18"/>
              </w:rPr>
              <w:t>trip_type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CASE WHEN start = end station THEN Round Trip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 xml:space="preserve">Leisure </w:t>
            </w:r>
            <w:proofErr w:type="spellStart"/>
            <w:r>
              <w:rPr>
                <w:color w:val="333333"/>
                <w:sz w:val="18"/>
                <w:szCs w:val="18"/>
              </w:rPr>
              <w:t>behavior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signal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proofErr w:type="spellStart"/>
            <w:r>
              <w:rPr>
                <w:color w:val="333333"/>
                <w:sz w:val="18"/>
                <w:szCs w:val="18"/>
              </w:rPr>
              <w:lastRenderedPageBreak/>
              <w:t>distance_miles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ST_DISTANCE / 1000 × 0.621371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Geographic distance metric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proofErr w:type="spellStart"/>
            <w:r>
              <w:rPr>
                <w:color w:val="333333"/>
                <w:sz w:val="18"/>
                <w:szCs w:val="18"/>
              </w:rPr>
              <w:t>duration_bucket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 xml:space="preserve">CASE </w:t>
            </w:r>
            <w:proofErr w:type="spellStart"/>
            <w:r>
              <w:rPr>
                <w:color w:val="333333"/>
                <w:sz w:val="18"/>
                <w:szCs w:val="18"/>
              </w:rPr>
              <w:t>ride_duration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&lt;= 10 THEN 0–10 min...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Duration histogram grouping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proofErr w:type="spellStart"/>
            <w:r>
              <w:rPr>
                <w:color w:val="333333"/>
                <w:sz w:val="18"/>
                <w:szCs w:val="18"/>
              </w:rPr>
              <w:t>time_segment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CASE hour BETWEEN 6 AND 9 THEN Morning...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 xml:space="preserve">Campaign timing </w:t>
            </w:r>
            <w:proofErr w:type="spellStart"/>
            <w:r>
              <w:rPr>
                <w:color w:val="333333"/>
                <w:sz w:val="18"/>
                <w:szCs w:val="18"/>
              </w:rPr>
              <w:t>heatmap</w:t>
            </w:r>
            <w:proofErr w:type="spellEnd"/>
          </w:p>
        </w:tc>
      </w:tr>
    </w:tbl>
    <w:p w:rsidR="003E3C01" w:rsidRDefault="003E3C01">
      <w:pPr>
        <w:spacing w:before="40" w:after="40"/>
      </w:pPr>
    </w:p>
    <w:p w:rsidR="003E3C01" w:rsidRDefault="008C5C75">
      <w:pPr>
        <w:pStyle w:val="Heading2"/>
        <w:spacing w:before="300" w:after="100"/>
      </w:pPr>
      <w:r>
        <w:rPr>
          <w:color w:val="1A56A5"/>
        </w:rPr>
        <w:t>Cleaning Filters Applied (Step 3)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2"/>
        <w:gridCol w:w="3599"/>
        <w:gridCol w:w="1435"/>
        <w:gridCol w:w="2444"/>
      </w:tblGrid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Filter Applied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Rows Removed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Reason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Ride &lt; 1 minute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proofErr w:type="spellStart"/>
            <w:r>
              <w:rPr>
                <w:color w:val="333333"/>
                <w:sz w:val="18"/>
                <w:szCs w:val="18"/>
              </w:rPr>
              <w:t>ride_duration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&gt;= 1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~45,000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False starts, accidental undocks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Ride &gt; 24 hours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proofErr w:type="spellStart"/>
            <w:r>
              <w:rPr>
                <w:color w:val="333333"/>
                <w:sz w:val="18"/>
                <w:szCs w:val="18"/>
              </w:rPr>
              <w:t>ride_duration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&lt;= 1440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~800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Lost or stolen bikes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NULL GPS coordinates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 xml:space="preserve">start/end </w:t>
            </w:r>
            <w:proofErr w:type="spellStart"/>
            <w:r>
              <w:rPr>
                <w:color w:val="333333"/>
                <w:sz w:val="18"/>
                <w:szCs w:val="18"/>
              </w:rPr>
              <w:t>lat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lng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IS NOT NULL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~95,000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Required for map visualization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NULL rider type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proofErr w:type="spellStart"/>
            <w:r>
              <w:rPr>
                <w:color w:val="333333"/>
                <w:sz w:val="18"/>
                <w:szCs w:val="18"/>
              </w:rPr>
              <w:t>member_casual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IS NOT NULL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&lt; 100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Data entry error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Duplicate ride IDs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 xml:space="preserve">ROW_NUMBER() OVER PARTITION BY </w:t>
            </w:r>
            <w:proofErr w:type="spellStart"/>
            <w:r>
              <w:rPr>
                <w:color w:val="333333"/>
                <w:sz w:val="18"/>
                <w:szCs w:val="18"/>
              </w:rPr>
              <w:t>ride_id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~4,100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System duplicates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Year outliers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year = 2025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~200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Timestamp errors</w:t>
            </w:r>
          </w:p>
        </w:tc>
      </w:tr>
    </w:tbl>
    <w:p w:rsidR="003E3C01" w:rsidRDefault="003E3C01">
      <w:pPr>
        <w:spacing w:before="40" w:after="4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E3C01" w:rsidRDefault="008C5C75">
            <w:pPr>
              <w:spacing w:before="60" w:after="60"/>
            </w:pPr>
            <w:r>
              <w:rPr>
                <w:b/>
                <w:bCs/>
                <w:color w:val="2E7D32"/>
              </w:rPr>
              <w:t>Post-Cleaning Validation Results</w:t>
            </w:r>
          </w:p>
          <w:p w:rsidR="003E3C01" w:rsidRDefault="008C5C75">
            <w:pPr>
              <w:spacing w:before="40" w:after="40"/>
            </w:pPr>
            <w:proofErr w:type="spellStart"/>
            <w:r>
              <w:rPr>
                <w:color w:val="333333"/>
                <w:sz w:val="19"/>
                <w:szCs w:val="19"/>
              </w:rPr>
              <w:t>total_rows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: 5,399,796  |  </w:t>
            </w:r>
            <w:proofErr w:type="spellStart"/>
            <w:r>
              <w:rPr>
                <w:color w:val="333333"/>
                <w:sz w:val="19"/>
                <w:szCs w:val="19"/>
              </w:rPr>
              <w:t>min_duration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: 1  |  </w:t>
            </w:r>
            <w:proofErr w:type="spellStart"/>
            <w:r>
              <w:rPr>
                <w:color w:val="333333"/>
                <w:sz w:val="19"/>
                <w:szCs w:val="19"/>
              </w:rPr>
              <w:t>max_duration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: 1,439  |  </w:t>
            </w:r>
            <w:proofErr w:type="spellStart"/>
            <w:r>
              <w:rPr>
                <w:color w:val="333333"/>
                <w:sz w:val="19"/>
                <w:szCs w:val="19"/>
              </w:rPr>
              <w:t>avg_duration</w:t>
            </w:r>
            <w:proofErr w:type="spellEnd"/>
            <w:r>
              <w:rPr>
                <w:color w:val="333333"/>
                <w:sz w:val="19"/>
                <w:szCs w:val="19"/>
              </w:rPr>
              <w:t>: 14.41</w:t>
            </w:r>
          </w:p>
          <w:p w:rsidR="003E3C01" w:rsidRDefault="008C5C75">
            <w:pPr>
              <w:spacing w:before="40" w:after="40"/>
            </w:pPr>
            <w:proofErr w:type="spellStart"/>
            <w:r>
              <w:rPr>
                <w:color w:val="333333"/>
                <w:sz w:val="19"/>
                <w:szCs w:val="19"/>
              </w:rPr>
              <w:t>null_member_casual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: 0  |  </w:t>
            </w:r>
            <w:proofErr w:type="spellStart"/>
            <w:r>
              <w:rPr>
                <w:color w:val="333333"/>
                <w:sz w:val="19"/>
                <w:szCs w:val="19"/>
              </w:rPr>
              <w:t>null_ride_duration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: 0  |  </w:t>
            </w:r>
            <w:proofErr w:type="spellStart"/>
            <w:r>
              <w:rPr>
                <w:color w:val="333333"/>
                <w:sz w:val="19"/>
                <w:szCs w:val="19"/>
              </w:rPr>
              <w:t>null_start_lat</w:t>
            </w:r>
            <w:proofErr w:type="spellEnd"/>
            <w:r>
              <w:rPr>
                <w:color w:val="333333"/>
                <w:sz w:val="19"/>
                <w:szCs w:val="19"/>
              </w:rPr>
              <w:t>: 0</w:t>
            </w: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Retention rate: 97.3% — high-quality clean dataset confirmed</w:t>
            </w:r>
          </w:p>
        </w:tc>
      </w:tr>
    </w:tbl>
    <w:p w:rsidR="003E3C01" w:rsidRDefault="003E3C01">
      <w:pPr>
        <w:spacing w:before="40" w:after="40"/>
      </w:pPr>
    </w:p>
    <w:p w:rsidR="003E3C01" w:rsidRDefault="003E3C01">
      <w:pPr>
        <w:spacing w:before="40" w:after="40"/>
      </w:pPr>
    </w:p>
    <w:p w:rsidR="003E3C01" w:rsidRDefault="008C5C75">
      <w:pPr>
        <w:pStyle w:val="Heading1"/>
        <w:pBdr>
          <w:bottom w:val="single" w:sz="6" w:space="4" w:color="1A56A5"/>
        </w:pBdr>
      </w:pPr>
      <w:r>
        <w:t xml:space="preserve">5.  </w:t>
      </w:r>
      <w:proofErr w:type="spellStart"/>
      <w:r>
        <w:t>Analyze</w:t>
      </w:r>
      <w:proofErr w:type="spellEnd"/>
    </w:p>
    <w:p w:rsidR="003E3C01" w:rsidRDefault="008C5C75">
      <w:pPr>
        <w:pStyle w:val="Heading2"/>
        <w:spacing w:before="300" w:after="100"/>
      </w:pPr>
      <w:proofErr w:type="gramStart"/>
      <w:r>
        <w:rPr>
          <w:color w:val="1A56A5"/>
        </w:rPr>
        <w:t>5.1  Rider</w:t>
      </w:r>
      <w:proofErr w:type="gramEnd"/>
      <w:r>
        <w:rPr>
          <w:color w:val="1A56A5"/>
        </w:rPr>
        <w:t xml:space="preserve"> Type Overview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2"/>
        <w:gridCol w:w="3024"/>
        <w:gridCol w:w="3024"/>
      </w:tblGrid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Member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Casual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Total rides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3,484,147 (64.5%)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1,915,649 (35.5%)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Mean ride duration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11.68 minutes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19.37 minutes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Median ride duration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8 minutes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11 minutes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Mean distance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1.41 miles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1.39 miles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Weekend share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23.4%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37.2%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Weekday share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76.6%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62.8%</w:t>
            </w:r>
          </w:p>
        </w:tc>
      </w:tr>
    </w:tbl>
    <w:p w:rsidR="003E3C01" w:rsidRDefault="003E3C01">
      <w:pPr>
        <w:spacing w:before="40" w:after="4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E3C01" w:rsidRDefault="008C5C75">
            <w:pPr>
              <w:spacing w:before="60" w:after="60"/>
            </w:pPr>
            <w:r>
              <w:rPr>
                <w:b/>
                <w:bCs/>
                <w:color w:val="E6820E"/>
              </w:rPr>
              <w:t>Statistical Validation of Duration Difference</w:t>
            </w: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Welch's T-test:    T = −40.70  |  p = 0.00e+00  → Reject H0</w:t>
            </w: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Mann-Whitney U:    U = 1,459,368,167  |  p = 0.00e+00  → Significant</w:t>
            </w: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Cohen's d:         d = −0.26  |  Magnitude: small but consistent effect</w:t>
            </w:r>
          </w:p>
          <w:p w:rsidR="003E3C01" w:rsidRDefault="003E3C01">
            <w:pPr>
              <w:spacing w:before="40" w:after="40"/>
            </w:pP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The 1.7× duration gap is statistically proven across all three tests (p &lt; 0.001).</w:t>
            </w: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The difference is real, not a sa</w:t>
            </w:r>
            <w:r>
              <w:rPr>
                <w:color w:val="333333"/>
                <w:sz w:val="19"/>
                <w:szCs w:val="19"/>
              </w:rPr>
              <w:t xml:space="preserve">mpling </w:t>
            </w:r>
            <w:proofErr w:type="spellStart"/>
            <w:r>
              <w:rPr>
                <w:color w:val="333333"/>
                <w:sz w:val="19"/>
                <w:szCs w:val="19"/>
              </w:rPr>
              <w:t>artifact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</w:tbl>
    <w:p w:rsidR="003E3C01" w:rsidRDefault="003E3C01">
      <w:pPr>
        <w:spacing w:before="40" w:after="40"/>
      </w:pPr>
    </w:p>
    <w:p w:rsidR="003E3C01" w:rsidRDefault="008C5C75">
      <w:pPr>
        <w:pStyle w:val="Heading2"/>
        <w:spacing w:before="300" w:after="100"/>
      </w:pPr>
      <w:proofErr w:type="gramStart"/>
      <w:r>
        <w:rPr>
          <w:color w:val="1A56A5"/>
        </w:rPr>
        <w:t>5.2  Temporal</w:t>
      </w:r>
      <w:proofErr w:type="gramEnd"/>
      <w:r>
        <w:rPr>
          <w:color w:val="1A56A5"/>
        </w:rPr>
        <w:t xml:space="preserve"> Patterns</w:t>
      </w:r>
    </w:p>
    <w:p w:rsidR="003E3C01" w:rsidRDefault="008C5C75">
      <w:pPr>
        <w:spacing w:before="60" w:after="60"/>
      </w:pPr>
      <w:r>
        <w:rPr>
          <w:color w:val="333333"/>
        </w:rPr>
        <w:t>Member hourly pattern shows clear dual peaks at 08:00 (252,029 rides) and 17:00 (375,145 rides), confirming commuter usage. Casual riders build gradually from midday, peaking around 15:00–17:00, consistent with leisure patterns.</w:t>
      </w:r>
    </w:p>
    <w:p w:rsidR="003E3C01" w:rsidRDefault="003E3C01">
      <w:pPr>
        <w:spacing w:before="40" w:after="4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8"/>
        <w:gridCol w:w="1888"/>
        <w:gridCol w:w="1756"/>
        <w:gridCol w:w="2165"/>
        <w:gridCol w:w="2033"/>
      </w:tblGrid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Member Rides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Casual Rides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 xml:space="preserve">Member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Dur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 xml:space="preserve">Casual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Dur</w:t>
            </w:r>
            <w:proofErr w:type="spellEnd"/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Monday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493,317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219,224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11.26 min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19.18 min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Tuesday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552,511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216,885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11.34 min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17.09 min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Wednesday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540,206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212,732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11.12 min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15.83 min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Thursday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565,172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247,875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11.23 min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16.92 min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Friday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518,541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306,453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11.64 min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19.09 min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Saturday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439,868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395,551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12.79 min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21.81 min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Sunday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374,532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316,929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12.94 min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22.56 min</w:t>
            </w:r>
          </w:p>
        </w:tc>
      </w:tr>
    </w:tbl>
    <w:p w:rsidR="003E3C01" w:rsidRDefault="003E3C01">
      <w:pPr>
        <w:spacing w:before="40" w:after="40"/>
      </w:pPr>
    </w:p>
    <w:p w:rsidR="003E3C01" w:rsidRDefault="008C5C75">
      <w:pPr>
        <w:pStyle w:val="Heading2"/>
        <w:spacing w:before="300" w:after="100"/>
      </w:pPr>
      <w:proofErr w:type="gramStart"/>
      <w:r>
        <w:rPr>
          <w:color w:val="1A56A5"/>
        </w:rPr>
        <w:t>5.3  Seasonal</w:t>
      </w:r>
      <w:proofErr w:type="gramEnd"/>
      <w:r>
        <w:rPr>
          <w:color w:val="1A56A5"/>
        </w:rPr>
        <w:t xml:space="preserve"> Analysis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3"/>
        <w:gridCol w:w="2014"/>
        <w:gridCol w:w="1848"/>
        <w:gridCol w:w="2166"/>
        <w:gridCol w:w="1999"/>
      </w:tblGrid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Casual Rides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% of Casual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Member Rides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% of Member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Winter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77,482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4.0%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343,792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9.9%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Spring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363,764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19.0%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780,370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22.4%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Summer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910,627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47.5%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1,253,034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36.0%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Autumn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563,776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29.4%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1,106,951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31.8%</w:t>
            </w:r>
          </w:p>
        </w:tc>
      </w:tr>
    </w:tbl>
    <w:p w:rsidR="003E3C01" w:rsidRDefault="003E3C01">
      <w:pPr>
        <w:spacing w:before="40" w:after="40"/>
      </w:pPr>
    </w:p>
    <w:p w:rsidR="003E3C01" w:rsidRDefault="008C5C75">
      <w:pPr>
        <w:spacing w:before="60" w:after="60"/>
      </w:pPr>
      <w:r>
        <w:rPr>
          <w:color w:val="333333"/>
        </w:rPr>
        <w:t>Casual ridership drops 93% from August peak (323,523) to January trough (23,405). Members drop only 75% — significantly more winter-resilient, confirming habitual commuter use that continues regardless of weather.</w:t>
      </w:r>
    </w:p>
    <w:p w:rsidR="003E3C01" w:rsidRDefault="003E3C01">
      <w:pPr>
        <w:spacing w:before="40" w:after="40"/>
      </w:pPr>
    </w:p>
    <w:p w:rsidR="003E3C01" w:rsidRDefault="008C5C75">
      <w:pPr>
        <w:pStyle w:val="Heading2"/>
        <w:spacing w:before="300" w:after="100"/>
      </w:pPr>
      <w:proofErr w:type="gramStart"/>
      <w:r>
        <w:rPr>
          <w:color w:val="1A56A5"/>
        </w:rPr>
        <w:t>5.4  Duration</w:t>
      </w:r>
      <w:proofErr w:type="gramEnd"/>
      <w:r>
        <w:rPr>
          <w:color w:val="1A56A5"/>
        </w:rPr>
        <w:t xml:space="preserve"> Distribution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8"/>
        <w:gridCol w:w="2075"/>
        <w:gridCol w:w="1596"/>
        <w:gridCol w:w="1930"/>
        <w:gridCol w:w="1451"/>
      </w:tblGrid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Duration Bucke</w:t>
            </w:r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Member Rides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Member %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Casual Rides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Casual %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0–10 min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2,153,686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61.8%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888,075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46.4%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11–20 min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886,217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25.4%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527,338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27.5%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21–40 min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372,233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10.7%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318,904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16.6%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40+ min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72,011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2.1%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181,332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9.5%</w:t>
            </w:r>
          </w:p>
        </w:tc>
      </w:tr>
    </w:tbl>
    <w:p w:rsidR="003E3C01" w:rsidRDefault="003E3C01">
      <w:pPr>
        <w:spacing w:before="40" w:after="40"/>
      </w:pPr>
    </w:p>
    <w:p w:rsidR="003E3C01" w:rsidRDefault="008C5C75">
      <w:pPr>
        <w:pStyle w:val="Heading2"/>
        <w:spacing w:before="300" w:after="100"/>
      </w:pPr>
      <w:proofErr w:type="gramStart"/>
      <w:r>
        <w:rPr>
          <w:color w:val="1A56A5"/>
        </w:rPr>
        <w:t>5.5  Round</w:t>
      </w:r>
      <w:proofErr w:type="gramEnd"/>
      <w:r>
        <w:rPr>
          <w:color w:val="1A56A5"/>
        </w:rPr>
        <w:t xml:space="preserve"> Trip Analysis</w:t>
      </w:r>
    </w:p>
    <w:p w:rsidR="003E3C01" w:rsidRDefault="008C5C75">
      <w:pPr>
        <w:spacing w:before="60" w:after="60"/>
      </w:pPr>
      <w:r>
        <w:rPr>
          <w:color w:val="333333"/>
        </w:rPr>
        <w:lastRenderedPageBreak/>
        <w:t xml:space="preserve">Round trips — where the start and end station are identical — are a strong </w:t>
      </w:r>
      <w:proofErr w:type="spellStart"/>
      <w:r>
        <w:rPr>
          <w:color w:val="333333"/>
        </w:rPr>
        <w:t>behavioral</w:t>
      </w:r>
      <w:proofErr w:type="spellEnd"/>
      <w:r>
        <w:rPr>
          <w:color w:val="333333"/>
        </w:rPr>
        <w:t xml:space="preserve"> signal of leisure use, since commuters have a destination while leisure riders loop back to where they started.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0"/>
        <w:gridCol w:w="1665"/>
        <w:gridCol w:w="1281"/>
        <w:gridCol w:w="1548"/>
        <w:gridCol w:w="1164"/>
        <w:gridCol w:w="2432"/>
      </w:tblGrid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Trip Type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Member Rides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Member %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Casual Rides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Casual %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Duration (Casual)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One Way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3,432,322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98.51%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1,808,936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94.43%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18.23 min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Round Trip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51,825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1.49%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106,713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5.57%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38.70 min</w:t>
            </w:r>
          </w:p>
        </w:tc>
      </w:tr>
    </w:tbl>
    <w:p w:rsidR="003E3C01" w:rsidRDefault="008C5C75">
      <w:pPr>
        <w:spacing w:before="60" w:after="60"/>
      </w:pPr>
      <w:r>
        <w:rPr>
          <w:color w:val="333333"/>
        </w:rPr>
        <w:t>Casual riders take round trips 3.74× more often than members. The top 4 casual round trip routes are all Chicago tourist landmarks (</w:t>
      </w:r>
      <w:proofErr w:type="spellStart"/>
      <w:r>
        <w:rPr>
          <w:color w:val="333333"/>
        </w:rPr>
        <w:t>DuSable</w:t>
      </w:r>
      <w:proofErr w:type="spellEnd"/>
      <w:r>
        <w:rPr>
          <w:color w:val="333333"/>
        </w:rPr>
        <w:t xml:space="preserve"> Lake Shore, Navy Pier, Streeter Dr, Michigan Ave &amp; Oak St).</w:t>
      </w:r>
    </w:p>
    <w:p w:rsidR="003E3C01" w:rsidRDefault="003E3C01">
      <w:pPr>
        <w:spacing w:before="40" w:after="40"/>
      </w:pPr>
    </w:p>
    <w:p w:rsidR="003E3C01" w:rsidRDefault="008C5C75">
      <w:pPr>
        <w:pStyle w:val="Heading2"/>
        <w:spacing w:before="300" w:after="100"/>
      </w:pPr>
      <w:proofErr w:type="gramStart"/>
      <w:r>
        <w:rPr>
          <w:color w:val="1A56A5"/>
        </w:rPr>
        <w:t>5.6  Bike</w:t>
      </w:r>
      <w:proofErr w:type="gramEnd"/>
      <w:r>
        <w:rPr>
          <w:color w:val="1A56A5"/>
        </w:rPr>
        <w:t xml:space="preserve"> Type Analysis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7"/>
        <w:gridCol w:w="1584"/>
        <w:gridCol w:w="1816"/>
        <w:gridCol w:w="1473"/>
        <w:gridCol w:w="1706"/>
        <w:gridCol w:w="1484"/>
      </w:tblGrid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Bike Type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Member Rides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 xml:space="preserve">Member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  <w:r>
              <w:rPr>
                <w:b/>
                <w:bCs/>
                <w:color w:val="FFFFFF"/>
                <w:sz w:val="18"/>
                <w:szCs w:val="18"/>
              </w:rPr>
              <w:t>vg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Dur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Casual Rides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 xml:space="preserve">Casual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Dur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Duration Gap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Classic bike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1,274,408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13.11 min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667,856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28.65 min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2.19×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Electric bike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2,209,739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10.85 min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1,247,793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14.40 min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1.33×</w:t>
            </w:r>
          </w:p>
        </w:tc>
      </w:tr>
    </w:tbl>
    <w:p w:rsidR="003E3C01" w:rsidRDefault="008C5C75">
      <w:pPr>
        <w:spacing w:before="60" w:after="6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behavioral</w:t>
      </w:r>
      <w:proofErr w:type="spellEnd"/>
      <w:r>
        <w:rPr>
          <w:color w:val="333333"/>
        </w:rPr>
        <w:t xml:space="preserve"> gap is largest on classic bikes. Electric bikes reduce the difference significantly — likely because electric-assisted speed limits the extended exploration advantage for casual riders.</w:t>
      </w:r>
    </w:p>
    <w:p w:rsidR="003E3C01" w:rsidRDefault="003E3C01">
      <w:pPr>
        <w:spacing w:before="40" w:after="40"/>
      </w:pPr>
    </w:p>
    <w:p w:rsidR="003E3C01" w:rsidRDefault="008C5C75">
      <w:pPr>
        <w:pStyle w:val="Heading2"/>
        <w:spacing w:before="300" w:after="100"/>
      </w:pPr>
      <w:proofErr w:type="gramStart"/>
      <w:r>
        <w:rPr>
          <w:color w:val="1A56A5"/>
        </w:rPr>
        <w:t>5.7  Conversion</w:t>
      </w:r>
      <w:proofErr w:type="gramEnd"/>
      <w:r>
        <w:rPr>
          <w:color w:val="1A56A5"/>
        </w:rPr>
        <w:t xml:space="preserve"> Opportunity Analysis</w:t>
      </w:r>
    </w:p>
    <w:p w:rsidR="003E3C01" w:rsidRDefault="008C5C75">
      <w:pPr>
        <w:spacing w:before="60" w:after="60"/>
      </w:pPr>
      <w:r>
        <w:rPr>
          <w:color w:val="333333"/>
        </w:rPr>
        <w:t>A custom Conversi</w:t>
      </w:r>
      <w:r>
        <w:rPr>
          <w:color w:val="333333"/>
        </w:rPr>
        <w:t>on Priority Score was developed combining three station-level factors: casual ride percentage (40% weight), normalized ride volume (40% weight), and commute-hour casual share (20% weight).</w:t>
      </w:r>
    </w:p>
    <w:p w:rsidR="003E3C01" w:rsidRDefault="003E3C01">
      <w:pPr>
        <w:spacing w:before="40" w:after="4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7"/>
        <w:gridCol w:w="4016"/>
        <w:gridCol w:w="1492"/>
        <w:gridCol w:w="1275"/>
        <w:gridCol w:w="1760"/>
      </w:tblGrid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Rank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Station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Total Rides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Casual %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Priority Score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proofErr w:type="spellStart"/>
            <w:r>
              <w:rPr>
                <w:color w:val="333333"/>
                <w:sz w:val="18"/>
                <w:szCs w:val="18"/>
              </w:rPr>
              <w:t>DuSable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Lake Shore Dr &amp; Monroe St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38,883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78.97%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75.1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Navy Pier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34,534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78.00%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70.3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Streeter Dr &amp; Grand Ave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29,570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78.74%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66.1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Millennium Park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26,988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69.36%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59.4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proofErr w:type="spellStart"/>
            <w:r>
              <w:rPr>
                <w:color w:val="333333"/>
                <w:sz w:val="18"/>
                <w:szCs w:val="18"/>
              </w:rPr>
              <w:t>Shedd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Aquarium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20,098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82.19%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57.3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proofErr w:type="spellStart"/>
            <w:r>
              <w:rPr>
                <w:color w:val="333333"/>
                <w:sz w:val="18"/>
                <w:szCs w:val="18"/>
              </w:rPr>
              <w:t>DuSable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Harbor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20,914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73.50%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55.3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Field Museum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12,023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81.59%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49.8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Adler Planetarium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13,586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72.85%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47.7</w:t>
            </w:r>
          </w:p>
        </w:tc>
      </w:tr>
    </w:tbl>
    <w:p w:rsidR="003E3C01" w:rsidRDefault="003E3C01">
      <w:pPr>
        <w:spacing w:before="40" w:after="40"/>
      </w:pPr>
    </w:p>
    <w:p w:rsidR="003E3C01" w:rsidRDefault="003E3C01">
      <w:pPr>
        <w:spacing w:before="40" w:after="40"/>
      </w:pPr>
    </w:p>
    <w:p w:rsidR="003E3C01" w:rsidRDefault="008C5C75">
      <w:pPr>
        <w:pStyle w:val="Heading1"/>
        <w:pBdr>
          <w:bottom w:val="single" w:sz="6" w:space="4" w:color="1A56A5"/>
        </w:pBdr>
      </w:pPr>
      <w:r>
        <w:t>6.  Share</w:t>
      </w:r>
    </w:p>
    <w:p w:rsidR="003E3C01" w:rsidRDefault="008C5C75">
      <w:pPr>
        <w:pStyle w:val="Heading2"/>
        <w:spacing w:before="300" w:after="100"/>
      </w:pPr>
      <w:r>
        <w:rPr>
          <w:color w:val="1A56A5"/>
        </w:rPr>
        <w:t>Tableau Dashboard Summary</w:t>
      </w:r>
    </w:p>
    <w:p w:rsidR="003E3C01" w:rsidRDefault="008C5C75">
      <w:pPr>
        <w:spacing w:before="60" w:after="60"/>
      </w:pPr>
      <w:r>
        <w:rPr>
          <w:color w:val="333333"/>
        </w:rPr>
        <w:t xml:space="preserve">Three interactive Tableau dashboards were developed to communicate findings to different audiences within </w:t>
      </w:r>
      <w:proofErr w:type="spellStart"/>
      <w:r>
        <w:rPr>
          <w:color w:val="333333"/>
        </w:rPr>
        <w:t>Cyclistic</w:t>
      </w:r>
      <w:proofErr w:type="spellEnd"/>
      <w:r>
        <w:rPr>
          <w:color w:val="333333"/>
        </w:rPr>
        <w:t>:</w:t>
      </w:r>
    </w:p>
    <w:p w:rsidR="003E3C01" w:rsidRDefault="003E3C01">
      <w:pPr>
        <w:spacing w:before="40" w:after="4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7"/>
        <w:gridCol w:w="1476"/>
        <w:gridCol w:w="2399"/>
        <w:gridCol w:w="3578"/>
      </w:tblGrid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Dashboard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Audience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Core Message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Key Visuals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 — Executive Overview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C-suite executives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 xml:space="preserve">Scale of the problem and the </w:t>
            </w:r>
            <w:proofErr w:type="spellStart"/>
            <w:r>
              <w:rPr>
                <w:color w:val="333333"/>
                <w:sz w:val="18"/>
                <w:szCs w:val="18"/>
              </w:rPr>
              <w:t>behavioral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gap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KPI strip, donut chart, seasonal trend, weekly pattern, density map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lastRenderedPageBreak/>
              <w:t>2 — Rider Behavioural Pattern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Marketing team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Analytical proof of why the groups differ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Duration distribution, hourly pattern, round trip analysis, statistical callout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3 — Conversion Opportunity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Campaign strategists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Where and when to act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 xml:space="preserve">Conversion map, priority bar, scatter matrix, campaign </w:t>
            </w:r>
            <w:proofErr w:type="spellStart"/>
            <w:r>
              <w:rPr>
                <w:color w:val="333333"/>
                <w:sz w:val="18"/>
                <w:szCs w:val="18"/>
              </w:rPr>
              <w:t>heatmap</w:t>
            </w:r>
            <w:proofErr w:type="spellEnd"/>
          </w:p>
        </w:tc>
      </w:tr>
    </w:tbl>
    <w:p w:rsidR="003E3C01" w:rsidRDefault="003E3C01">
      <w:pPr>
        <w:spacing w:before="40" w:after="40"/>
      </w:pPr>
    </w:p>
    <w:p w:rsidR="003E3C01" w:rsidRDefault="008C5C75">
      <w:pPr>
        <w:spacing w:before="60" w:after="60"/>
      </w:pPr>
      <w:r>
        <w:rPr>
          <w:color w:val="333333"/>
        </w:rPr>
        <w:t xml:space="preserve">All three dashboards are published on Tableau Public and accessible via the link in 04_dashboards/tableau_public_link.md. The dashboards include tab-based navigation, a station-level filter action on Dashboard 3, and consistent orange/blue </w:t>
      </w:r>
      <w:proofErr w:type="spellStart"/>
      <w:r>
        <w:rPr>
          <w:color w:val="333333"/>
        </w:rPr>
        <w:t>color</w:t>
      </w:r>
      <w:proofErr w:type="spellEnd"/>
      <w:r>
        <w:rPr>
          <w:color w:val="333333"/>
        </w:rPr>
        <w:t xml:space="preserve"> encoding</w:t>
      </w:r>
      <w:r>
        <w:rPr>
          <w:color w:val="333333"/>
        </w:rPr>
        <w:t xml:space="preserve"> throughout.</w:t>
      </w:r>
    </w:p>
    <w:p w:rsidR="003E3C01" w:rsidRDefault="003E3C01">
      <w:pPr>
        <w:spacing w:before="40" w:after="40"/>
      </w:pPr>
    </w:p>
    <w:p w:rsidR="003E3C01" w:rsidRDefault="003E3C01">
      <w:pPr>
        <w:spacing w:before="40" w:after="40"/>
      </w:pPr>
    </w:p>
    <w:p w:rsidR="003E3C01" w:rsidRDefault="008C5C75">
      <w:pPr>
        <w:pStyle w:val="Heading1"/>
        <w:pBdr>
          <w:bottom w:val="single" w:sz="6" w:space="4" w:color="1A56A5"/>
        </w:pBdr>
      </w:pPr>
      <w:r>
        <w:t>7.  Act — Top 3 Recommendations</w:t>
      </w:r>
    </w:p>
    <w:p w:rsidR="003E3C01" w:rsidRDefault="003E3C01">
      <w:pPr>
        <w:spacing w:before="40" w:after="4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E3C01" w:rsidRDefault="008C5C75">
            <w:pPr>
              <w:spacing w:before="60" w:after="60"/>
            </w:pPr>
            <w:r>
              <w:rPr>
                <w:b/>
                <w:bCs/>
                <w:color w:val="1A56A5"/>
              </w:rPr>
              <w:t>Recommendation 1 — Station-Level Kiosk &amp; QR Campaign</w:t>
            </w: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Evidence: Top 5 tourist corridor stations have 57–82% casual ridership</w:t>
            </w: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DuSable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Lake Shore Dr &amp; Monroe St: 38,883 rides/month, 79% casual</w:t>
            </w: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  Navy Pier: 34,534 rides/month, 78% casual</w:t>
            </w: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  Streeter Dr &amp; Grand Ave: 29,570 rides/month, 79% casual</w:t>
            </w:r>
          </w:p>
          <w:p w:rsidR="003E3C01" w:rsidRDefault="003E3C01">
            <w:pPr>
              <w:spacing w:before="40" w:after="40"/>
            </w:pP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Action: Deploy physical membership sign-up kiosks and QR-code promotions at these</w:t>
            </w: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333333"/>
                <w:sz w:val="19"/>
                <w:szCs w:val="19"/>
              </w:rPr>
              <w:t>stations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before the June summer peak. Target riders at the END of their ride — when</w:t>
            </w: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333333"/>
                <w:sz w:val="19"/>
                <w:szCs w:val="19"/>
              </w:rPr>
              <w:t>they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have just experienced the product and are most receptive to conversion messaging.</w:t>
            </w:r>
          </w:p>
          <w:p w:rsidR="003E3C01" w:rsidRDefault="003E3C01">
            <w:pPr>
              <w:spacing w:before="40" w:after="40"/>
            </w:pP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Expected reach: 120,000+ casual rides per month at top 5 stations alone</w:t>
            </w:r>
          </w:p>
        </w:tc>
      </w:tr>
    </w:tbl>
    <w:p w:rsidR="003E3C01" w:rsidRDefault="003E3C01">
      <w:pPr>
        <w:spacing w:before="40" w:after="4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E3C01" w:rsidRDefault="008C5C75">
            <w:pPr>
              <w:spacing w:before="60" w:after="60"/>
            </w:pPr>
            <w:r>
              <w:rPr>
                <w:b/>
                <w:bCs/>
                <w:color w:val="E6820E"/>
              </w:rPr>
              <w:t>Recomm</w:t>
            </w:r>
            <w:r>
              <w:rPr>
                <w:b/>
                <w:bCs/>
                <w:color w:val="E6820E"/>
              </w:rPr>
              <w:t>endation 2 — Weekend Midday Digital Campaign</w:t>
            </w: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Evidence: Saturday midday (148K casual rides) and Sunday midday (123K casual rides)</w:t>
            </w: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  are the highest-volume casual windows of the entire week</w:t>
            </w: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  Friday afternoon (110K casual) is the best weekday window</w:t>
            </w:r>
          </w:p>
          <w:p w:rsidR="003E3C01" w:rsidRDefault="003E3C01">
            <w:pPr>
              <w:spacing w:before="40" w:after="40"/>
            </w:pP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Action: Launch geo-targeted push notifications and digital ads on Saturday/Sunday</w:t>
            </w: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333333"/>
                <w:sz w:val="19"/>
                <w:szCs w:val="19"/>
              </w:rPr>
              <w:t>between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10am and 2pm at the top 10 conversion stations. Begin the campaign in</w:t>
            </w: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  March–April to capture casual riders returning after winter before summer competition.</w:t>
            </w:r>
          </w:p>
          <w:p w:rsidR="003E3C01" w:rsidRDefault="003E3C01">
            <w:pPr>
              <w:spacing w:before="40" w:after="40"/>
            </w:pP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Timi</w:t>
            </w:r>
            <w:r>
              <w:rPr>
                <w:color w:val="333333"/>
                <w:sz w:val="19"/>
                <w:szCs w:val="19"/>
              </w:rPr>
              <w:t>ng: Send notifications at 9:30am on weekends — 30 minutes before peak casual</w:t>
            </w: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  volume — when riders are planning their trip, not already riding</w:t>
            </w:r>
          </w:p>
        </w:tc>
      </w:tr>
    </w:tbl>
    <w:p w:rsidR="003E3C01" w:rsidRDefault="003E3C01">
      <w:pPr>
        <w:spacing w:before="40" w:after="4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E3C01" w:rsidRDefault="008C5C75">
            <w:pPr>
              <w:spacing w:before="60" w:after="60"/>
            </w:pPr>
            <w:r>
              <w:rPr>
                <w:b/>
                <w:bCs/>
                <w:color w:val="2E7D32"/>
              </w:rPr>
              <w:t>Recommendation 3 — Target the 11–20 Minute Casual Segment</w:t>
            </w: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Evidence: 527,338 casual rides (27.5% of all casual)</w:t>
            </w:r>
            <w:r>
              <w:rPr>
                <w:color w:val="333333"/>
                <w:sz w:val="19"/>
                <w:szCs w:val="19"/>
              </w:rPr>
              <w:t xml:space="preserve"> are 11–20 minutes long</w:t>
            </w: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  This segment rides long enough to recognize membership value (not a quick trip)</w:t>
            </w: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  but short enough to suggest regular, potentially habitual use</w:t>
            </w: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  Their </w:t>
            </w:r>
            <w:proofErr w:type="spellStart"/>
            <w:r>
              <w:rPr>
                <w:color w:val="333333"/>
                <w:sz w:val="19"/>
                <w:szCs w:val="19"/>
              </w:rPr>
              <w:t>avg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duration (15 min) is closest to the member </w:t>
            </w:r>
            <w:proofErr w:type="spellStart"/>
            <w:r>
              <w:rPr>
                <w:color w:val="333333"/>
                <w:sz w:val="19"/>
                <w:szCs w:val="19"/>
              </w:rPr>
              <w:t>avg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(11.68 min)</w:t>
            </w:r>
          </w:p>
          <w:p w:rsidR="003E3C01" w:rsidRDefault="003E3C01">
            <w:pPr>
              <w:spacing w:before="40" w:after="40"/>
            </w:pP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Action: Create a cost-comparison campaign showing price of repeated casual rides</w:t>
            </w: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vs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 xml:space="preserve"> annual membership. Use ride-length data to personalize the message:</w:t>
            </w: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  'Riders like you save $X per year with an annual membership'</w:t>
            </w:r>
          </w:p>
          <w:p w:rsidR="003E3C01" w:rsidRDefault="003E3C01">
            <w:pPr>
              <w:spacing w:before="40" w:after="40"/>
            </w:pPr>
          </w:p>
          <w:p w:rsidR="003E3C01" w:rsidRDefault="008C5C75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Supporting data: Casual riders taking </w:t>
            </w:r>
            <w:r>
              <w:rPr>
                <w:color w:val="333333"/>
                <w:sz w:val="19"/>
                <w:szCs w:val="19"/>
              </w:rPr>
              <w:t>3+ rides/week pay more than annual members</w:t>
            </w:r>
          </w:p>
        </w:tc>
      </w:tr>
    </w:tbl>
    <w:p w:rsidR="003E3C01" w:rsidRDefault="003E3C01">
      <w:pPr>
        <w:spacing w:before="40" w:after="40"/>
      </w:pPr>
    </w:p>
    <w:p w:rsidR="003E3C01" w:rsidRDefault="003E3C01">
      <w:pPr>
        <w:spacing w:before="40" w:after="40"/>
      </w:pPr>
    </w:p>
    <w:p w:rsidR="003E3C01" w:rsidRDefault="008C5C75">
      <w:pPr>
        <w:pStyle w:val="Heading1"/>
        <w:pBdr>
          <w:bottom w:val="single" w:sz="6" w:space="4" w:color="1A56A5"/>
        </w:pBdr>
      </w:pPr>
      <w:r>
        <w:t>8.  Additional Data for Future Analysis</w:t>
      </w:r>
    </w:p>
    <w:p w:rsidR="003E3C01" w:rsidRDefault="008C5C75">
      <w:pPr>
        <w:spacing w:before="60" w:after="60"/>
      </w:pPr>
      <w:r>
        <w:rPr>
          <w:color w:val="333333"/>
        </w:rPr>
        <w:t>The following data sources would significantly expand the quality of recommendations if made available:</w:t>
      </w:r>
    </w:p>
    <w:p w:rsidR="003E3C01" w:rsidRDefault="008C5C75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Pass purchase history — linking rides to repeat casual users would</w:t>
      </w:r>
      <w:r>
        <w:rPr>
          <w:color w:val="333333"/>
        </w:rPr>
        <w:t xml:space="preserve"> identify which casual riders are already high-frequency and closest to membership value threshold</w:t>
      </w:r>
    </w:p>
    <w:p w:rsidR="003E3C01" w:rsidRDefault="008C5C75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Weather data — correlating ride volume with temperature and precipitation would improve seasonal model accuracy</w:t>
      </w:r>
    </w:p>
    <w:p w:rsidR="003E3C01" w:rsidRDefault="008C5C75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User survey data — qualitative reasons why casual riders haven't converted would complement the quantitative </w:t>
      </w:r>
      <w:proofErr w:type="spellStart"/>
      <w:r>
        <w:rPr>
          <w:color w:val="333333"/>
        </w:rPr>
        <w:t>behavioral</w:t>
      </w:r>
      <w:proofErr w:type="spellEnd"/>
      <w:r>
        <w:rPr>
          <w:color w:val="333333"/>
        </w:rPr>
        <w:t xml:space="preserve"> evidence</w:t>
      </w:r>
    </w:p>
    <w:p w:rsidR="003E3C01" w:rsidRDefault="008C5C75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Pricing data — cost-per-ride comparison by user type would enable direct ROI calculations for conversion campaigns</w:t>
      </w:r>
    </w:p>
    <w:p w:rsidR="003E3C01" w:rsidRDefault="008C5C75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Geographic home/work data — knowing whether casual riders live in the </w:t>
      </w:r>
      <w:proofErr w:type="spellStart"/>
      <w:r>
        <w:rPr>
          <w:color w:val="333333"/>
        </w:rPr>
        <w:t>Cyclistic</w:t>
      </w:r>
      <w:proofErr w:type="spellEnd"/>
      <w:r>
        <w:rPr>
          <w:color w:val="333333"/>
        </w:rPr>
        <w:t xml:space="preserve"> service area would identify which segment is most convertible</w:t>
      </w:r>
    </w:p>
    <w:p w:rsidR="003E3C01" w:rsidRDefault="003E3C01">
      <w:pPr>
        <w:spacing w:before="40" w:after="40"/>
      </w:pPr>
    </w:p>
    <w:p w:rsidR="003E3C01" w:rsidRDefault="003E3C01">
      <w:pPr>
        <w:spacing w:before="40" w:after="40"/>
      </w:pPr>
    </w:p>
    <w:p w:rsidR="003E3C01" w:rsidRDefault="008C5C75">
      <w:pPr>
        <w:pStyle w:val="Heading1"/>
        <w:pBdr>
          <w:bottom w:val="single" w:sz="6" w:space="4" w:color="1A56A5"/>
        </w:pBdr>
      </w:pPr>
      <w:r>
        <w:t>9.  Methodology &amp; Reproducibility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0"/>
        <w:gridCol w:w="1346"/>
        <w:gridCol w:w="3432"/>
        <w:gridCol w:w="3052"/>
      </w:tblGrid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Script / File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Data combination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 xml:space="preserve">Google </w:t>
            </w:r>
            <w:proofErr w:type="spellStart"/>
            <w:r>
              <w:rPr>
                <w:color w:val="333333"/>
                <w:sz w:val="18"/>
                <w:szCs w:val="18"/>
              </w:rPr>
              <w:t>BigQuery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02_sql/01_co</w:t>
            </w:r>
            <w:r>
              <w:rPr>
                <w:color w:val="333333"/>
                <w:sz w:val="18"/>
                <w:szCs w:val="18"/>
              </w:rPr>
              <w:t>mbine_months.sql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cyclistic_2025_raw (5,549,796 rows)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Transformation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 xml:space="preserve">Google </w:t>
            </w:r>
            <w:proofErr w:type="spellStart"/>
            <w:r>
              <w:rPr>
                <w:color w:val="333333"/>
                <w:sz w:val="18"/>
                <w:szCs w:val="18"/>
              </w:rPr>
              <w:t>BigQuery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02_sql/02_transform.sql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cyclistic_2025_transformed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Cleaning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 xml:space="preserve">Google </w:t>
            </w:r>
            <w:proofErr w:type="spellStart"/>
            <w:r>
              <w:rPr>
                <w:color w:val="333333"/>
                <w:sz w:val="18"/>
                <w:szCs w:val="18"/>
              </w:rPr>
              <w:t>BigQuery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02_sql/03_clean.sql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cyclistic_2025_cleaned (5,399,796 rows)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Analysis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 xml:space="preserve">Google </w:t>
            </w:r>
            <w:proofErr w:type="spellStart"/>
            <w:r>
              <w:rPr>
                <w:color w:val="333333"/>
                <w:sz w:val="18"/>
                <w:szCs w:val="18"/>
              </w:rPr>
              <w:t>BigQuery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02_sql/04_analysis_queries.sql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12 result tables with findings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Export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 xml:space="preserve">Google </w:t>
            </w:r>
            <w:proofErr w:type="spellStart"/>
            <w:r>
              <w:rPr>
                <w:color w:val="333333"/>
                <w:sz w:val="18"/>
                <w:szCs w:val="18"/>
              </w:rPr>
              <w:t>BigQuery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02_sql/05_dashboard_export.sql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proofErr w:type="spellStart"/>
            <w:r>
              <w:rPr>
                <w:color w:val="333333"/>
                <w:sz w:val="18"/>
                <w:szCs w:val="18"/>
              </w:rPr>
              <w:t>cyclistic_dashboard_final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(CSV)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Statistical testing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 xml:space="preserve">Python / </w:t>
            </w:r>
            <w:proofErr w:type="spellStart"/>
            <w:r>
              <w:rPr>
                <w:color w:val="333333"/>
                <w:sz w:val="18"/>
                <w:szCs w:val="18"/>
              </w:rPr>
              <w:t>Colab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03_python/</w:t>
            </w:r>
            <w:proofErr w:type="spellStart"/>
            <w:r>
              <w:rPr>
                <w:color w:val="333333"/>
                <w:sz w:val="18"/>
                <w:szCs w:val="18"/>
              </w:rPr>
              <w:t>cyclistic_analysis.ipynb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8 chart PNGs + summary report</w:t>
            </w:r>
          </w:p>
        </w:tc>
      </w:tr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Visualization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Tableau Desktop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04_dashboards/</w:t>
            </w:r>
            <w:proofErr w:type="spellStart"/>
            <w:r>
              <w:rPr>
                <w:color w:val="333333"/>
                <w:sz w:val="18"/>
                <w:szCs w:val="18"/>
              </w:rPr>
              <w:t>Cyclistic_dashboard.twb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C01" w:rsidRDefault="008C5C75">
            <w:r>
              <w:rPr>
                <w:color w:val="333333"/>
                <w:sz w:val="18"/>
                <w:szCs w:val="18"/>
              </w:rPr>
              <w:t>3 interactive dashboards</w:t>
            </w:r>
          </w:p>
        </w:tc>
      </w:tr>
    </w:tbl>
    <w:p w:rsidR="003E3C01" w:rsidRDefault="003E3C01">
      <w:pPr>
        <w:spacing w:before="40" w:after="40"/>
      </w:pPr>
    </w:p>
    <w:p w:rsidR="003E3C01" w:rsidRDefault="008C5C75">
      <w:pPr>
        <w:spacing w:before="60" w:after="60"/>
      </w:pPr>
      <w:r>
        <w:rPr>
          <w:color w:val="333333"/>
        </w:rPr>
        <w:t xml:space="preserve">All SQL scripts, the Python notebook, and dashboard screenshots are available in this </w:t>
      </w:r>
      <w:proofErr w:type="spellStart"/>
      <w:r>
        <w:rPr>
          <w:color w:val="333333"/>
        </w:rPr>
        <w:t>GitHub</w:t>
      </w:r>
      <w:proofErr w:type="spellEnd"/>
      <w:r>
        <w:rPr>
          <w:color w:val="333333"/>
        </w:rPr>
        <w:t xml:space="preserve"> repository. To reproduce the full analysis, follow the numbered SQL scripts in order, then run the Python notebook with the sample CSV exported from </w:t>
      </w:r>
      <w:proofErr w:type="spellStart"/>
      <w:r>
        <w:rPr>
          <w:color w:val="333333"/>
        </w:rPr>
        <w:t>BigQuery</w:t>
      </w:r>
      <w:proofErr w:type="spellEnd"/>
      <w:r>
        <w:rPr>
          <w:color w:val="333333"/>
        </w:rPr>
        <w:t>.</w:t>
      </w:r>
    </w:p>
    <w:p w:rsidR="003E3C01" w:rsidRDefault="003E3C01">
      <w:pPr>
        <w:spacing w:before="40" w:after="40"/>
      </w:pPr>
    </w:p>
    <w:p w:rsidR="003E3C01" w:rsidRDefault="003E3C01">
      <w:pPr>
        <w:spacing w:before="40" w:after="40"/>
      </w:pPr>
    </w:p>
    <w:tbl>
      <w:tblPr>
        <w:tblW w:w="1008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3E3C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5"/>
            <w:tcMar>
              <w:top w:w="200" w:type="dxa"/>
              <w:left w:w="360" w:type="dxa"/>
              <w:bottom w:w="200" w:type="dxa"/>
              <w:right w:w="360" w:type="dxa"/>
            </w:tcMar>
          </w:tcPr>
          <w:p w:rsidR="003E3C01" w:rsidRDefault="008C5C7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Cy</w:t>
            </w:r>
            <w:r>
              <w:rPr>
                <w:b/>
                <w:bCs/>
                <w:color w:val="FFFFFF"/>
                <w:sz w:val="22"/>
                <w:szCs w:val="22"/>
              </w:rPr>
              <w:t>clistic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Bike-Share — Rider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Behavior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&amp; Conversion Analysis</w:t>
            </w:r>
          </w:p>
          <w:p w:rsidR="003E3C01" w:rsidRDefault="008C5C75">
            <w:pPr>
              <w:jc w:val="center"/>
            </w:pPr>
            <w:r>
              <w:rPr>
                <w:i/>
                <w:iCs/>
                <w:color w:val="A8D0F0"/>
                <w:sz w:val="18"/>
                <w:szCs w:val="18"/>
              </w:rPr>
              <w:t>Google Data Analytics Professional Certificate Capstone  ·  2026</w:t>
            </w:r>
          </w:p>
          <w:p w:rsidR="003E3C01" w:rsidRDefault="008C5C75">
            <w:pPr>
              <w:jc w:val="center"/>
            </w:pPr>
            <w:r>
              <w:rPr>
                <w:color w:val="7AB8E0"/>
                <w:sz w:val="17"/>
                <w:szCs w:val="17"/>
              </w:rPr>
              <w:t>Data: Divvy/</w:t>
            </w:r>
            <w:proofErr w:type="spellStart"/>
            <w:r>
              <w:rPr>
                <w:color w:val="7AB8E0"/>
                <w:sz w:val="17"/>
                <w:szCs w:val="17"/>
              </w:rPr>
              <w:t>Cyclistic</w:t>
            </w:r>
            <w:proofErr w:type="spellEnd"/>
            <w:r>
              <w:rPr>
                <w:color w:val="7AB8E0"/>
                <w:sz w:val="17"/>
                <w:szCs w:val="17"/>
              </w:rPr>
              <w:t xml:space="preserve"> 2025 · Motivate International Inc. (public license)  ·  5,399,796 rides</w:t>
            </w:r>
          </w:p>
        </w:tc>
      </w:tr>
    </w:tbl>
    <w:p w:rsidR="008C5C75" w:rsidRDefault="008C5C75"/>
    <w:sectPr w:rsidR="008C5C7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4A4FEE"/>
    <w:multiLevelType w:val="hybridMultilevel"/>
    <w:tmpl w:val="5B5A24DE"/>
    <w:lvl w:ilvl="0" w:tplc="E2348F20">
      <w:start w:val="1"/>
      <w:numFmt w:val="bullet"/>
      <w:lvlText w:val="●"/>
      <w:lvlJc w:val="left"/>
      <w:pPr>
        <w:ind w:left="720" w:hanging="360"/>
      </w:pPr>
    </w:lvl>
    <w:lvl w:ilvl="1" w:tplc="4E5C7FCC">
      <w:start w:val="1"/>
      <w:numFmt w:val="bullet"/>
      <w:lvlText w:val="○"/>
      <w:lvlJc w:val="left"/>
      <w:pPr>
        <w:ind w:left="1440" w:hanging="360"/>
      </w:pPr>
    </w:lvl>
    <w:lvl w:ilvl="2" w:tplc="504A8B44">
      <w:start w:val="1"/>
      <w:numFmt w:val="bullet"/>
      <w:lvlText w:val="■"/>
      <w:lvlJc w:val="left"/>
      <w:pPr>
        <w:ind w:left="2160" w:hanging="360"/>
      </w:pPr>
    </w:lvl>
    <w:lvl w:ilvl="3" w:tplc="50C4E18E">
      <w:start w:val="1"/>
      <w:numFmt w:val="bullet"/>
      <w:lvlText w:val="●"/>
      <w:lvlJc w:val="left"/>
      <w:pPr>
        <w:ind w:left="2880" w:hanging="360"/>
      </w:pPr>
    </w:lvl>
    <w:lvl w:ilvl="4" w:tplc="9356C2E8">
      <w:start w:val="1"/>
      <w:numFmt w:val="bullet"/>
      <w:lvlText w:val="○"/>
      <w:lvlJc w:val="left"/>
      <w:pPr>
        <w:ind w:left="3600" w:hanging="360"/>
      </w:pPr>
    </w:lvl>
    <w:lvl w:ilvl="5" w:tplc="E7369C6A">
      <w:start w:val="1"/>
      <w:numFmt w:val="bullet"/>
      <w:lvlText w:val="■"/>
      <w:lvlJc w:val="left"/>
      <w:pPr>
        <w:ind w:left="4320" w:hanging="360"/>
      </w:pPr>
    </w:lvl>
    <w:lvl w:ilvl="6" w:tplc="166224B6">
      <w:start w:val="1"/>
      <w:numFmt w:val="bullet"/>
      <w:lvlText w:val="●"/>
      <w:lvlJc w:val="left"/>
      <w:pPr>
        <w:ind w:left="5040" w:hanging="360"/>
      </w:pPr>
    </w:lvl>
    <w:lvl w:ilvl="7" w:tplc="9C4C8F48">
      <w:start w:val="1"/>
      <w:numFmt w:val="bullet"/>
      <w:lvlText w:val="●"/>
      <w:lvlJc w:val="left"/>
      <w:pPr>
        <w:ind w:left="5760" w:hanging="360"/>
      </w:pPr>
    </w:lvl>
    <w:lvl w:ilvl="8" w:tplc="5872914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8DE152D"/>
    <w:multiLevelType w:val="hybridMultilevel"/>
    <w:tmpl w:val="21A05E54"/>
    <w:lvl w:ilvl="0" w:tplc="48B46E2E">
      <w:start w:val="1"/>
      <w:numFmt w:val="decimal"/>
      <w:lvlText w:val="%1."/>
      <w:lvlJc w:val="left"/>
      <w:pPr>
        <w:ind w:left="560" w:hanging="280"/>
      </w:pPr>
    </w:lvl>
    <w:lvl w:ilvl="1" w:tplc="3606F2B0">
      <w:numFmt w:val="decimal"/>
      <w:lvlText w:val=""/>
      <w:lvlJc w:val="left"/>
    </w:lvl>
    <w:lvl w:ilvl="2" w:tplc="E402D788">
      <w:numFmt w:val="decimal"/>
      <w:lvlText w:val=""/>
      <w:lvlJc w:val="left"/>
    </w:lvl>
    <w:lvl w:ilvl="3" w:tplc="2620F36C">
      <w:numFmt w:val="decimal"/>
      <w:lvlText w:val=""/>
      <w:lvlJc w:val="left"/>
    </w:lvl>
    <w:lvl w:ilvl="4" w:tplc="36D62CC6">
      <w:numFmt w:val="decimal"/>
      <w:lvlText w:val=""/>
      <w:lvlJc w:val="left"/>
    </w:lvl>
    <w:lvl w:ilvl="5" w:tplc="13920594">
      <w:numFmt w:val="decimal"/>
      <w:lvlText w:val=""/>
      <w:lvlJc w:val="left"/>
    </w:lvl>
    <w:lvl w:ilvl="6" w:tplc="74206280">
      <w:numFmt w:val="decimal"/>
      <w:lvlText w:val=""/>
      <w:lvlJc w:val="left"/>
    </w:lvl>
    <w:lvl w:ilvl="7" w:tplc="5D7824F8">
      <w:numFmt w:val="decimal"/>
      <w:lvlText w:val=""/>
      <w:lvlJc w:val="left"/>
    </w:lvl>
    <w:lvl w:ilvl="8" w:tplc="A61C29AC">
      <w:numFmt w:val="decimal"/>
      <w:lvlText w:val=""/>
      <w:lvlJc w:val="left"/>
    </w:lvl>
  </w:abstractNum>
  <w:abstractNum w:abstractNumId="2">
    <w:nsid w:val="61107F7D"/>
    <w:multiLevelType w:val="hybridMultilevel"/>
    <w:tmpl w:val="7B3ACBE4"/>
    <w:lvl w:ilvl="0" w:tplc="69EA92D4">
      <w:start w:val="1"/>
      <w:numFmt w:val="bullet"/>
      <w:lvlText w:val="•"/>
      <w:lvlJc w:val="left"/>
      <w:pPr>
        <w:ind w:left="560" w:hanging="280"/>
      </w:pPr>
    </w:lvl>
    <w:lvl w:ilvl="1" w:tplc="3A24DE10">
      <w:start w:val="1"/>
      <w:numFmt w:val="bullet"/>
      <w:lvlText w:val="◦"/>
      <w:lvlJc w:val="left"/>
      <w:pPr>
        <w:ind w:left="900" w:hanging="280"/>
      </w:pPr>
    </w:lvl>
    <w:lvl w:ilvl="2" w:tplc="9312AE56">
      <w:numFmt w:val="decimal"/>
      <w:lvlText w:val=""/>
      <w:lvlJc w:val="left"/>
    </w:lvl>
    <w:lvl w:ilvl="3" w:tplc="C00618CC">
      <w:numFmt w:val="decimal"/>
      <w:lvlText w:val=""/>
      <w:lvlJc w:val="left"/>
    </w:lvl>
    <w:lvl w:ilvl="4" w:tplc="9AC270BA">
      <w:numFmt w:val="decimal"/>
      <w:lvlText w:val=""/>
      <w:lvlJc w:val="left"/>
    </w:lvl>
    <w:lvl w:ilvl="5" w:tplc="2C4A6A0A">
      <w:numFmt w:val="decimal"/>
      <w:lvlText w:val=""/>
      <w:lvlJc w:val="left"/>
    </w:lvl>
    <w:lvl w:ilvl="6" w:tplc="619ABF6A">
      <w:numFmt w:val="decimal"/>
      <w:lvlText w:val=""/>
      <w:lvlJc w:val="left"/>
    </w:lvl>
    <w:lvl w:ilvl="7" w:tplc="D0D4E288">
      <w:numFmt w:val="decimal"/>
      <w:lvlText w:val=""/>
      <w:lvlJc w:val="left"/>
    </w:lvl>
    <w:lvl w:ilvl="8" w:tplc="2D5C9EB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C01"/>
    <w:rsid w:val="003E3C01"/>
    <w:rsid w:val="00457A52"/>
    <w:rsid w:val="008C5C75"/>
    <w:rsid w:val="00921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F9C989B-0107-43F2-8C9C-B2AC6D692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pPr>
      <w:spacing w:before="300" w:after="100"/>
      <w:outlineLvl w:val="0"/>
    </w:pPr>
    <w:rPr>
      <w:b/>
      <w:bCs/>
      <w:color w:val="1A56A5"/>
      <w:sz w:val="28"/>
      <w:szCs w:val="28"/>
    </w:rPr>
  </w:style>
  <w:style w:type="paragraph" w:styleId="Heading2">
    <w:name w:val="heading 2"/>
    <w:pPr>
      <w:spacing w:before="240" w:after="80"/>
      <w:outlineLvl w:val="1"/>
    </w:pPr>
    <w:rPr>
      <w:b/>
      <w:bCs/>
      <w:sz w:val="24"/>
      <w:szCs w:val="24"/>
    </w:rPr>
  </w:style>
  <w:style w:type="paragraph" w:styleId="Heading3">
    <w:name w:val="heading 3"/>
    <w:pPr>
      <w:spacing w:before="180" w:after="60"/>
      <w:outlineLvl w:val="2"/>
    </w:pPr>
    <w:rPr>
      <w:b/>
      <w:bCs/>
      <w:color w:val="555555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2206</Words>
  <Characters>12575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2026-05-21T11:40:00Z</dcterms:created>
  <dcterms:modified xsi:type="dcterms:W3CDTF">2026-06-28T11:32:00Z</dcterms:modified>
</cp:coreProperties>
</file>