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56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9"/>
        <w:gridCol w:w="2693"/>
        <w:gridCol w:w="2408"/>
        <w:gridCol w:w="1816"/>
      </w:tblGrid>
      <w:tr w:rsidR="001F006D" w:rsidTr="00EF7E4A">
        <w:trPr>
          <w:trHeight w:val="1495"/>
        </w:trPr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5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1F006D" w:rsidRDefault="001F006D" w:rsidP="002C4F50">
            <w:pPr>
              <w:spacing w:before="100" w:after="80"/>
              <w:jc w:val="center"/>
            </w:pPr>
            <w:r w:rsidRPr="001F006D"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Retail Sales Performance Analytics</w:t>
            </w:r>
          </w:p>
          <w:p w:rsidR="001F006D" w:rsidRDefault="001F006D" w:rsidP="002C4F50">
            <w:pPr>
              <w:spacing w:after="60"/>
              <w:jc w:val="center"/>
            </w:pPr>
            <w:r w:rsidRPr="001F006D">
              <w:rPr>
                <w:rFonts w:ascii="Arial" w:eastAsia="Arial" w:hAnsi="Arial" w:cs="Arial"/>
                <w:color w:val="D0E8FF"/>
                <w:sz w:val="30"/>
                <w:szCs w:val="30"/>
              </w:rPr>
              <w:t>Data Analytics Case Study</w:t>
            </w:r>
          </w:p>
          <w:p w:rsidR="001F006D" w:rsidRDefault="001F006D" w:rsidP="002C4F5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A8D0F0"/>
              </w:rPr>
              <w:t>Case Study Report</w:t>
            </w:r>
          </w:p>
        </w:tc>
      </w:tr>
      <w:tr w:rsidR="00EF7E4A" w:rsidTr="00EF7E4A">
        <w:trPr>
          <w:trHeight w:val="358"/>
        </w:trPr>
        <w:tc>
          <w:tcPr>
            <w:tcW w:w="28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820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006D" w:rsidRDefault="00EF7E4A" w:rsidP="002C4F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Python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Jupyter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Notebook </w:t>
            </w:r>
          </w:p>
        </w:tc>
        <w:tc>
          <w:tcPr>
            <w:tcW w:w="26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006D" w:rsidRDefault="00EF7E4A" w:rsidP="002C4F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Pandas,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NumPy</w:t>
            </w:r>
            <w:proofErr w:type="spellEnd"/>
          </w:p>
        </w:tc>
        <w:tc>
          <w:tcPr>
            <w:tcW w:w="24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6BB4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006D" w:rsidRDefault="00EF7E4A" w:rsidP="002C4F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Power BI</w:t>
            </w:r>
          </w:p>
        </w:tc>
        <w:tc>
          <w:tcPr>
            <w:tcW w:w="18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951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006D" w:rsidRDefault="00EF7E4A" w:rsidP="002C4F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Git Hub</w:t>
            </w:r>
          </w:p>
        </w:tc>
      </w:tr>
    </w:tbl>
    <w:p w:rsidR="001F006D" w:rsidRDefault="001F006D" w:rsidP="001F006D">
      <w:pPr>
        <w:spacing w:before="40" w:after="40"/>
      </w:pPr>
    </w:p>
    <w:tbl>
      <w:tblPr>
        <w:tblW w:w="9742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4"/>
        <w:gridCol w:w="4536"/>
        <w:gridCol w:w="2502"/>
      </w:tblGrid>
      <w:tr w:rsidR="001F006D" w:rsidTr="006F0825">
        <w:trPr>
          <w:trHeight w:val="529"/>
        </w:trPr>
        <w:tc>
          <w:tcPr>
            <w:tcW w:w="27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1F006D" w:rsidRDefault="001F006D" w:rsidP="001F006D">
            <w:r>
              <w:rPr>
                <w:rFonts w:ascii="Arial" w:eastAsia="Arial" w:hAnsi="Arial" w:cs="Arial"/>
                <w:b/>
                <w:bCs/>
                <w:color w:val="1A56A5"/>
                <w:sz w:val="18"/>
                <w:szCs w:val="18"/>
              </w:rPr>
              <w:t>Analyst</w:t>
            </w:r>
          </w:p>
          <w:p w:rsidR="001F006D" w:rsidRDefault="00DA7CD5" w:rsidP="001F006D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Brojo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Mohan Dutta</w:t>
            </w:r>
          </w:p>
        </w:tc>
        <w:tc>
          <w:tcPr>
            <w:tcW w:w="45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1F006D" w:rsidRDefault="001F006D" w:rsidP="001F006D">
            <w:r>
              <w:rPr>
                <w:rFonts w:ascii="Arial" w:eastAsia="Arial" w:hAnsi="Arial" w:cs="Arial"/>
                <w:b/>
                <w:bCs/>
                <w:color w:val="1A56A5"/>
                <w:sz w:val="18"/>
                <w:szCs w:val="18"/>
              </w:rPr>
              <w:t>Period</w:t>
            </w:r>
          </w:p>
          <w:p w:rsidR="001F006D" w:rsidRDefault="00EF7E4A" w:rsidP="001F006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June – September 2024</w:t>
            </w:r>
          </w:p>
        </w:tc>
        <w:tc>
          <w:tcPr>
            <w:tcW w:w="25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1F006D" w:rsidRDefault="001F006D" w:rsidP="001F006D">
            <w:r>
              <w:rPr>
                <w:rFonts w:ascii="Arial" w:eastAsia="Arial" w:hAnsi="Arial" w:cs="Arial"/>
                <w:b/>
                <w:bCs/>
                <w:color w:val="1A56A5"/>
                <w:sz w:val="18"/>
                <w:szCs w:val="18"/>
              </w:rPr>
              <w:t>Submitted</w:t>
            </w:r>
          </w:p>
          <w:p w:rsidR="001F006D" w:rsidRDefault="00F21668" w:rsidP="001F006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 w:rsidR="001F006D">
              <w:rPr>
                <w:rFonts w:ascii="Arial" w:eastAsia="Arial" w:hAnsi="Arial" w:cs="Arial"/>
                <w:color w:val="333333"/>
                <w:sz w:val="18"/>
                <w:szCs w:val="18"/>
              </w:rPr>
              <w:t>2026</w:t>
            </w:r>
          </w:p>
        </w:tc>
      </w:tr>
    </w:tbl>
    <w:p w:rsidR="001F006D" w:rsidRDefault="001F006D" w:rsidP="00AA0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872E38" w:rsidRDefault="00872E38" w:rsidP="00872E38">
      <w:pPr>
        <w:pStyle w:val="Heading1"/>
        <w:pBdr>
          <w:bottom w:val="single" w:sz="6" w:space="4" w:color="1A56A5"/>
        </w:pBdr>
      </w:pPr>
      <w:r>
        <w:rPr>
          <w:rFonts w:ascii="Arial" w:eastAsia="Arial" w:hAnsi="Arial" w:cs="Arial"/>
          <w:b/>
          <w:bCs/>
          <w:color w:val="1A56A5"/>
          <w:sz w:val="28"/>
          <w:szCs w:val="28"/>
        </w:rPr>
        <w:t>1.  Introduction</w:t>
      </w:r>
    </w:p>
    <w:p w:rsidR="00872E38" w:rsidRPr="00872E38" w:rsidRDefault="00872E38" w:rsidP="00872E38">
      <w:pPr>
        <w:spacing w:before="60" w:after="60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T</w:t>
      </w:r>
      <w:r w:rsidRPr="00872E38">
        <w:rPr>
          <w:rFonts w:ascii="Arial" w:eastAsia="Arial" w:hAnsi="Arial" w:cs="Arial"/>
          <w:color w:val="333333"/>
          <w:sz w:val="20"/>
          <w:szCs w:val="20"/>
        </w:rPr>
        <w:t xml:space="preserve">his case study </w:t>
      </w:r>
      <w:proofErr w:type="spellStart"/>
      <w:r w:rsidRPr="00872E38">
        <w:rPr>
          <w:rFonts w:ascii="Arial" w:eastAsia="Arial" w:hAnsi="Arial" w:cs="Arial"/>
          <w:color w:val="333333"/>
          <w:sz w:val="20"/>
          <w:szCs w:val="20"/>
        </w:rPr>
        <w:t>analyzes</w:t>
      </w:r>
      <w:proofErr w:type="spellEnd"/>
      <w:r w:rsidRPr="00872E38">
        <w:rPr>
          <w:rFonts w:ascii="Arial" w:eastAsia="Arial" w:hAnsi="Arial" w:cs="Arial"/>
          <w:color w:val="333333"/>
          <w:sz w:val="20"/>
          <w:szCs w:val="20"/>
        </w:rPr>
        <w:t xml:space="preserve"> four months of transactional sales data (June–September 2024) for a retail business selling products across five categories: Storage, Furniture, Electronics, </w:t>
      </w:r>
      <w:proofErr w:type="spellStart"/>
      <w:r w:rsidRPr="00872E38">
        <w:rPr>
          <w:rFonts w:ascii="Arial" w:eastAsia="Arial" w:hAnsi="Arial" w:cs="Arial"/>
          <w:color w:val="333333"/>
          <w:sz w:val="20"/>
          <w:szCs w:val="20"/>
        </w:rPr>
        <w:t>Wearables</w:t>
      </w:r>
      <w:proofErr w:type="spellEnd"/>
      <w:r w:rsidRPr="00872E38">
        <w:rPr>
          <w:rFonts w:ascii="Arial" w:eastAsia="Arial" w:hAnsi="Arial" w:cs="Arial"/>
          <w:color w:val="333333"/>
          <w:sz w:val="20"/>
          <w:szCs w:val="20"/>
        </w:rPr>
        <w:t>, and Accessories. The business observed a noticeable slowdown in monthly revenue over this period and required a data-driven investigation into what is driving performance — by time, region, product category, and payment channel — to support Q4 planning decisions.</w:t>
      </w:r>
    </w:p>
    <w:p w:rsidR="00872E38" w:rsidRDefault="00872E38" w:rsidP="00872E38">
      <w:pPr>
        <w:spacing w:before="60" w:after="60"/>
      </w:pPr>
      <w:r w:rsidRPr="00872E38">
        <w:rPr>
          <w:rFonts w:ascii="Arial" w:eastAsia="Arial" w:hAnsi="Arial" w:cs="Arial"/>
          <w:color w:val="333333"/>
          <w:sz w:val="20"/>
          <w:szCs w:val="20"/>
        </w:rPr>
        <w:t xml:space="preserve">This report documents the complete analytics workflow: from raw data acquisition through cleaning, exploratory analysis, dashboard construction, and final business recommendations, using the Ask → Prepare → Process → </w:t>
      </w:r>
      <w:proofErr w:type="spellStart"/>
      <w:r w:rsidRPr="00872E38">
        <w:rPr>
          <w:rFonts w:ascii="Arial" w:eastAsia="Arial" w:hAnsi="Arial" w:cs="Arial"/>
          <w:color w:val="333333"/>
          <w:sz w:val="20"/>
          <w:szCs w:val="20"/>
        </w:rPr>
        <w:t>Analyze</w:t>
      </w:r>
      <w:proofErr w:type="spellEnd"/>
      <w:r w:rsidRPr="00872E38">
        <w:rPr>
          <w:rFonts w:ascii="Arial" w:eastAsia="Arial" w:hAnsi="Arial" w:cs="Arial"/>
          <w:color w:val="333333"/>
          <w:sz w:val="20"/>
          <w:szCs w:val="20"/>
        </w:rPr>
        <w:t xml:space="preserve"> → Share → Act framework.</w:t>
      </w:r>
    </w:p>
    <w:p w:rsidR="00872E38" w:rsidRDefault="00872E38" w:rsidP="00872E38">
      <w:pPr>
        <w:spacing w:before="40" w:after="40"/>
      </w:pPr>
    </w:p>
    <w:p w:rsidR="00872E38" w:rsidRDefault="00872E38" w:rsidP="00872E38">
      <w:pPr>
        <w:spacing w:before="40" w:after="40"/>
      </w:pPr>
    </w:p>
    <w:p w:rsidR="00872E38" w:rsidRDefault="00872E38" w:rsidP="00872E38">
      <w:pPr>
        <w:pStyle w:val="Heading1"/>
        <w:pBdr>
          <w:bottom w:val="single" w:sz="6" w:space="4" w:color="1A56A5"/>
        </w:pBdr>
      </w:pPr>
      <w:r>
        <w:rPr>
          <w:rFonts w:ascii="Arial" w:eastAsia="Arial" w:hAnsi="Arial" w:cs="Arial"/>
          <w:b/>
          <w:bCs/>
          <w:color w:val="1A56A5"/>
          <w:sz w:val="28"/>
          <w:szCs w:val="28"/>
        </w:rPr>
        <w:t>2.  Ask</w:t>
      </w:r>
    </w:p>
    <w:p w:rsidR="00872E38" w:rsidRDefault="00872E38" w:rsidP="00872E38">
      <w:pPr>
        <w:pStyle w:val="Heading2"/>
        <w:spacing w:before="300"/>
      </w:pPr>
      <w:r>
        <w:rPr>
          <w:rFonts w:ascii="Arial" w:eastAsia="Arial" w:hAnsi="Arial" w:cs="Arial"/>
          <w:color w:val="1A56A5"/>
          <w:sz w:val="24"/>
          <w:szCs w:val="24"/>
        </w:rPr>
        <w:t>Business Task Statement</w:t>
      </w: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872E38" w:rsidTr="003A6D07">
        <w:tc>
          <w:tcPr>
            <w:tcW w:w="93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72E38" w:rsidRDefault="00872E38" w:rsidP="002C4F5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2E7D32"/>
                <w:sz w:val="20"/>
                <w:szCs w:val="20"/>
              </w:rPr>
              <w:t>Formal Business Task</w:t>
            </w:r>
          </w:p>
          <w:p w:rsidR="00872E38" w:rsidRDefault="00872E38" w:rsidP="002C4F50">
            <w:pPr>
              <w:spacing w:before="40" w:after="40"/>
            </w:pPr>
            <w:proofErr w:type="spellStart"/>
            <w:r w:rsidRPr="00872E38">
              <w:rPr>
                <w:rFonts w:ascii="Arial" w:eastAsia="Arial" w:hAnsi="Arial" w:cs="Arial"/>
                <w:color w:val="333333"/>
                <w:sz w:val="19"/>
                <w:szCs w:val="19"/>
              </w:rPr>
              <w:t>Analyze</w:t>
            </w:r>
            <w:proofErr w:type="spellEnd"/>
            <w:r w:rsidRPr="00872E38"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60 retail sales transactions from June–September 2024 to identify performance trends over time, regional sales strengths, product category profitability, and payment channel </w:t>
            </w:r>
            <w:proofErr w:type="spellStart"/>
            <w:r w:rsidRPr="00872E38">
              <w:rPr>
                <w:rFonts w:ascii="Arial" w:eastAsia="Arial" w:hAnsi="Arial" w:cs="Arial"/>
                <w:color w:val="333333"/>
                <w:sz w:val="19"/>
                <w:szCs w:val="19"/>
              </w:rPr>
              <w:t>behavior</w:t>
            </w:r>
            <w:proofErr w:type="spellEnd"/>
            <w:r w:rsidRPr="00872E38"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— in order to explain the observed sales decline and recommend concrete Q4 actions</w:t>
            </w: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.</w:t>
            </w:r>
          </w:p>
        </w:tc>
      </w:tr>
    </w:tbl>
    <w:p w:rsidR="00872E38" w:rsidRDefault="00872E38" w:rsidP="00872E38">
      <w:pPr>
        <w:spacing w:before="40" w:after="40"/>
      </w:pPr>
    </w:p>
    <w:p w:rsidR="00872E38" w:rsidRDefault="00872E38" w:rsidP="00872E38">
      <w:pPr>
        <w:pStyle w:val="Heading2"/>
        <w:spacing w:before="300"/>
      </w:pPr>
      <w:r>
        <w:rPr>
          <w:rFonts w:ascii="Arial" w:eastAsia="Arial" w:hAnsi="Arial" w:cs="Arial"/>
          <w:color w:val="1A56A5"/>
          <w:sz w:val="24"/>
          <w:szCs w:val="24"/>
        </w:rPr>
        <w:t>Business Question</w:t>
      </w: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872E38" w:rsidTr="003A6D07">
        <w:tc>
          <w:tcPr>
            <w:tcW w:w="93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72E38" w:rsidRDefault="00872E38" w:rsidP="00872E38">
            <w:pPr>
              <w:spacing w:before="40" w:after="40"/>
              <w:rPr>
                <w:rFonts w:ascii="Arial" w:eastAsia="Arial" w:hAnsi="Arial" w:cs="Arial"/>
                <w:b/>
                <w:bCs/>
                <w:color w:val="1A56A5"/>
                <w:sz w:val="20"/>
                <w:szCs w:val="20"/>
              </w:rPr>
            </w:pPr>
            <w:r w:rsidRPr="00872E38">
              <w:rPr>
                <w:rFonts w:ascii="Arial" w:eastAsia="Arial" w:hAnsi="Arial" w:cs="Arial"/>
                <w:b/>
                <w:bCs/>
                <w:color w:val="1A56A5"/>
                <w:sz w:val="20"/>
                <w:szCs w:val="20"/>
              </w:rPr>
              <w:t xml:space="preserve">Key Business Questions </w:t>
            </w:r>
          </w:p>
          <w:p w:rsidR="00872E38" w:rsidRPr="00872E38" w:rsidRDefault="00872E38" w:rsidP="00872E38">
            <w:pPr>
              <w:spacing w:before="40" w:after="40"/>
              <w:rPr>
                <w:rFonts w:ascii="Arial" w:eastAsia="Arial" w:hAnsi="Arial" w:cs="Arial"/>
                <w:color w:val="333333"/>
                <w:sz w:val="19"/>
                <w:szCs w:val="19"/>
              </w:rPr>
            </w:pPr>
            <w:r w:rsidRPr="00872E38">
              <w:rPr>
                <w:rFonts w:ascii="Arial" w:eastAsia="Arial" w:hAnsi="Arial" w:cs="Arial"/>
                <w:color w:val="333333"/>
                <w:sz w:val="19"/>
                <w:szCs w:val="19"/>
              </w:rPr>
              <w:t>•</w:t>
            </w:r>
            <w:r w:rsidRPr="00872E38">
              <w:rPr>
                <w:rFonts w:ascii="Arial" w:eastAsia="Arial" w:hAnsi="Arial" w:cs="Arial"/>
                <w:color w:val="333333"/>
                <w:sz w:val="19"/>
                <w:szCs w:val="19"/>
              </w:rPr>
              <w:tab/>
              <w:t>How has revenue trended month-over-month across the analysis period?</w:t>
            </w:r>
          </w:p>
          <w:p w:rsidR="00872E38" w:rsidRPr="00872E38" w:rsidRDefault="00872E38" w:rsidP="00872E38">
            <w:pPr>
              <w:spacing w:before="40" w:after="40"/>
              <w:rPr>
                <w:rFonts w:ascii="Arial" w:eastAsia="Arial" w:hAnsi="Arial" w:cs="Arial"/>
                <w:color w:val="333333"/>
                <w:sz w:val="19"/>
                <w:szCs w:val="19"/>
              </w:rPr>
            </w:pPr>
            <w:r w:rsidRPr="00872E38">
              <w:rPr>
                <w:rFonts w:ascii="Arial" w:eastAsia="Arial" w:hAnsi="Arial" w:cs="Arial"/>
                <w:color w:val="333333"/>
                <w:sz w:val="19"/>
                <w:szCs w:val="19"/>
              </w:rPr>
              <w:t>•</w:t>
            </w:r>
            <w:r w:rsidRPr="00872E38">
              <w:rPr>
                <w:rFonts w:ascii="Arial" w:eastAsia="Arial" w:hAnsi="Arial" w:cs="Arial"/>
                <w:color w:val="333333"/>
                <w:sz w:val="19"/>
                <w:szCs w:val="19"/>
              </w:rPr>
              <w:tab/>
              <w:t>Which regions and product categories generate the most (and least) revenue?</w:t>
            </w:r>
          </w:p>
          <w:p w:rsidR="00872E38" w:rsidRPr="00872E38" w:rsidRDefault="00872E38" w:rsidP="00872E38">
            <w:pPr>
              <w:spacing w:before="40" w:after="40"/>
              <w:rPr>
                <w:rFonts w:ascii="Arial" w:eastAsia="Arial" w:hAnsi="Arial" w:cs="Arial"/>
                <w:color w:val="333333"/>
                <w:sz w:val="19"/>
                <w:szCs w:val="19"/>
              </w:rPr>
            </w:pPr>
            <w:r w:rsidRPr="00872E38">
              <w:rPr>
                <w:rFonts w:ascii="Arial" w:eastAsia="Arial" w:hAnsi="Arial" w:cs="Arial"/>
                <w:color w:val="333333"/>
                <w:sz w:val="19"/>
                <w:szCs w:val="19"/>
              </w:rPr>
              <w:t>•</w:t>
            </w:r>
            <w:r w:rsidRPr="00872E38">
              <w:rPr>
                <w:rFonts w:ascii="Arial" w:eastAsia="Arial" w:hAnsi="Arial" w:cs="Arial"/>
                <w:color w:val="333333"/>
                <w:sz w:val="19"/>
                <w:szCs w:val="19"/>
              </w:rPr>
              <w:tab/>
              <w:t>Are there statistical outliers in transaction value that need investigation?</w:t>
            </w:r>
          </w:p>
          <w:p w:rsidR="00872E38" w:rsidRPr="00872E38" w:rsidRDefault="00872E38" w:rsidP="00872E38">
            <w:pPr>
              <w:spacing w:before="40" w:after="40"/>
              <w:rPr>
                <w:rFonts w:ascii="Arial" w:eastAsia="Arial" w:hAnsi="Arial" w:cs="Arial"/>
                <w:color w:val="333333"/>
                <w:sz w:val="19"/>
                <w:szCs w:val="19"/>
              </w:rPr>
            </w:pPr>
            <w:r w:rsidRPr="00872E38">
              <w:rPr>
                <w:rFonts w:ascii="Arial" w:eastAsia="Arial" w:hAnsi="Arial" w:cs="Arial"/>
                <w:color w:val="333333"/>
                <w:sz w:val="19"/>
                <w:szCs w:val="19"/>
              </w:rPr>
              <w:t>•</w:t>
            </w:r>
            <w:r w:rsidRPr="00872E38">
              <w:rPr>
                <w:rFonts w:ascii="Arial" w:eastAsia="Arial" w:hAnsi="Arial" w:cs="Arial"/>
                <w:color w:val="333333"/>
                <w:sz w:val="19"/>
                <w:szCs w:val="19"/>
              </w:rPr>
              <w:tab/>
              <w:t>Which payment methods underperform, and does that matter?</w:t>
            </w:r>
          </w:p>
          <w:p w:rsidR="00872E38" w:rsidRDefault="00872E38" w:rsidP="00872E38">
            <w:pPr>
              <w:spacing w:before="40" w:after="40"/>
            </w:pPr>
            <w:r w:rsidRPr="00872E38">
              <w:rPr>
                <w:rFonts w:ascii="Arial" w:eastAsia="Arial" w:hAnsi="Arial" w:cs="Arial"/>
                <w:color w:val="333333"/>
                <w:sz w:val="19"/>
                <w:szCs w:val="19"/>
              </w:rPr>
              <w:t>•</w:t>
            </w:r>
            <w:r w:rsidRPr="00872E38">
              <w:rPr>
                <w:rFonts w:ascii="Arial" w:eastAsia="Arial" w:hAnsi="Arial" w:cs="Arial"/>
                <w:color w:val="333333"/>
                <w:sz w:val="19"/>
                <w:szCs w:val="19"/>
              </w:rPr>
              <w:tab/>
              <w:t>What is driving revenue more — order price or order size?</w:t>
            </w:r>
          </w:p>
        </w:tc>
      </w:tr>
    </w:tbl>
    <w:p w:rsidR="00872E38" w:rsidRDefault="00872E38" w:rsidP="00872E38">
      <w:pPr>
        <w:pStyle w:val="Heading2"/>
        <w:spacing w:before="300"/>
      </w:pPr>
      <w:r>
        <w:rPr>
          <w:rFonts w:ascii="Arial" w:eastAsia="Arial" w:hAnsi="Arial" w:cs="Arial"/>
          <w:color w:val="1A56A5"/>
          <w:sz w:val="24"/>
          <w:szCs w:val="24"/>
        </w:rPr>
        <w:lastRenderedPageBreak/>
        <w:t>Key Stakeholders</w:t>
      </w: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2268"/>
        <w:gridCol w:w="5102"/>
      </w:tblGrid>
      <w:tr w:rsidR="00872E38" w:rsidTr="003A6D07"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72E38" w:rsidRDefault="00872E38" w:rsidP="002C4F50">
            <w:r w:rsidRPr="00872E3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72E38" w:rsidRDefault="00872E38" w:rsidP="002C4F5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51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72E38" w:rsidRDefault="00872E38" w:rsidP="002C4F5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Interest in This Analysis</w:t>
            </w:r>
          </w:p>
        </w:tc>
      </w:tr>
      <w:tr w:rsidR="00872E38" w:rsidTr="003A6D07"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72E38" w:rsidRPr="007F0EC5" w:rsidRDefault="00872E38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Sales Director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72E38" w:rsidRPr="007F0EC5" w:rsidRDefault="00872E38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Primary decision-maker</w:t>
            </w:r>
          </w:p>
        </w:tc>
        <w:tc>
          <w:tcPr>
            <w:tcW w:w="51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72E38" w:rsidRPr="007F0EC5" w:rsidRDefault="00872E38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Wants clear diagnosis of the revenue decline and actionable next steps</w:t>
            </w:r>
          </w:p>
        </w:tc>
      </w:tr>
      <w:tr w:rsidR="00872E38" w:rsidTr="003A6D07"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72E38" w:rsidRPr="007F0EC5" w:rsidRDefault="00872E38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Executive Team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72E38" w:rsidRPr="007F0EC5" w:rsidRDefault="00872E38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Final approver of strategy</w:t>
            </w:r>
          </w:p>
        </w:tc>
        <w:tc>
          <w:tcPr>
            <w:tcW w:w="51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72E38" w:rsidRPr="007F0EC5" w:rsidRDefault="00E9164D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Needs high-level KPIs (Total Sales, Profit, Margin) to assess business health</w:t>
            </w:r>
          </w:p>
        </w:tc>
      </w:tr>
      <w:tr w:rsidR="00872E38" w:rsidTr="003A6D07"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72E38" w:rsidRPr="007F0EC5" w:rsidRDefault="00E9164D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Regional Managers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72E38" w:rsidRPr="007F0EC5" w:rsidRDefault="00E9164D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Operational stakeholders</w:t>
            </w:r>
          </w:p>
        </w:tc>
        <w:tc>
          <w:tcPr>
            <w:tcW w:w="51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72E38" w:rsidRPr="007F0EC5" w:rsidRDefault="00E9164D" w:rsidP="002C4F50">
            <w:pPr>
              <w:rPr>
                <w:color w:val="262626" w:themeColor="text1" w:themeTint="D9"/>
              </w:rPr>
            </w:pPr>
            <w:proofErr w:type="spellStart"/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Need</w:t>
            </w:r>
            <w:proofErr w:type="spellEnd"/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 xml:space="preserve"> region-specific performance data to prioritize inventory and marketing</w:t>
            </w:r>
          </w:p>
        </w:tc>
      </w:tr>
      <w:tr w:rsidR="00E9164D" w:rsidTr="003A6D07"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E9164D" w:rsidP="002C4F50">
            <w:pPr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Data Analytics Intern (Author)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E9164D" w:rsidP="002C4F50">
            <w:pPr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24"/>
                <w:lang w:eastAsia="en-IN"/>
              </w:rPr>
              <w:t>Analyst</w:t>
            </w:r>
          </w:p>
        </w:tc>
        <w:tc>
          <w:tcPr>
            <w:tcW w:w="51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E9164D" w:rsidP="002C4F50">
            <w:pPr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24"/>
                <w:lang w:eastAsia="en-IN"/>
              </w:rPr>
              <w:t xml:space="preserve">Responsible for cleaning, </w:t>
            </w:r>
            <w:proofErr w:type="spellStart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24"/>
                <w:lang w:eastAsia="en-IN"/>
              </w:rPr>
              <w:t>analyzing</w:t>
            </w:r>
            <w:proofErr w:type="spellEnd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24"/>
                <w:lang w:eastAsia="en-IN"/>
              </w:rPr>
              <w:t>, and presenting findings</w:t>
            </w:r>
          </w:p>
        </w:tc>
      </w:tr>
    </w:tbl>
    <w:p w:rsidR="00872E38" w:rsidRDefault="00872E38" w:rsidP="00872E38">
      <w:pPr>
        <w:spacing w:before="40" w:after="40"/>
      </w:pPr>
    </w:p>
    <w:p w:rsidR="00E9164D" w:rsidRDefault="00E9164D" w:rsidP="00E9164D">
      <w:pPr>
        <w:pStyle w:val="Heading1"/>
        <w:pBdr>
          <w:bottom w:val="single" w:sz="6" w:space="4" w:color="1A56A5"/>
        </w:pBdr>
      </w:pPr>
      <w:r>
        <w:rPr>
          <w:rFonts w:ascii="Arial" w:eastAsia="Arial" w:hAnsi="Arial" w:cs="Arial"/>
          <w:b/>
          <w:bCs/>
          <w:color w:val="1A56A5"/>
          <w:sz w:val="28"/>
          <w:szCs w:val="28"/>
        </w:rPr>
        <w:t>3.  Prepare</w:t>
      </w:r>
    </w:p>
    <w:p w:rsidR="00E9164D" w:rsidRDefault="00E9164D" w:rsidP="00E9164D">
      <w:pPr>
        <w:pStyle w:val="Heading2"/>
        <w:spacing w:before="300"/>
      </w:pPr>
      <w:r>
        <w:rPr>
          <w:rFonts w:ascii="Arial" w:eastAsia="Arial" w:hAnsi="Arial" w:cs="Arial"/>
          <w:color w:val="1A56A5"/>
          <w:sz w:val="24"/>
          <w:szCs w:val="24"/>
        </w:rPr>
        <w:t>Data Source</w:t>
      </w:r>
    </w:p>
    <w:p w:rsidR="00E9164D" w:rsidRDefault="006201C4" w:rsidP="00E9164D">
      <w:pPr>
        <w:spacing w:before="60" w:after="60"/>
      </w:pPr>
      <w:r w:rsidRPr="006201C4">
        <w:rPr>
          <w:rFonts w:ascii="Arial" w:eastAsia="Arial" w:hAnsi="Arial" w:cs="Arial"/>
          <w:color w:val="333333"/>
          <w:sz w:val="20"/>
          <w:szCs w:val="20"/>
        </w:rPr>
        <w:t>The dataset used for this project consists of two related CSV files, sales_fact.csv and products.csv, containing retail transaction and product information. The sales table contains transaction-level records including sale ID, order date, product ID, region, payment method, quantity, and unit price. The product table provides product na</w:t>
      </w:r>
      <w:r>
        <w:rPr>
          <w:rFonts w:ascii="Arial" w:eastAsia="Arial" w:hAnsi="Arial" w:cs="Arial"/>
          <w:color w:val="333333"/>
          <w:sz w:val="20"/>
          <w:szCs w:val="20"/>
        </w:rPr>
        <w:t>mes, categories, and unit costs</w:t>
      </w:r>
      <w:r w:rsidR="00E9164D">
        <w:rPr>
          <w:rFonts w:ascii="Arial" w:eastAsia="Arial" w:hAnsi="Arial" w:cs="Arial"/>
          <w:color w:val="333333"/>
          <w:sz w:val="20"/>
          <w:szCs w:val="20"/>
        </w:rPr>
        <w:t>.</w:t>
      </w:r>
    </w:p>
    <w:p w:rsidR="00E9164D" w:rsidRDefault="00E9164D" w:rsidP="00E9164D">
      <w:pPr>
        <w:spacing w:before="40" w:after="40"/>
      </w:pP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4252"/>
        <w:gridCol w:w="1417"/>
        <w:gridCol w:w="1417"/>
      </w:tblGrid>
      <w:tr w:rsidR="00E9164D" w:rsidTr="003A6D07">
        <w:trPr>
          <w:trHeight w:val="285"/>
        </w:trPr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Default="00E9164D" w:rsidP="002C4F50">
            <w:r w:rsidRPr="00E9164D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42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Default="00E9164D" w:rsidP="002C4F50">
            <w:r w:rsidRPr="00E9164D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</w:tcPr>
          <w:p w:rsidR="00E9164D" w:rsidRPr="00E9164D" w:rsidRDefault="00E9164D" w:rsidP="00E9164D">
            <w:pP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 </w:t>
            </w:r>
            <w:r w:rsidRPr="00E9164D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Rows</w:t>
            </w:r>
            <w:r w:rsidRPr="00AA04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</w:tcPr>
          <w:p w:rsidR="00E9164D" w:rsidRDefault="00E9164D" w:rsidP="00E9164D">
            <w:pP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 </w:t>
            </w:r>
            <w:r w:rsidRPr="00E9164D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E9164D" w:rsidTr="003A6D07">
        <w:trPr>
          <w:trHeight w:val="294"/>
        </w:trPr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Default="00E9164D" w:rsidP="002C4F50">
            <w:r w:rsidRPr="00E9164D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sales_fact.csv</w:t>
            </w:r>
          </w:p>
        </w:tc>
        <w:tc>
          <w:tcPr>
            <w:tcW w:w="42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Default="00E9164D" w:rsidP="002C4F50">
            <w:r w:rsidRPr="00E9164D">
              <w:rPr>
                <w:rFonts w:ascii="Arial" w:eastAsia="Arial" w:hAnsi="Arial" w:cs="Arial"/>
                <w:color w:val="333333"/>
                <w:sz w:val="18"/>
                <w:szCs w:val="18"/>
              </w:rPr>
              <w:t>Raw transactional sales records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.</w:t>
            </w:r>
          </w:p>
        </w:tc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</w:tcPr>
          <w:p w:rsidR="00E9164D" w:rsidRDefault="00E9164D" w:rsidP="00E9164D">
            <w:pPr>
              <w:rPr>
                <w:rFonts w:ascii="Arial" w:eastAsia="Arial" w:hAnsi="Arial" w:cs="Arial"/>
                <w:color w:val="333333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 61</w:t>
            </w:r>
          </w:p>
        </w:tc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</w:tcPr>
          <w:p w:rsidR="00E9164D" w:rsidRDefault="00E9164D" w:rsidP="00E9164D">
            <w:pPr>
              <w:rPr>
                <w:rFonts w:ascii="Arial" w:eastAsia="Arial" w:hAnsi="Arial" w:cs="Arial"/>
                <w:color w:val="333333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 9</w:t>
            </w:r>
          </w:p>
        </w:tc>
      </w:tr>
      <w:tr w:rsidR="00E9164D" w:rsidTr="003A6D07">
        <w:trPr>
          <w:trHeight w:val="285"/>
        </w:trPr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Default="00E9164D" w:rsidP="002C4F50">
            <w:r w:rsidRPr="00E9164D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products.csv</w:t>
            </w:r>
          </w:p>
        </w:tc>
        <w:tc>
          <w:tcPr>
            <w:tcW w:w="42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Default="00E9164D" w:rsidP="002C4F50">
            <w:r w:rsidRPr="00E9164D">
              <w:rPr>
                <w:rFonts w:ascii="Arial" w:eastAsia="Arial" w:hAnsi="Arial" w:cs="Arial"/>
                <w:color w:val="333333"/>
                <w:sz w:val="18"/>
                <w:szCs w:val="18"/>
              </w:rPr>
              <w:t>Product dimension table (category, cost)</w:t>
            </w:r>
          </w:p>
        </w:tc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:rsidR="00E9164D" w:rsidRDefault="00E9164D" w:rsidP="00E9164D">
            <w:pPr>
              <w:rPr>
                <w:rFonts w:ascii="Arial" w:eastAsia="Arial" w:hAnsi="Arial" w:cs="Arial"/>
                <w:color w:val="333333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 10.</w:t>
            </w:r>
          </w:p>
        </w:tc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:rsidR="00E9164D" w:rsidRDefault="00E9164D" w:rsidP="00E9164D">
            <w:pPr>
              <w:rPr>
                <w:rFonts w:ascii="Arial" w:eastAsia="Arial" w:hAnsi="Arial" w:cs="Arial"/>
                <w:color w:val="333333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 w:rsidRPr="00E9164D"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4</w:t>
            </w:r>
          </w:p>
        </w:tc>
      </w:tr>
    </w:tbl>
    <w:p w:rsidR="00E9164D" w:rsidRDefault="00E9164D" w:rsidP="00E9164D">
      <w:pPr>
        <w:spacing w:before="40" w:after="40"/>
      </w:pPr>
    </w:p>
    <w:p w:rsidR="00E9164D" w:rsidRDefault="00E9164D" w:rsidP="00E9164D">
      <w:pPr>
        <w:pStyle w:val="Heading2"/>
        <w:spacing w:before="300"/>
      </w:pPr>
      <w:r>
        <w:rPr>
          <w:rFonts w:ascii="Arial" w:eastAsia="Arial" w:hAnsi="Arial" w:cs="Arial"/>
          <w:color w:val="1A56A5"/>
          <w:sz w:val="24"/>
          <w:szCs w:val="24"/>
        </w:rPr>
        <w:t>Data Credibility — ROCCC Assessment</w:t>
      </w: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6236"/>
      </w:tblGrid>
      <w:tr w:rsidR="00E9164D" w:rsidTr="003A6D07"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Default="00E9164D" w:rsidP="002C4F5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Default="00E9164D" w:rsidP="002C4F5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Default="00E9164D" w:rsidP="002C4F5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164D" w:rsidTr="003A6D07"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E9164D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Reliable</w:t>
            </w:r>
          </w:p>
        </w:tc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E9164D" w:rsidP="002C4F50">
            <w:pPr>
              <w:rPr>
                <w:rFonts w:ascii="Nirmala UI" w:hAnsi="Nirmala UI" w:cs="Nirmala UI"/>
                <w:color w:val="262626" w:themeColor="text1" w:themeTint="D9"/>
              </w:rPr>
            </w:pPr>
            <w:r w:rsidRPr="007F0EC5">
              <w:rPr>
                <w:rFonts w:ascii="Segoe UI Symbol" w:eastAsia="Arial" w:hAnsi="Segoe UI Symbol" w:cs="Segoe UI Symbol"/>
                <w:color w:val="262626" w:themeColor="text1" w:themeTint="D9"/>
                <w:sz w:val="18"/>
                <w:szCs w:val="18"/>
              </w:rPr>
              <w:t>✅</w:t>
            </w:r>
            <w:r w:rsidRPr="007F0EC5">
              <w:rPr>
                <w:rFonts w:ascii="Nirmala UI" w:eastAsia="Arial" w:hAnsi="Nirmala UI" w:cs="Nirmala UI"/>
                <w:color w:val="262626" w:themeColor="text1" w:themeTint="D9"/>
                <w:sz w:val="18"/>
                <w:szCs w:val="18"/>
              </w:rPr>
              <w:t xml:space="preserve"> Yes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5877D9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Internally sourced transactional data; low bias, but very small sample</w:t>
            </w:r>
          </w:p>
        </w:tc>
      </w:tr>
      <w:tr w:rsidR="00E9164D" w:rsidTr="003A6D07"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E9164D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Original</w:t>
            </w:r>
          </w:p>
        </w:tc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E9164D" w:rsidP="002C4F50">
            <w:pPr>
              <w:rPr>
                <w:rFonts w:ascii="Nirmala UI" w:hAnsi="Nirmala UI" w:cs="Nirmala UI"/>
                <w:color w:val="262626" w:themeColor="text1" w:themeTint="D9"/>
              </w:rPr>
            </w:pPr>
            <w:r w:rsidRPr="007F0EC5">
              <w:rPr>
                <w:rFonts w:ascii="Segoe UI Symbol" w:eastAsia="Arial" w:hAnsi="Segoe UI Symbol" w:cs="Segoe UI Symbol"/>
                <w:color w:val="262626" w:themeColor="text1" w:themeTint="D9"/>
                <w:sz w:val="18"/>
                <w:szCs w:val="18"/>
              </w:rPr>
              <w:t>✅</w:t>
            </w:r>
            <w:r w:rsidRPr="007F0EC5">
              <w:rPr>
                <w:rFonts w:ascii="Nirmala UI" w:eastAsia="Arial" w:hAnsi="Nirmala UI" w:cs="Nirmala UI"/>
                <w:color w:val="262626" w:themeColor="text1" w:themeTint="D9"/>
                <w:sz w:val="18"/>
                <w:szCs w:val="18"/>
              </w:rPr>
              <w:t xml:space="preserve"> Yes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5877D9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Primary transaction-level data, not aggregated or third-party</w:t>
            </w:r>
          </w:p>
        </w:tc>
      </w:tr>
      <w:tr w:rsidR="00E9164D" w:rsidTr="003A6D07"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E9164D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Comprehensive</w:t>
            </w:r>
          </w:p>
        </w:tc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E9164D" w:rsidP="002C4F50">
            <w:pPr>
              <w:rPr>
                <w:rFonts w:ascii="Nirmala UI" w:hAnsi="Nirmala UI" w:cs="Nirmala UI"/>
                <w:color w:val="262626" w:themeColor="text1" w:themeTint="D9"/>
              </w:rPr>
            </w:pPr>
            <w:r w:rsidRPr="007F0EC5">
              <w:rPr>
                <w:rFonts w:ascii="Segoe UI Symbol" w:eastAsia="Arial" w:hAnsi="Segoe UI Symbol" w:cs="Segoe UI Symbol"/>
                <w:color w:val="262626" w:themeColor="text1" w:themeTint="D9"/>
                <w:sz w:val="18"/>
                <w:szCs w:val="18"/>
              </w:rPr>
              <w:t>✅</w:t>
            </w:r>
            <w:r w:rsidRPr="007F0EC5">
              <w:rPr>
                <w:rFonts w:ascii="Nirmala UI" w:eastAsia="Arial" w:hAnsi="Nirmala UI" w:cs="Nirmala UI"/>
                <w:color w:val="262626" w:themeColor="text1" w:themeTint="D9"/>
                <w:sz w:val="18"/>
                <w:szCs w:val="18"/>
              </w:rPr>
              <w:t xml:space="preserve"> Yes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5877D9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Covers sale ID, date, product, region, payment, quantity, and price — sufficient for the stated business questions</w:t>
            </w:r>
          </w:p>
        </w:tc>
      </w:tr>
      <w:tr w:rsidR="00E9164D" w:rsidTr="003A6D07"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E9164D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Current</w:t>
            </w:r>
          </w:p>
        </w:tc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E9164D" w:rsidP="002C4F50">
            <w:pPr>
              <w:rPr>
                <w:rFonts w:ascii="Nirmala UI" w:hAnsi="Nirmala UI" w:cs="Nirmala UI"/>
                <w:color w:val="262626" w:themeColor="text1" w:themeTint="D9"/>
              </w:rPr>
            </w:pPr>
            <w:r w:rsidRPr="007F0EC5">
              <w:rPr>
                <w:rFonts w:ascii="Segoe UI Symbol" w:eastAsia="Arial" w:hAnsi="Segoe UI Symbol" w:cs="Segoe UI Symbol"/>
                <w:color w:val="262626" w:themeColor="text1" w:themeTint="D9"/>
                <w:sz w:val="18"/>
                <w:szCs w:val="18"/>
              </w:rPr>
              <w:t>✅</w:t>
            </w:r>
            <w:r w:rsidRPr="007F0EC5">
              <w:rPr>
                <w:rFonts w:ascii="Nirmala UI" w:eastAsia="Arial" w:hAnsi="Nirmala UI" w:cs="Nirmala UI"/>
                <w:color w:val="262626" w:themeColor="text1" w:themeTint="D9"/>
                <w:sz w:val="18"/>
                <w:szCs w:val="18"/>
              </w:rPr>
              <w:t xml:space="preserve"> Yes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5877D9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Covers June–September 2024, directly relevant to the recent slump under investigation</w:t>
            </w:r>
          </w:p>
        </w:tc>
      </w:tr>
      <w:tr w:rsidR="00E9164D" w:rsidTr="003A6D07"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E9164D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Cited</w:t>
            </w:r>
          </w:p>
        </w:tc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E9164D" w:rsidP="002C4F50">
            <w:pPr>
              <w:rPr>
                <w:rFonts w:ascii="Nirmala UI" w:hAnsi="Nirmala UI" w:cs="Nirmala UI"/>
                <w:color w:val="262626" w:themeColor="text1" w:themeTint="D9"/>
              </w:rPr>
            </w:pPr>
            <w:r w:rsidRPr="007F0EC5">
              <w:rPr>
                <w:rFonts w:ascii="Segoe UI Symbol" w:eastAsia="Arial" w:hAnsi="Segoe UI Symbol" w:cs="Segoe UI Symbol"/>
                <w:color w:val="262626" w:themeColor="text1" w:themeTint="D9"/>
                <w:sz w:val="18"/>
                <w:szCs w:val="18"/>
              </w:rPr>
              <w:t>✅</w:t>
            </w:r>
            <w:r w:rsidRPr="007F0EC5">
              <w:rPr>
                <w:rFonts w:ascii="Nirmala UI" w:eastAsia="Arial" w:hAnsi="Nirmala UI" w:cs="Nirmala UI"/>
                <w:color w:val="262626" w:themeColor="text1" w:themeTint="D9"/>
                <w:sz w:val="18"/>
                <w:szCs w:val="18"/>
              </w:rPr>
              <w:t xml:space="preserve"> Yes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9164D" w:rsidRPr="007F0EC5" w:rsidRDefault="005877D9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Internally generated sales records; source and structure are documented in this report</w:t>
            </w:r>
          </w:p>
        </w:tc>
      </w:tr>
    </w:tbl>
    <w:p w:rsidR="00E9164D" w:rsidRDefault="00E9164D" w:rsidP="00E9164D">
      <w:pPr>
        <w:spacing w:before="40" w:after="40"/>
      </w:pPr>
    </w:p>
    <w:p w:rsidR="00E9164D" w:rsidRDefault="00E9164D" w:rsidP="00E9164D">
      <w:pPr>
        <w:pStyle w:val="Heading2"/>
        <w:spacing w:before="300"/>
      </w:pPr>
      <w:r>
        <w:rPr>
          <w:rFonts w:ascii="Arial" w:eastAsia="Arial" w:hAnsi="Arial" w:cs="Arial"/>
          <w:color w:val="1A56A5"/>
          <w:sz w:val="24"/>
          <w:szCs w:val="24"/>
        </w:rPr>
        <w:lastRenderedPageBreak/>
        <w:t>Limitations</w:t>
      </w:r>
    </w:p>
    <w:p w:rsidR="005877D9" w:rsidRPr="005877D9" w:rsidRDefault="005877D9" w:rsidP="005877D9">
      <w:pPr>
        <w:pStyle w:val="ListParagraph"/>
        <w:numPr>
          <w:ilvl w:val="0"/>
          <w:numId w:val="7"/>
        </w:numPr>
        <w:spacing w:before="40" w:after="40"/>
        <w:rPr>
          <w:color w:val="333333"/>
        </w:rPr>
      </w:pPr>
      <w:r w:rsidRPr="005877D9">
        <w:rPr>
          <w:color w:val="333333"/>
        </w:rPr>
        <w:t>Small sample size: Only 60 transactions across 4 months limits statistical confidence, particularly for category- and region-level breakdowns.</w:t>
      </w:r>
    </w:p>
    <w:p w:rsidR="005877D9" w:rsidRPr="005877D9" w:rsidRDefault="005877D9" w:rsidP="005877D9">
      <w:pPr>
        <w:pStyle w:val="ListParagraph"/>
        <w:numPr>
          <w:ilvl w:val="0"/>
          <w:numId w:val="7"/>
        </w:numPr>
        <w:spacing w:before="40" w:after="40"/>
        <w:rPr>
          <w:color w:val="333333"/>
        </w:rPr>
      </w:pPr>
      <w:r w:rsidRPr="005877D9">
        <w:rPr>
          <w:color w:val="333333"/>
        </w:rPr>
        <w:t>No customer-level data: Cannot distinguish new vs. repeat customers or segment by demographics.</w:t>
      </w:r>
    </w:p>
    <w:p w:rsidR="005877D9" w:rsidRPr="005877D9" w:rsidRDefault="005877D9" w:rsidP="005877D9">
      <w:pPr>
        <w:pStyle w:val="ListParagraph"/>
        <w:numPr>
          <w:ilvl w:val="0"/>
          <w:numId w:val="7"/>
        </w:numPr>
        <w:spacing w:before="40" w:after="40"/>
        <w:rPr>
          <w:color w:val="333333"/>
        </w:rPr>
      </w:pPr>
      <w:r w:rsidRPr="005877D9">
        <w:rPr>
          <w:color w:val="333333"/>
        </w:rPr>
        <w:t>Short time window: Four months is insufficient to separate genuine trend from seasonality.</w:t>
      </w:r>
    </w:p>
    <w:p w:rsidR="00E9164D" w:rsidRPr="005877D9" w:rsidRDefault="005877D9" w:rsidP="005877D9">
      <w:pPr>
        <w:pStyle w:val="ListParagraph"/>
        <w:numPr>
          <w:ilvl w:val="0"/>
          <w:numId w:val="7"/>
        </w:numPr>
        <w:spacing w:before="40" w:after="40"/>
        <w:rPr>
          <w:color w:val="333333"/>
        </w:rPr>
      </w:pPr>
      <w:r w:rsidRPr="005877D9">
        <w:rPr>
          <w:color w:val="333333"/>
        </w:rPr>
        <w:t>No external context: Marketing spend, competitor activity, and stock-availability data are not included, limiting root-cause analysis of the sales decline.</w:t>
      </w:r>
    </w:p>
    <w:p w:rsidR="00AA0485" w:rsidRPr="00AA0485" w:rsidRDefault="00AA0485" w:rsidP="00AA0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0485" w:rsidRPr="00AA0485" w:rsidRDefault="00AA0485" w:rsidP="00AA0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77D9" w:rsidRDefault="005877D9" w:rsidP="005877D9">
      <w:pPr>
        <w:pStyle w:val="Heading1"/>
        <w:pBdr>
          <w:bottom w:val="single" w:sz="6" w:space="4" w:color="1A56A5"/>
        </w:pBdr>
      </w:pPr>
      <w:r>
        <w:rPr>
          <w:rFonts w:ascii="Arial" w:eastAsia="Arial" w:hAnsi="Arial" w:cs="Arial"/>
          <w:b/>
          <w:bCs/>
          <w:color w:val="1A56A5"/>
          <w:sz w:val="28"/>
          <w:szCs w:val="28"/>
        </w:rPr>
        <w:t>4.  Process</w:t>
      </w:r>
    </w:p>
    <w:p w:rsidR="005877D9" w:rsidRDefault="005877D9" w:rsidP="005877D9">
      <w:pPr>
        <w:pStyle w:val="Heading2"/>
        <w:spacing w:before="300"/>
      </w:pPr>
      <w:r>
        <w:rPr>
          <w:rFonts w:ascii="Arial" w:eastAsia="Arial" w:hAnsi="Arial" w:cs="Arial"/>
          <w:color w:val="1A56A5"/>
          <w:sz w:val="24"/>
          <w:szCs w:val="24"/>
        </w:rPr>
        <w:t>Tools Selected</w:t>
      </w:r>
    </w:p>
    <w:tbl>
      <w:tblPr>
        <w:tblW w:w="9355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6520"/>
      </w:tblGrid>
      <w:tr w:rsidR="005877D9" w:rsidTr="003A6D07">
        <w:trPr>
          <w:trHeight w:val="155"/>
        </w:trPr>
        <w:tc>
          <w:tcPr>
            <w:tcW w:w="28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877D9" w:rsidRDefault="005877D9" w:rsidP="002C4F5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6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877D9" w:rsidRDefault="005877D9" w:rsidP="002C4F5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5877D9" w:rsidTr="003A6D07">
        <w:trPr>
          <w:trHeight w:val="260"/>
        </w:trPr>
        <w:tc>
          <w:tcPr>
            <w:tcW w:w="28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877D9" w:rsidRDefault="005877D9" w:rsidP="002C4F50">
            <w:r w:rsidRPr="005877D9"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Python (Pandas, </w:t>
            </w:r>
            <w:proofErr w:type="spellStart"/>
            <w:r w:rsidRPr="005877D9">
              <w:rPr>
                <w:rFonts w:ascii="Arial" w:eastAsia="Arial" w:hAnsi="Arial" w:cs="Arial"/>
                <w:color w:val="333333"/>
                <w:sz w:val="18"/>
                <w:szCs w:val="18"/>
              </w:rPr>
              <w:t>NumPy</w:t>
            </w:r>
            <w:proofErr w:type="spellEnd"/>
            <w:r w:rsidRPr="005877D9">
              <w:rPr>
                <w:rFonts w:ascii="Arial" w:eastAsia="Arial" w:hAnsi="Arial" w:cs="Arial"/>
                <w:color w:val="333333"/>
                <w:sz w:val="18"/>
                <w:szCs w:val="18"/>
              </w:rPr>
              <w:t>)</w:t>
            </w:r>
          </w:p>
        </w:tc>
        <w:tc>
          <w:tcPr>
            <w:tcW w:w="6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877D9" w:rsidRDefault="005877D9" w:rsidP="002C4F50">
            <w:r w:rsidRPr="005877D9">
              <w:rPr>
                <w:rFonts w:ascii="Arial" w:eastAsia="Arial" w:hAnsi="Arial" w:cs="Arial"/>
                <w:color w:val="333333"/>
                <w:sz w:val="18"/>
                <w:szCs w:val="18"/>
              </w:rPr>
              <w:t>Data cleaning, transformation, statistical analysis</w:t>
            </w:r>
          </w:p>
        </w:tc>
      </w:tr>
      <w:tr w:rsidR="005877D9" w:rsidTr="003A6D07">
        <w:trPr>
          <w:trHeight w:val="255"/>
        </w:trPr>
        <w:tc>
          <w:tcPr>
            <w:tcW w:w="28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877D9" w:rsidRDefault="005877D9" w:rsidP="002C4F50">
            <w:proofErr w:type="spellStart"/>
            <w:r w:rsidRPr="005877D9">
              <w:rPr>
                <w:rFonts w:ascii="Arial" w:eastAsia="Arial" w:hAnsi="Arial" w:cs="Arial"/>
                <w:color w:val="333333"/>
                <w:sz w:val="18"/>
                <w:szCs w:val="18"/>
              </w:rPr>
              <w:t>Matplotlib</w:t>
            </w:r>
            <w:proofErr w:type="spellEnd"/>
            <w:r w:rsidRPr="005877D9"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/ </w:t>
            </w:r>
            <w:proofErr w:type="spellStart"/>
            <w:r w:rsidRPr="005877D9">
              <w:rPr>
                <w:rFonts w:ascii="Arial" w:eastAsia="Arial" w:hAnsi="Arial" w:cs="Arial"/>
                <w:color w:val="333333"/>
                <w:sz w:val="18"/>
                <w:szCs w:val="18"/>
              </w:rPr>
              <w:t>Seaborn</w:t>
            </w:r>
            <w:proofErr w:type="spellEnd"/>
          </w:p>
        </w:tc>
        <w:tc>
          <w:tcPr>
            <w:tcW w:w="6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877D9" w:rsidRDefault="005877D9" w:rsidP="002C4F50">
            <w:r w:rsidRPr="005877D9">
              <w:rPr>
                <w:rFonts w:ascii="Arial" w:eastAsia="Arial" w:hAnsi="Arial" w:cs="Arial"/>
                <w:color w:val="333333"/>
                <w:sz w:val="18"/>
                <w:szCs w:val="18"/>
              </w:rPr>
              <w:t>Exploratory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Data Analysis and V</w:t>
            </w:r>
            <w:r w:rsidRPr="005877D9">
              <w:rPr>
                <w:rFonts w:ascii="Arial" w:eastAsia="Arial" w:hAnsi="Arial" w:cs="Arial"/>
                <w:color w:val="333333"/>
                <w:sz w:val="18"/>
                <w:szCs w:val="18"/>
              </w:rPr>
              <w:t>isualizations</w:t>
            </w:r>
          </w:p>
        </w:tc>
      </w:tr>
      <w:tr w:rsidR="005877D9" w:rsidTr="003A6D07">
        <w:trPr>
          <w:trHeight w:val="250"/>
        </w:trPr>
        <w:tc>
          <w:tcPr>
            <w:tcW w:w="28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877D9" w:rsidRDefault="005877D9" w:rsidP="002C4F50">
            <w:r w:rsidRPr="005877D9">
              <w:rPr>
                <w:rFonts w:ascii="Arial" w:eastAsia="Arial" w:hAnsi="Arial" w:cs="Arial"/>
                <w:color w:val="333333"/>
                <w:sz w:val="18"/>
                <w:szCs w:val="18"/>
              </w:rPr>
              <w:t>Power BI Desktop</w:t>
            </w:r>
          </w:p>
        </w:tc>
        <w:tc>
          <w:tcPr>
            <w:tcW w:w="6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877D9" w:rsidRDefault="005877D9" w:rsidP="002C4F50">
            <w:r w:rsidRPr="005877D9">
              <w:rPr>
                <w:rFonts w:ascii="Arial" w:eastAsia="Arial" w:hAnsi="Arial" w:cs="Arial"/>
                <w:color w:val="333333"/>
                <w:sz w:val="18"/>
                <w:szCs w:val="18"/>
              </w:rPr>
              <w:t>Interactive dashboard, DAX measures, business-facing reporting</w:t>
            </w:r>
          </w:p>
        </w:tc>
      </w:tr>
      <w:tr w:rsidR="005877D9" w:rsidTr="003A6D07">
        <w:trPr>
          <w:trHeight w:val="250"/>
        </w:trPr>
        <w:tc>
          <w:tcPr>
            <w:tcW w:w="28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877D9" w:rsidRPr="005877D9" w:rsidRDefault="005877D9" w:rsidP="005877D9">
            <w:pPr>
              <w:rPr>
                <w:rFonts w:ascii="Arial" w:eastAsia="Arial" w:hAnsi="Arial" w:cs="Arial"/>
                <w:color w:val="333333"/>
                <w:sz w:val="18"/>
                <w:szCs w:val="18"/>
              </w:rPr>
            </w:pPr>
            <w:r w:rsidRPr="005877D9"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Git / </w:t>
            </w:r>
            <w:proofErr w:type="spellStart"/>
            <w:r w:rsidRPr="005877D9">
              <w:rPr>
                <w:rFonts w:ascii="Arial" w:eastAsia="Arial" w:hAnsi="Arial" w:cs="Arial"/>
                <w:color w:val="333333"/>
                <w:sz w:val="18"/>
                <w:szCs w:val="18"/>
              </w:rPr>
              <w:t>GitHub</w:t>
            </w:r>
            <w:proofErr w:type="spellEnd"/>
          </w:p>
        </w:tc>
        <w:tc>
          <w:tcPr>
            <w:tcW w:w="6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877D9" w:rsidRPr="005877D9" w:rsidRDefault="005877D9" w:rsidP="002C4F50">
            <w:pPr>
              <w:rPr>
                <w:rFonts w:ascii="Arial" w:eastAsia="Arial" w:hAnsi="Arial" w:cs="Arial"/>
                <w:color w:val="333333"/>
                <w:sz w:val="18"/>
                <w:szCs w:val="18"/>
              </w:rPr>
            </w:pPr>
            <w:r w:rsidRPr="005877D9">
              <w:rPr>
                <w:rFonts w:ascii="Arial" w:eastAsia="Arial" w:hAnsi="Arial" w:cs="Arial"/>
                <w:color w:val="333333"/>
                <w:sz w:val="18"/>
                <w:szCs w:val="18"/>
              </w:rPr>
              <w:t>Version control and portfolio documentation</w:t>
            </w:r>
          </w:p>
        </w:tc>
      </w:tr>
    </w:tbl>
    <w:p w:rsidR="005877D9" w:rsidRDefault="005877D9" w:rsidP="005877D9">
      <w:pPr>
        <w:spacing w:before="40" w:after="40"/>
      </w:pPr>
    </w:p>
    <w:p w:rsidR="00A27B92" w:rsidRPr="00A52F3E" w:rsidRDefault="005877D9" w:rsidP="005877D9">
      <w:pPr>
        <w:pStyle w:val="Heading2"/>
        <w:spacing w:before="300"/>
        <w:rPr>
          <w:rFonts w:ascii="Arial" w:eastAsia="Arial" w:hAnsi="Arial" w:cs="Arial"/>
          <w:color w:val="1A56A5"/>
          <w:sz w:val="24"/>
          <w:szCs w:val="24"/>
        </w:rPr>
      </w:pPr>
      <w:r>
        <w:rPr>
          <w:rFonts w:ascii="Arial" w:eastAsia="Arial" w:hAnsi="Arial" w:cs="Arial"/>
          <w:color w:val="1A56A5"/>
          <w:sz w:val="24"/>
          <w:szCs w:val="24"/>
        </w:rPr>
        <w:t>Data Pipeline</w:t>
      </w:r>
    </w:p>
    <w:p w:rsidR="005877D9" w:rsidRDefault="00A52F3E" w:rsidP="00D27096">
      <w:pPr>
        <w:spacing w:before="60" w:after="60"/>
      </w:pPr>
      <w:r>
        <w:rPr>
          <w:rFonts w:ascii="Arial" w:eastAsia="Arial" w:hAnsi="Arial" w:cs="Arial"/>
          <w:color w:val="333333"/>
          <w:sz w:val="20"/>
          <w:szCs w:val="20"/>
        </w:rPr>
        <w:t>The following 10-step Python</w:t>
      </w:r>
      <w:r w:rsidR="005877D9">
        <w:rPr>
          <w:rFonts w:ascii="Arial" w:eastAsia="Arial" w:hAnsi="Arial" w:cs="Arial"/>
          <w:color w:val="333333"/>
          <w:sz w:val="20"/>
          <w:szCs w:val="20"/>
        </w:rPr>
        <w:t xml:space="preserve"> pipeline 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was executed in </w:t>
      </w:r>
      <w:proofErr w:type="spellStart"/>
      <w:r>
        <w:rPr>
          <w:rFonts w:ascii="Arial" w:eastAsia="Arial" w:hAnsi="Arial" w:cs="Arial"/>
          <w:color w:val="333333"/>
          <w:sz w:val="20"/>
          <w:szCs w:val="20"/>
        </w:rPr>
        <w:t>Jupyter</w:t>
      </w:r>
      <w:proofErr w:type="spellEnd"/>
      <w:r>
        <w:rPr>
          <w:rFonts w:ascii="Arial" w:eastAsia="Arial" w:hAnsi="Arial" w:cs="Arial"/>
          <w:color w:val="333333"/>
          <w:sz w:val="20"/>
          <w:szCs w:val="20"/>
        </w:rPr>
        <w:t xml:space="preserve"> Notebook.</w:t>
      </w: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"/>
        <w:gridCol w:w="2494"/>
        <w:gridCol w:w="6236"/>
      </w:tblGrid>
      <w:tr w:rsidR="003A6D07" w:rsidTr="003A6D07">
        <w:trPr>
          <w:trHeight w:val="378"/>
        </w:trPr>
        <w:tc>
          <w:tcPr>
            <w:tcW w:w="6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Default="00A27B92" w:rsidP="002C4F5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4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Default="00A52F3E" w:rsidP="002C4F5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Default="00A52F3E" w:rsidP="002C4F5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3A6D07" w:rsidTr="003A6D07">
        <w:trPr>
          <w:trHeight w:val="631"/>
        </w:trPr>
        <w:tc>
          <w:tcPr>
            <w:tcW w:w="6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Pr="007F0EC5" w:rsidRDefault="00A27B92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1</w:t>
            </w:r>
          </w:p>
        </w:tc>
        <w:tc>
          <w:tcPr>
            <w:tcW w:w="24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Pr="007F0EC5" w:rsidRDefault="00A27B92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Remove unnecessary column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Pr="007F0EC5" w:rsidRDefault="00A27B92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Dropped notes — placeholder field with no analytical value</w:t>
            </w:r>
          </w:p>
        </w:tc>
      </w:tr>
      <w:tr w:rsidR="003A6D07" w:rsidTr="003A6D07">
        <w:trPr>
          <w:trHeight w:val="378"/>
        </w:trPr>
        <w:tc>
          <w:tcPr>
            <w:tcW w:w="6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Pr="007F0EC5" w:rsidRDefault="00A27B92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2</w:t>
            </w:r>
          </w:p>
        </w:tc>
        <w:tc>
          <w:tcPr>
            <w:tcW w:w="24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Pr="007F0EC5" w:rsidRDefault="00A27B92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Fix data types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Pr="007F0EC5" w:rsidRDefault="00A27B92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 xml:space="preserve">Converted </w:t>
            </w:r>
            <w:proofErr w:type="spellStart"/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order_date</w:t>
            </w:r>
            <w:proofErr w:type="spellEnd"/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 xml:space="preserve"> to </w:t>
            </w:r>
            <w:proofErr w:type="spellStart"/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datetime</w:t>
            </w:r>
            <w:proofErr w:type="spellEnd"/>
          </w:p>
        </w:tc>
      </w:tr>
      <w:tr w:rsidR="003A6D07" w:rsidTr="003A6D07">
        <w:trPr>
          <w:trHeight w:val="378"/>
        </w:trPr>
        <w:tc>
          <w:tcPr>
            <w:tcW w:w="6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Pr="007F0EC5" w:rsidRDefault="00A27B92" w:rsidP="00A27B92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3</w:t>
            </w:r>
          </w:p>
        </w:tc>
        <w:tc>
          <w:tcPr>
            <w:tcW w:w="24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Pr="007F0EC5" w:rsidRDefault="00A27B92" w:rsidP="00A27B92">
            <w:pPr>
              <w:spacing w:after="0" w:line="240" w:lineRule="auto"/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</w:pP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Standardize text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Pr="007F0EC5" w:rsidRDefault="00A27B92" w:rsidP="00A27B92">
            <w:pPr>
              <w:spacing w:after="0" w:line="240" w:lineRule="auto"/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</w:pP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region column standardized via .</w:t>
            </w:r>
            <w:proofErr w:type="spellStart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str.strip</w:t>
            </w:r>
            <w:proofErr w:type="spellEnd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().</w:t>
            </w:r>
            <w:proofErr w:type="spellStart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str.title</w:t>
            </w:r>
            <w:proofErr w:type="spellEnd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() (fixed "north", "SOUTH" inconsistencies)</w:t>
            </w:r>
          </w:p>
        </w:tc>
      </w:tr>
      <w:tr w:rsidR="003A6D07" w:rsidTr="003A6D07">
        <w:trPr>
          <w:trHeight w:val="391"/>
        </w:trPr>
        <w:tc>
          <w:tcPr>
            <w:tcW w:w="6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Pr="007F0EC5" w:rsidRDefault="00A27B92" w:rsidP="00A27B92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4</w:t>
            </w:r>
          </w:p>
        </w:tc>
        <w:tc>
          <w:tcPr>
            <w:tcW w:w="24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Pr="007F0EC5" w:rsidRDefault="00A27B92" w:rsidP="00A27B92">
            <w:pPr>
              <w:spacing w:after="0" w:line="240" w:lineRule="auto"/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</w:pP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Impute missing values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Pr="007F0EC5" w:rsidRDefault="00A27B92" w:rsidP="00A27B92">
            <w:pPr>
              <w:spacing w:after="0" w:line="240" w:lineRule="auto"/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</w:pP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 xml:space="preserve">quantity nulls filled with </w:t>
            </w:r>
            <w:r w:rsidRPr="007F0EC5">
              <w:rPr>
                <w:rFonts w:ascii="Arial" w:eastAsia="Times New Roman" w:hAnsi="Arial" w:cs="Arial"/>
                <w:b/>
                <w:bCs/>
                <w:color w:val="262626" w:themeColor="text1" w:themeTint="D9"/>
                <w:sz w:val="18"/>
                <w:szCs w:val="18"/>
                <w:lang w:eastAsia="en-IN"/>
              </w:rPr>
              <w:t>5</w:t>
            </w: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 xml:space="preserve"> (column median); </w:t>
            </w:r>
            <w:proofErr w:type="spellStart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unit_price</w:t>
            </w:r>
            <w:proofErr w:type="spellEnd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 xml:space="preserve"> nulls filled with </w:t>
            </w:r>
            <w:r w:rsidRPr="007F0EC5">
              <w:rPr>
                <w:rFonts w:ascii="Arial" w:eastAsia="Times New Roman" w:hAnsi="Arial" w:cs="Arial"/>
                <w:b/>
                <w:bCs/>
                <w:color w:val="262626" w:themeColor="text1" w:themeTint="D9"/>
                <w:sz w:val="18"/>
                <w:szCs w:val="18"/>
                <w:lang w:eastAsia="en-IN"/>
              </w:rPr>
              <w:t>1999</w:t>
            </w:r>
          </w:p>
        </w:tc>
      </w:tr>
      <w:tr w:rsidR="003A6D07" w:rsidTr="003A6D07">
        <w:trPr>
          <w:trHeight w:val="365"/>
        </w:trPr>
        <w:tc>
          <w:tcPr>
            <w:tcW w:w="6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Pr="007F0EC5" w:rsidRDefault="00A27B92" w:rsidP="00A27B92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5</w:t>
            </w:r>
          </w:p>
        </w:tc>
        <w:tc>
          <w:tcPr>
            <w:tcW w:w="24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Pr="007F0EC5" w:rsidRDefault="00A27B92" w:rsidP="00A27B92">
            <w:pPr>
              <w:spacing w:after="0" w:line="240" w:lineRule="auto"/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</w:pP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Correct invalid value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27B92" w:rsidRPr="007F0EC5" w:rsidRDefault="00A27B92" w:rsidP="00A27B92">
            <w:pPr>
              <w:spacing w:after="0" w:line="240" w:lineRule="auto"/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</w:pP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Negative quantity (-3) corrected to positive using .abs()</w:t>
            </w:r>
          </w:p>
        </w:tc>
      </w:tr>
      <w:tr w:rsidR="003A6D07" w:rsidTr="003A6D07">
        <w:trPr>
          <w:trHeight w:val="365"/>
        </w:trPr>
        <w:tc>
          <w:tcPr>
            <w:tcW w:w="6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52F3E" w:rsidRPr="007F0EC5" w:rsidRDefault="00A52F3E" w:rsidP="00A52F3E">
            <w:pPr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6</w:t>
            </w:r>
          </w:p>
        </w:tc>
        <w:tc>
          <w:tcPr>
            <w:tcW w:w="24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52F3E" w:rsidRPr="007F0EC5" w:rsidRDefault="00A52F3E" w:rsidP="00A52F3E">
            <w:pPr>
              <w:spacing w:after="0" w:line="240" w:lineRule="auto"/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</w:pP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Recalculate derived field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52F3E" w:rsidRPr="007F0EC5" w:rsidRDefault="00A52F3E" w:rsidP="00A52F3E">
            <w:pPr>
              <w:spacing w:after="0" w:line="240" w:lineRule="auto"/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</w:pPr>
            <w:proofErr w:type="spellStart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sales_amount</w:t>
            </w:r>
            <w:proofErr w:type="spellEnd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 xml:space="preserve"> recomputed as quantity * </w:t>
            </w:r>
            <w:proofErr w:type="spellStart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unit_price</w:t>
            </w:r>
            <w:proofErr w:type="spellEnd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 xml:space="preserve"> after all fixes</w:t>
            </w:r>
          </w:p>
        </w:tc>
      </w:tr>
      <w:tr w:rsidR="003A6D07" w:rsidTr="003A6D07">
        <w:trPr>
          <w:trHeight w:val="365"/>
        </w:trPr>
        <w:tc>
          <w:tcPr>
            <w:tcW w:w="6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52F3E" w:rsidRPr="007F0EC5" w:rsidRDefault="00A52F3E" w:rsidP="00A52F3E">
            <w:pPr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7</w:t>
            </w:r>
          </w:p>
        </w:tc>
        <w:tc>
          <w:tcPr>
            <w:tcW w:w="24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52F3E" w:rsidRPr="007F0EC5" w:rsidRDefault="00A52F3E" w:rsidP="00A52F3E">
            <w:pPr>
              <w:spacing w:after="0" w:line="240" w:lineRule="auto"/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</w:pP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Merge with dimension table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52F3E" w:rsidRPr="007F0EC5" w:rsidRDefault="00A52F3E" w:rsidP="00A52F3E">
            <w:pPr>
              <w:spacing w:after="0" w:line="240" w:lineRule="auto"/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</w:pP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 xml:space="preserve">Left join with products.csv on </w:t>
            </w:r>
            <w:proofErr w:type="spellStart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product_id</w:t>
            </w:r>
            <w:proofErr w:type="spellEnd"/>
          </w:p>
        </w:tc>
      </w:tr>
      <w:tr w:rsidR="003A6D07" w:rsidTr="003A6D07">
        <w:trPr>
          <w:trHeight w:val="365"/>
        </w:trPr>
        <w:tc>
          <w:tcPr>
            <w:tcW w:w="6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52F3E" w:rsidRPr="007F0EC5" w:rsidRDefault="00A52F3E" w:rsidP="00A52F3E">
            <w:pPr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8</w:t>
            </w:r>
          </w:p>
        </w:tc>
        <w:tc>
          <w:tcPr>
            <w:tcW w:w="24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52F3E" w:rsidRPr="007F0EC5" w:rsidRDefault="00A52F3E" w:rsidP="00A52F3E">
            <w:pPr>
              <w:spacing w:after="0" w:line="240" w:lineRule="auto"/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</w:pP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Calculate cost &amp; profit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52F3E" w:rsidRPr="007F0EC5" w:rsidRDefault="00A52F3E" w:rsidP="00A52F3E">
            <w:pPr>
              <w:spacing w:after="0" w:line="240" w:lineRule="auto"/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</w:pPr>
            <w:proofErr w:type="spellStart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total_cost</w:t>
            </w:r>
            <w:proofErr w:type="spellEnd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 xml:space="preserve"> = quantity * </w:t>
            </w:r>
            <w:proofErr w:type="spellStart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unit_cost</w:t>
            </w:r>
            <w:proofErr w:type="spellEnd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 xml:space="preserve">; profit = </w:t>
            </w:r>
            <w:proofErr w:type="spellStart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sales_amount</w:t>
            </w:r>
            <w:proofErr w:type="spellEnd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 xml:space="preserve"> - </w:t>
            </w:r>
            <w:proofErr w:type="spellStart"/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total_cost</w:t>
            </w:r>
            <w:proofErr w:type="spellEnd"/>
          </w:p>
        </w:tc>
      </w:tr>
      <w:tr w:rsidR="003A6D07" w:rsidTr="00F1676D">
        <w:trPr>
          <w:trHeight w:val="34"/>
        </w:trPr>
        <w:tc>
          <w:tcPr>
            <w:tcW w:w="6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52F3E" w:rsidRPr="007F0EC5" w:rsidRDefault="00A52F3E" w:rsidP="00A52F3E">
            <w:pPr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9</w:t>
            </w:r>
          </w:p>
        </w:tc>
        <w:tc>
          <w:tcPr>
            <w:tcW w:w="24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52F3E" w:rsidRPr="007F0EC5" w:rsidRDefault="00A52F3E" w:rsidP="00A52F3E">
            <w:pPr>
              <w:spacing w:after="0" w:line="240" w:lineRule="auto"/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</w:pP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Remove duplicates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52F3E" w:rsidRPr="007F0EC5" w:rsidRDefault="00A52F3E" w:rsidP="00A52F3E">
            <w:pPr>
              <w:spacing w:after="0" w:line="240" w:lineRule="auto"/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</w:pP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Dropped 1 duplicate transaction row</w:t>
            </w:r>
          </w:p>
        </w:tc>
      </w:tr>
      <w:tr w:rsidR="003A6D07" w:rsidTr="003A6D07">
        <w:trPr>
          <w:trHeight w:val="365"/>
        </w:trPr>
        <w:tc>
          <w:tcPr>
            <w:tcW w:w="6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52F3E" w:rsidRPr="007F0EC5" w:rsidRDefault="00A52F3E" w:rsidP="00A52F3E">
            <w:pPr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10</w:t>
            </w:r>
          </w:p>
        </w:tc>
        <w:tc>
          <w:tcPr>
            <w:tcW w:w="24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52F3E" w:rsidRPr="007F0EC5" w:rsidRDefault="00A52F3E" w:rsidP="00A52F3E">
            <w:pPr>
              <w:spacing w:after="0" w:line="240" w:lineRule="auto"/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</w:pP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Export</w:t>
            </w:r>
          </w:p>
        </w:tc>
        <w:tc>
          <w:tcPr>
            <w:tcW w:w="62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52F3E" w:rsidRPr="007F0EC5" w:rsidRDefault="00A52F3E" w:rsidP="00A52F3E">
            <w:pPr>
              <w:spacing w:after="0" w:line="240" w:lineRule="auto"/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</w:pPr>
            <w:r w:rsidRPr="007F0EC5">
              <w:rPr>
                <w:rFonts w:ascii="Arial" w:eastAsia="Times New Roman" w:hAnsi="Arial" w:cs="Arial"/>
                <w:color w:val="262626" w:themeColor="text1" w:themeTint="D9"/>
                <w:sz w:val="18"/>
                <w:szCs w:val="18"/>
                <w:lang w:eastAsia="en-IN"/>
              </w:rPr>
              <w:t>Final dataset exported as sales_data_cleaned.csv</w:t>
            </w:r>
          </w:p>
        </w:tc>
      </w:tr>
    </w:tbl>
    <w:p w:rsidR="005877D9" w:rsidRDefault="00A52F3E" w:rsidP="005877D9">
      <w:pPr>
        <w:pStyle w:val="Heading2"/>
        <w:spacing w:before="300"/>
        <w:rPr>
          <w:rFonts w:ascii="Arial" w:eastAsia="Arial" w:hAnsi="Arial" w:cs="Arial"/>
          <w:color w:val="1A56A5"/>
          <w:sz w:val="24"/>
          <w:szCs w:val="24"/>
        </w:rPr>
      </w:pPr>
      <w:r w:rsidRPr="00A52F3E">
        <w:rPr>
          <w:rFonts w:ascii="Arial" w:eastAsia="Arial" w:hAnsi="Arial" w:cs="Arial"/>
          <w:color w:val="1A56A5"/>
          <w:sz w:val="24"/>
          <w:szCs w:val="24"/>
        </w:rPr>
        <w:lastRenderedPageBreak/>
        <w:t>Representative Code:</w:t>
      </w:r>
    </w:p>
    <w:p w:rsidR="002C4F50" w:rsidRDefault="002C4F50" w:rsidP="005877D9">
      <w:pPr>
        <w:pStyle w:val="Heading2"/>
        <w:spacing w:before="300"/>
        <w:rPr>
          <w:rFonts w:ascii="Arial" w:eastAsia="Arial" w:hAnsi="Arial" w:cs="Arial"/>
          <w:color w:val="1A56A5"/>
          <w:sz w:val="24"/>
          <w:szCs w:val="24"/>
        </w:rPr>
      </w:pPr>
      <w:r w:rsidRPr="002C4F50">
        <w:rPr>
          <w:rFonts w:ascii="Arial" w:eastAsia="Arial" w:hAnsi="Arial" w:cs="Arial"/>
          <w:color w:val="1A56A5"/>
          <w:sz w:val="22"/>
          <w:szCs w:val="24"/>
        </w:rPr>
        <w:t>Data Cleaning Pipeline (Cleaning Filters Applied)</w:t>
      </w: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2C4F50" w:rsidTr="003A6D07">
        <w:tc>
          <w:tcPr>
            <w:tcW w:w="93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C4F50" w:rsidRPr="002C4F50" w:rsidRDefault="002C4F50" w:rsidP="002C4F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= 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sales.copy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  <w:p w:rsidR="002C4F50" w:rsidRPr="002C4F50" w:rsidRDefault="002C4F50" w:rsidP="002C4F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= 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df.drop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(columns=["notes"])</w:t>
            </w:r>
          </w:p>
          <w:p w:rsidR="002C4F50" w:rsidRPr="002C4F50" w:rsidRDefault="002C4F50" w:rsidP="002C4F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order_date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"] = 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pd.to_datetime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order_date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"])</w:t>
            </w:r>
          </w:p>
          <w:p w:rsidR="002C4F50" w:rsidRPr="002C4F50" w:rsidRDefault="002C4F50" w:rsidP="002C4F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["region"] = 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["region"].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str.strip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().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str.title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  <w:p w:rsidR="002C4F50" w:rsidRPr="002C4F50" w:rsidRDefault="002C4F50" w:rsidP="002C4F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["quantity"] = 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["quantity"].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fillna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(5)</w:t>
            </w:r>
          </w:p>
          <w:p w:rsidR="002C4F50" w:rsidRPr="002C4F50" w:rsidRDefault="002C4F50" w:rsidP="002C4F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unit_price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"] = 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unit_price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"].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fillna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(1999)</w:t>
            </w:r>
          </w:p>
          <w:p w:rsidR="002C4F50" w:rsidRPr="002C4F50" w:rsidRDefault="002C4F50" w:rsidP="002C4F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df.loc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["quantity"] &lt; 0, "quantity"] = 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df.loc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["quantity"] &lt; 0, "quantity"].abs()</w:t>
            </w:r>
          </w:p>
          <w:p w:rsidR="002C4F50" w:rsidRPr="002C4F50" w:rsidRDefault="002C4F50" w:rsidP="002C4F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["quantity"] = 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["quantity"].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astype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int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)</w:t>
            </w:r>
          </w:p>
          <w:p w:rsidR="002C4F50" w:rsidRPr="002C4F50" w:rsidRDefault="002C4F50" w:rsidP="002C4F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sales_amount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"] = 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["quantity"] * 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unit_price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"]</w:t>
            </w:r>
          </w:p>
          <w:p w:rsidR="002C4F50" w:rsidRPr="002C4F50" w:rsidRDefault="002C4F50" w:rsidP="002C4F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= 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df.drop_duplicates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  <w:p w:rsidR="002C4F50" w:rsidRPr="002C4F50" w:rsidRDefault="002C4F50" w:rsidP="002C4F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</w:p>
          <w:p w:rsidR="002C4F50" w:rsidRPr="002C4F50" w:rsidRDefault="002C4F50" w:rsidP="002C4F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= 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df.merge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(products, on="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product_id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", how="left")</w:t>
            </w:r>
          </w:p>
          <w:p w:rsidR="002C4F50" w:rsidRPr="002C4F50" w:rsidRDefault="002C4F50" w:rsidP="002C4F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total_cost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"] = 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["quantity"] * 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unit_cost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"]</w:t>
            </w:r>
          </w:p>
          <w:p w:rsidR="002C4F50" w:rsidRPr="002C4F50" w:rsidRDefault="002C4F50" w:rsidP="002C4F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["profit"] = 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sales_amount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"] - 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total_cost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"]</w:t>
            </w:r>
          </w:p>
          <w:p w:rsidR="002C4F50" w:rsidRPr="002C4F50" w:rsidRDefault="002C4F50" w:rsidP="002C4F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df.to_csv</w:t>
            </w:r>
            <w:proofErr w:type="spellEnd"/>
            <w:r w:rsidRPr="002C4F50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("sales_data_cleaned.csv", index=False)</w:t>
            </w:r>
          </w:p>
        </w:tc>
      </w:tr>
    </w:tbl>
    <w:p w:rsidR="005877D9" w:rsidRDefault="002C4F50" w:rsidP="005877D9">
      <w:pPr>
        <w:pStyle w:val="Heading2"/>
        <w:spacing w:before="300"/>
      </w:pPr>
      <w:r w:rsidRPr="002C4F50">
        <w:rPr>
          <w:rFonts w:ascii="Arial" w:eastAsia="Arial" w:hAnsi="Arial" w:cs="Arial"/>
          <w:color w:val="1A56A5"/>
          <w:sz w:val="24"/>
          <w:szCs w:val="24"/>
        </w:rPr>
        <w:t>Data Quality Verification</w:t>
      </w:r>
    </w:p>
    <w:tbl>
      <w:tblPr>
        <w:tblW w:w="9355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9"/>
        <w:gridCol w:w="3742"/>
        <w:gridCol w:w="1474"/>
      </w:tblGrid>
      <w:tr w:rsidR="002C4F50" w:rsidTr="00D06833">
        <w:trPr>
          <w:trHeight w:val="488"/>
        </w:trPr>
        <w:tc>
          <w:tcPr>
            <w:tcW w:w="41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C4F50" w:rsidRDefault="002C4F50" w:rsidP="002C4F50">
            <w:r w:rsidRPr="002C4F50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37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C4F50" w:rsidRDefault="002C4F50" w:rsidP="002C4F50">
            <w:r w:rsidRPr="002C4F50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Before Cleaning</w:t>
            </w:r>
          </w:p>
        </w:tc>
        <w:tc>
          <w:tcPr>
            <w:tcW w:w="14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C4F50" w:rsidRDefault="002C4F50" w:rsidP="002C4F50">
            <w:r w:rsidRPr="002C4F50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After Cleaning</w:t>
            </w:r>
          </w:p>
        </w:tc>
      </w:tr>
      <w:tr w:rsidR="002C4F50" w:rsidTr="00D06833">
        <w:trPr>
          <w:trHeight w:val="298"/>
        </w:trPr>
        <w:tc>
          <w:tcPr>
            <w:tcW w:w="41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C4F50" w:rsidRPr="007F0EC5" w:rsidRDefault="002C4F50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Rows</w:t>
            </w:r>
          </w:p>
        </w:tc>
        <w:tc>
          <w:tcPr>
            <w:tcW w:w="37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C4F50" w:rsidRPr="007F0EC5" w:rsidRDefault="002C4F50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61</w:t>
            </w:r>
          </w:p>
        </w:tc>
        <w:tc>
          <w:tcPr>
            <w:tcW w:w="14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C4F50" w:rsidRPr="007F0EC5" w:rsidRDefault="002C4F50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60</w:t>
            </w:r>
          </w:p>
        </w:tc>
      </w:tr>
      <w:tr w:rsidR="002C4F50" w:rsidTr="00D06833">
        <w:trPr>
          <w:trHeight w:val="309"/>
        </w:trPr>
        <w:tc>
          <w:tcPr>
            <w:tcW w:w="41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C4F50" w:rsidRPr="007F0EC5" w:rsidRDefault="00D06833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Missing values</w:t>
            </w:r>
            <w:r w:rsidR="002C4F50"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(quantity/</w:t>
            </w:r>
            <w:proofErr w:type="spellStart"/>
            <w:r w:rsidR="002C4F50"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unit_price</w:t>
            </w:r>
            <w:proofErr w:type="spellEnd"/>
            <w:r w:rsidR="002C4F50"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/</w:t>
            </w:r>
            <w:proofErr w:type="spellStart"/>
            <w:r w:rsidR="002C4F50"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sales_amount</w:t>
            </w:r>
            <w:proofErr w:type="spellEnd"/>
            <w:r w:rsidR="002C4F50"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)</w:t>
            </w:r>
          </w:p>
        </w:tc>
        <w:tc>
          <w:tcPr>
            <w:tcW w:w="37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C4F50" w:rsidRPr="007F0EC5" w:rsidRDefault="002C4F50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1 / 1 / 2</w:t>
            </w:r>
          </w:p>
        </w:tc>
        <w:tc>
          <w:tcPr>
            <w:tcW w:w="14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C4F50" w:rsidRPr="007F0EC5" w:rsidRDefault="002C4F50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0 / 0 / 0</w:t>
            </w:r>
          </w:p>
        </w:tc>
      </w:tr>
      <w:tr w:rsidR="002C4F50" w:rsidTr="00D06833">
        <w:trPr>
          <w:trHeight w:val="488"/>
        </w:trPr>
        <w:tc>
          <w:tcPr>
            <w:tcW w:w="41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C4F50" w:rsidRPr="007F0EC5" w:rsidRDefault="002C4F50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Duplicate rows</w:t>
            </w:r>
          </w:p>
        </w:tc>
        <w:tc>
          <w:tcPr>
            <w:tcW w:w="37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C4F50" w:rsidRPr="007F0EC5" w:rsidRDefault="002C4F50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1</w:t>
            </w:r>
          </w:p>
        </w:tc>
        <w:tc>
          <w:tcPr>
            <w:tcW w:w="14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C4F50" w:rsidRPr="007F0EC5" w:rsidRDefault="002C4F50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0</w:t>
            </w:r>
          </w:p>
        </w:tc>
      </w:tr>
      <w:tr w:rsidR="002C4F50" w:rsidTr="00D06833">
        <w:trPr>
          <w:trHeight w:val="298"/>
        </w:trPr>
        <w:tc>
          <w:tcPr>
            <w:tcW w:w="41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C4F50" w:rsidRPr="007F0EC5" w:rsidRDefault="002C4F50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Region text variants</w:t>
            </w:r>
          </w:p>
        </w:tc>
        <w:tc>
          <w:tcPr>
            <w:tcW w:w="374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C4F50" w:rsidRPr="007F0EC5" w:rsidRDefault="002C4F50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6 (West, North, South, East, north, SOUTH)</w:t>
            </w:r>
          </w:p>
        </w:tc>
        <w:tc>
          <w:tcPr>
            <w:tcW w:w="14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C4F50" w:rsidRPr="007F0EC5" w:rsidRDefault="002C4F50" w:rsidP="002C4F50">
            <w:pPr>
              <w:rPr>
                <w:color w:val="262626" w:themeColor="text1" w:themeTint="D9"/>
              </w:rPr>
            </w:pPr>
            <w:r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4 (clean</w:t>
            </w:r>
            <w:r w:rsidR="007F0EC5" w:rsidRPr="007F0EC5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)</w:t>
            </w:r>
          </w:p>
        </w:tc>
      </w:tr>
    </w:tbl>
    <w:p w:rsidR="00D27096" w:rsidRDefault="00D27096" w:rsidP="00D2709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92E1A">
        <w:rPr>
          <w:rFonts w:ascii="Segoe UI Symbol" w:eastAsia="Times New Roman" w:hAnsi="Segoe UI Symbol" w:cs="Segoe UI Symbol"/>
          <w:sz w:val="20"/>
          <w:szCs w:val="20"/>
          <w:lang w:eastAsia="en-IN"/>
        </w:rPr>
        <w:t>📸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Raw Dataset: BEFORE CLEANING</w:t>
      </w:r>
    </w:p>
    <w:p w:rsidR="00D27096" w:rsidRDefault="00D27096" w:rsidP="00D2709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4B39BC2" wp14:editId="396B3985">
            <wp:extent cx="4605709" cy="1234440"/>
            <wp:effectExtent l="0" t="0" r="444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w_data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1" t="3292" r="47884" b="7818"/>
                    <a:stretch/>
                  </pic:blipFill>
                  <pic:spPr bwMode="auto">
                    <a:xfrm>
                      <a:off x="0" y="0"/>
                      <a:ext cx="4608000" cy="1235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7096" w:rsidRPr="00D27096" w:rsidRDefault="00D27096" w:rsidP="00D270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20"/>
          <w:lang w:eastAsia="en-IN"/>
        </w:rPr>
      </w:pPr>
      <w:r w:rsidRPr="00D27096">
        <w:rPr>
          <w:rFonts w:ascii="Arial" w:eastAsia="Times New Roman" w:hAnsi="Arial" w:cs="Arial"/>
          <w:b/>
          <w:bCs/>
          <w:sz w:val="20"/>
          <w:szCs w:val="24"/>
          <w:lang w:eastAsia="en-IN"/>
        </w:rPr>
        <w:t xml:space="preserve">Key Findings: </w:t>
      </w:r>
      <w:r w:rsidRPr="00D27096">
        <w:rPr>
          <w:rFonts w:ascii="Arial" w:eastAsia="Times New Roman" w:hAnsi="Arial" w:cs="Arial"/>
          <w:sz w:val="20"/>
          <w:szCs w:val="24"/>
          <w:lang w:eastAsia="en-IN"/>
        </w:rPr>
        <w:t xml:space="preserve">Raw dataset: </w:t>
      </w:r>
      <w:r w:rsidRPr="00D27096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61 transactions</w:t>
      </w:r>
      <w:r w:rsidRPr="00D27096">
        <w:rPr>
          <w:rFonts w:ascii="Arial" w:eastAsia="Times New Roman" w:hAnsi="Arial" w:cs="Arial"/>
          <w:sz w:val="20"/>
          <w:szCs w:val="24"/>
          <w:lang w:eastAsia="en-IN"/>
        </w:rPr>
        <w:t>, with 4 distinct data-quality issues (nulls, a duplicate, and inconsistent text).</w:t>
      </w:r>
    </w:p>
    <w:p w:rsidR="00D27096" w:rsidRDefault="00D27096" w:rsidP="00D27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A92E1A">
        <w:rPr>
          <w:rFonts w:ascii="Segoe UI Symbol" w:eastAsia="Times New Roman" w:hAnsi="Segoe UI Symbol" w:cs="Segoe UI Symbol"/>
          <w:sz w:val="20"/>
          <w:szCs w:val="20"/>
          <w:lang w:eastAsia="en-IN"/>
        </w:rPr>
        <w:t>📸</w:t>
      </w: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Cleaned Dataset</w:t>
      </w: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AFTER CLEANING</w:t>
      </w:r>
    </w:p>
    <w:p w:rsidR="00D27096" w:rsidRDefault="00D27096" w:rsidP="00D27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18A6733" wp14:editId="15A5FF19">
            <wp:extent cx="5940000" cy="103385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eaned_data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6" t="17793" r="21974" b="50685"/>
                    <a:stretch/>
                  </pic:blipFill>
                  <pic:spPr bwMode="auto">
                    <a:xfrm>
                      <a:off x="0" y="0"/>
                      <a:ext cx="5940000" cy="103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77D9" w:rsidRPr="00D27096" w:rsidRDefault="005877D9" w:rsidP="00D27096">
      <w:pPr>
        <w:spacing w:before="40" w:after="40"/>
        <w:rPr>
          <w:rFonts w:ascii="Arial" w:hAnsi="Arial" w:cs="Arial"/>
          <w:sz w:val="20"/>
          <w:szCs w:val="20"/>
        </w:rPr>
      </w:pP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5877D9" w:rsidTr="00D06833">
        <w:tc>
          <w:tcPr>
            <w:tcW w:w="93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877D9" w:rsidRDefault="005877D9" w:rsidP="002C4F5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2E7D32"/>
                <w:sz w:val="20"/>
                <w:szCs w:val="20"/>
              </w:rPr>
              <w:t>Post-Cleaning Validation Results</w:t>
            </w:r>
          </w:p>
          <w:p w:rsidR="005877D9" w:rsidRDefault="00D27096" w:rsidP="002C4F50">
            <w:pPr>
              <w:spacing w:before="40" w:after="40"/>
            </w:pPr>
            <w:r w:rsidRPr="00D27096">
              <w:rPr>
                <w:rFonts w:ascii="Arial" w:eastAsia="Arial" w:hAnsi="Arial" w:cs="Arial"/>
                <w:color w:val="333333"/>
                <w:sz w:val="19"/>
                <w:szCs w:val="19"/>
              </w:rPr>
              <w:t>Cleaned &amp; merged dataset: 60 transactions, 13 columns, 0 missing values, 0 duplicates, exported as sales_data_cleaned.csv — verified as the exact dataset later used in both the EDA notebook and the Power BI dashboard.</w:t>
            </w:r>
          </w:p>
        </w:tc>
      </w:tr>
    </w:tbl>
    <w:p w:rsidR="005877D9" w:rsidRDefault="005877D9" w:rsidP="00AA0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A0485" w:rsidRPr="00AA0485" w:rsidRDefault="00AA0485" w:rsidP="00AA0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676D" w:rsidRDefault="00F1676D" w:rsidP="004C1A0C">
      <w:pPr>
        <w:pStyle w:val="Heading1"/>
        <w:pBdr>
          <w:bottom w:val="single" w:sz="6" w:space="4" w:color="1A56A5"/>
        </w:pBdr>
        <w:rPr>
          <w:rFonts w:ascii="Arial" w:eastAsia="Arial" w:hAnsi="Arial" w:cs="Arial"/>
          <w:b/>
          <w:bCs/>
          <w:color w:val="1A56A5"/>
          <w:sz w:val="28"/>
          <w:szCs w:val="28"/>
        </w:rPr>
      </w:pPr>
    </w:p>
    <w:p w:rsidR="004C1A0C" w:rsidRDefault="004C1A0C" w:rsidP="004C1A0C">
      <w:pPr>
        <w:pStyle w:val="Heading1"/>
        <w:pBdr>
          <w:bottom w:val="single" w:sz="6" w:space="4" w:color="1A56A5"/>
        </w:pBdr>
      </w:pPr>
      <w:r>
        <w:rPr>
          <w:rFonts w:ascii="Arial" w:eastAsia="Arial" w:hAnsi="Arial" w:cs="Arial"/>
          <w:b/>
          <w:bCs/>
          <w:color w:val="1A56A5"/>
          <w:sz w:val="28"/>
          <w:szCs w:val="28"/>
        </w:rPr>
        <w:t xml:space="preserve">5.  </w:t>
      </w:r>
      <w:proofErr w:type="spellStart"/>
      <w:r>
        <w:rPr>
          <w:rFonts w:ascii="Arial" w:eastAsia="Arial" w:hAnsi="Arial" w:cs="Arial"/>
          <w:b/>
          <w:bCs/>
          <w:color w:val="1A56A5"/>
          <w:sz w:val="28"/>
          <w:szCs w:val="28"/>
        </w:rPr>
        <w:t>Analyze</w:t>
      </w:r>
      <w:proofErr w:type="spellEnd"/>
    </w:p>
    <w:p w:rsidR="004C1A0C" w:rsidRDefault="004C1A0C" w:rsidP="004C1A0C">
      <w:pPr>
        <w:pStyle w:val="Heading2"/>
        <w:spacing w:before="300"/>
        <w:rPr>
          <w:rFonts w:ascii="Arial" w:eastAsia="Arial" w:hAnsi="Arial" w:cs="Arial"/>
          <w:color w:val="1A56A5"/>
          <w:sz w:val="24"/>
          <w:szCs w:val="24"/>
        </w:rPr>
      </w:pPr>
      <w:proofErr w:type="gramStart"/>
      <w:r>
        <w:rPr>
          <w:rFonts w:ascii="Arial" w:eastAsia="Arial" w:hAnsi="Arial" w:cs="Arial"/>
          <w:color w:val="1A56A5"/>
          <w:sz w:val="24"/>
          <w:szCs w:val="24"/>
        </w:rPr>
        <w:t xml:space="preserve">5.1  </w:t>
      </w:r>
      <w:r w:rsidRPr="004C1A0C">
        <w:rPr>
          <w:rFonts w:ascii="Arial" w:eastAsia="Arial" w:hAnsi="Arial" w:cs="Arial"/>
          <w:color w:val="1A56A5"/>
          <w:sz w:val="24"/>
          <w:szCs w:val="24"/>
        </w:rPr>
        <w:t>Descriptive</w:t>
      </w:r>
      <w:proofErr w:type="gramEnd"/>
      <w:r w:rsidRPr="004C1A0C">
        <w:rPr>
          <w:rFonts w:ascii="Arial" w:eastAsia="Arial" w:hAnsi="Arial" w:cs="Arial"/>
          <w:color w:val="1A56A5"/>
          <w:sz w:val="24"/>
          <w:szCs w:val="24"/>
        </w:rPr>
        <w:t xml:space="preserve"> Statistics</w:t>
      </w:r>
    </w:p>
    <w:p w:rsidR="007D60C9" w:rsidRDefault="007D60C9" w:rsidP="004C1A0C">
      <w:pPr>
        <w:pStyle w:val="Heading2"/>
        <w:spacing w:before="300"/>
      </w:pPr>
      <w:r>
        <w:rPr>
          <w:noProof/>
        </w:rPr>
        <w:drawing>
          <wp:inline distT="0" distB="0" distL="0" distR="0" wp14:anchorId="04D32AE6" wp14:editId="34217187">
            <wp:extent cx="5400000" cy="2972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4_sales_amount_distributio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21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843"/>
        <w:gridCol w:w="1559"/>
        <w:gridCol w:w="1984"/>
        <w:gridCol w:w="1984"/>
        <w:gridCol w:w="1843"/>
      </w:tblGrid>
      <w:tr w:rsidR="00D06833" w:rsidTr="00D4606E">
        <w:trPr>
          <w:trHeight w:val="340"/>
        </w:trPr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F1676D" w:rsidRDefault="004C1A0C" w:rsidP="004C1A0C">
            <w:pPr>
              <w:rPr>
                <w:rFonts w:ascii="Arial" w:hAnsi="Arial" w:cs="Arial"/>
              </w:rPr>
            </w:pPr>
            <w:r w:rsidRPr="00F1676D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5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F1676D" w:rsidRDefault="004C1A0C" w:rsidP="004C1A0C">
            <w:pPr>
              <w:rPr>
                <w:rFonts w:ascii="Arial" w:hAnsi="Arial" w:cs="Arial"/>
              </w:rPr>
            </w:pPr>
            <w:r w:rsidRPr="00F1676D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F1676D" w:rsidRDefault="004C1A0C" w:rsidP="004C1A0C">
            <w:pPr>
              <w:rPr>
                <w:rFonts w:ascii="Arial" w:hAnsi="Arial" w:cs="Arial"/>
              </w:rPr>
            </w:pPr>
            <w:r w:rsidRPr="00F1676D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Unit Price (₹)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</w:tcPr>
          <w:p w:rsidR="004C1A0C" w:rsidRPr="00F1676D" w:rsidRDefault="004C1A0C" w:rsidP="004C1A0C">
            <w:pPr>
              <w:rPr>
                <w:rFonts w:ascii="Arial" w:hAnsi="Arial" w:cs="Arial"/>
              </w:rPr>
            </w:pPr>
            <w:r w:rsidRPr="00F1676D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Sales Amount (₹)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</w:tcPr>
          <w:p w:rsidR="004C1A0C" w:rsidRPr="00F1676D" w:rsidRDefault="004C1A0C" w:rsidP="004C1A0C">
            <w:pPr>
              <w:rPr>
                <w:rFonts w:ascii="Arial" w:hAnsi="Arial" w:cs="Arial"/>
              </w:rPr>
            </w:pPr>
            <w:r w:rsidRPr="00F1676D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Profit (₹)</w:t>
            </w:r>
          </w:p>
        </w:tc>
      </w:tr>
      <w:tr w:rsidR="00D06833" w:rsidTr="00D4606E">
        <w:trPr>
          <w:trHeight w:val="340"/>
        </w:trPr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Mean</w:t>
            </w:r>
          </w:p>
        </w:tc>
        <w:tc>
          <w:tcPr>
            <w:tcW w:w="15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4.48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6,039.00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25,030.52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10,103.02</w:t>
            </w:r>
          </w:p>
        </w:tc>
      </w:tr>
      <w:tr w:rsidR="00D06833" w:rsidTr="00D4606E">
        <w:trPr>
          <w:trHeight w:val="340"/>
        </w:trPr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Median (50%)</w:t>
            </w:r>
          </w:p>
        </w:tc>
        <w:tc>
          <w:tcPr>
            <w:tcW w:w="15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4.5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5,249.00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16,743.50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7,641.50</w:t>
            </w:r>
          </w:p>
        </w:tc>
      </w:tr>
      <w:tr w:rsidR="00D06833" w:rsidTr="00D4606E">
        <w:trPr>
          <w:trHeight w:val="340"/>
        </w:trPr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proofErr w:type="spellStart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Std</w:t>
            </w:r>
            <w:proofErr w:type="spellEnd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 xml:space="preserve"> </w:t>
            </w:r>
            <w:proofErr w:type="spellStart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Dev</w:t>
            </w:r>
            <w:proofErr w:type="spellEnd"/>
          </w:p>
        </w:tc>
        <w:tc>
          <w:tcPr>
            <w:tcW w:w="15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2.76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4,553.83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24,582.52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9,766.51</w:t>
            </w:r>
          </w:p>
        </w:tc>
      </w:tr>
      <w:tr w:rsidR="00D06833" w:rsidTr="00D4606E">
        <w:trPr>
          <w:trHeight w:val="340"/>
        </w:trPr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Min</w:t>
            </w:r>
          </w:p>
        </w:tc>
        <w:tc>
          <w:tcPr>
            <w:tcW w:w="15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799.00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799.00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349.00</w:t>
            </w:r>
          </w:p>
        </w:tc>
      </w:tr>
      <w:tr w:rsidR="00D06833" w:rsidTr="00D4606E">
        <w:trPr>
          <w:trHeight w:val="340"/>
        </w:trPr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Max</w:t>
            </w:r>
          </w:p>
        </w:tc>
        <w:tc>
          <w:tcPr>
            <w:tcW w:w="15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9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14,999.00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104,993.00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</w:tcPr>
          <w:p w:rsidR="004C1A0C" w:rsidRPr="007F0EC5" w:rsidRDefault="004C1A0C" w:rsidP="004C1A0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42,693.00</w:t>
            </w:r>
          </w:p>
        </w:tc>
      </w:tr>
    </w:tbl>
    <w:p w:rsidR="004C1A0C" w:rsidRPr="00867BD4" w:rsidRDefault="00867BD4" w:rsidP="004C1A0C">
      <w:pPr>
        <w:spacing w:before="40" w:after="40"/>
        <w:rPr>
          <w:rFonts w:ascii="Arial" w:hAnsi="Arial" w:cs="Arial"/>
          <w:sz w:val="20"/>
        </w:rPr>
      </w:pPr>
      <w:r w:rsidRPr="009B22EC">
        <w:rPr>
          <w:rFonts w:ascii="Arial" w:hAnsi="Arial" w:cs="Arial"/>
          <w:b/>
          <w:sz w:val="20"/>
        </w:rPr>
        <w:t>Finding:</w:t>
      </w:r>
      <w:r w:rsidRPr="00867BD4">
        <w:rPr>
          <w:rFonts w:ascii="Arial" w:hAnsi="Arial" w:cs="Arial"/>
          <w:sz w:val="20"/>
        </w:rPr>
        <w:t xml:space="preserve"> The mean sales amount (₹25,030.52) sits well above the median (₹16,743.50), indicating a right-skewed distribution driven by a small number of high-value transactions.</w:t>
      </w:r>
    </w:p>
    <w:p w:rsidR="004C1A0C" w:rsidRDefault="004C1A0C" w:rsidP="004C1A0C">
      <w:pPr>
        <w:spacing w:before="40" w:after="40"/>
      </w:pPr>
    </w:p>
    <w:p w:rsidR="00D4606E" w:rsidRDefault="00D4606E" w:rsidP="004C1A0C">
      <w:pPr>
        <w:pStyle w:val="Heading2"/>
        <w:spacing w:before="300"/>
        <w:rPr>
          <w:rFonts w:ascii="Arial" w:eastAsia="Arial" w:hAnsi="Arial" w:cs="Arial"/>
          <w:color w:val="1A56A5"/>
          <w:sz w:val="24"/>
          <w:szCs w:val="24"/>
        </w:rPr>
      </w:pPr>
    </w:p>
    <w:p w:rsidR="004C1A0C" w:rsidRDefault="004C1A0C" w:rsidP="004C1A0C">
      <w:pPr>
        <w:pStyle w:val="Heading2"/>
        <w:spacing w:before="300"/>
      </w:pPr>
      <w:proofErr w:type="gramStart"/>
      <w:r>
        <w:rPr>
          <w:rFonts w:ascii="Arial" w:eastAsia="Arial" w:hAnsi="Arial" w:cs="Arial"/>
          <w:color w:val="1A56A5"/>
          <w:sz w:val="24"/>
          <w:szCs w:val="24"/>
        </w:rPr>
        <w:lastRenderedPageBreak/>
        <w:t xml:space="preserve">5.2  </w:t>
      </w:r>
      <w:r w:rsidR="00867BD4" w:rsidRPr="00867BD4">
        <w:rPr>
          <w:rFonts w:ascii="Arial" w:eastAsia="Arial" w:hAnsi="Arial" w:cs="Arial"/>
          <w:color w:val="1A56A5"/>
          <w:sz w:val="24"/>
          <w:szCs w:val="24"/>
        </w:rPr>
        <w:t>Correlation</w:t>
      </w:r>
      <w:proofErr w:type="gramEnd"/>
      <w:r w:rsidR="00867BD4" w:rsidRPr="00867BD4">
        <w:rPr>
          <w:rFonts w:ascii="Arial" w:eastAsia="Arial" w:hAnsi="Arial" w:cs="Arial"/>
          <w:color w:val="1A56A5"/>
          <w:sz w:val="24"/>
          <w:szCs w:val="24"/>
        </w:rPr>
        <w:t xml:space="preserve"> Analysis</w:t>
      </w:r>
    </w:p>
    <w:p w:rsidR="004C1A0C" w:rsidRDefault="007D60C9" w:rsidP="004C1A0C">
      <w:pPr>
        <w:spacing w:before="40" w:after="40"/>
      </w:pPr>
      <w:r>
        <w:rPr>
          <w:rFonts w:ascii="Arial" w:hAnsi="Arial" w:cs="Arial"/>
          <w:noProof/>
          <w:sz w:val="18"/>
          <w:lang w:eastAsia="en-IN"/>
        </w:rPr>
        <w:drawing>
          <wp:inline distT="0" distB="0" distL="0" distR="0" wp14:anchorId="65228075" wp14:editId="77A6F572">
            <wp:extent cx="3780000" cy="33035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8_correlation_heatmap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30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535"/>
      </w:tblGrid>
      <w:tr w:rsidR="00867BD4" w:rsidTr="00D06833">
        <w:trPr>
          <w:trHeight w:val="378"/>
        </w:trPr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67BD4" w:rsidRPr="00867BD4" w:rsidRDefault="00867BD4" w:rsidP="00867BD4">
            <w:pPr>
              <w:rPr>
                <w:rFonts w:ascii="Arial" w:hAnsi="Arial" w:cs="Arial"/>
                <w:b/>
                <w:sz w:val="18"/>
              </w:rPr>
            </w:pPr>
            <w:r w:rsidRPr="00867BD4">
              <w:rPr>
                <w:rFonts w:ascii="Arial" w:hAnsi="Arial" w:cs="Arial"/>
                <w:b/>
                <w:sz w:val="18"/>
              </w:rPr>
              <w:t>Variable Pair</w:t>
            </w:r>
          </w:p>
        </w:tc>
        <w:tc>
          <w:tcPr>
            <w:tcW w:w="45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67BD4" w:rsidRPr="00867BD4" w:rsidRDefault="00867BD4" w:rsidP="00867BD4">
            <w:pPr>
              <w:rPr>
                <w:rFonts w:ascii="Arial" w:hAnsi="Arial" w:cs="Arial"/>
                <w:b/>
                <w:sz w:val="18"/>
              </w:rPr>
            </w:pPr>
            <w:r w:rsidRPr="00867BD4">
              <w:rPr>
                <w:rFonts w:ascii="Arial" w:hAnsi="Arial" w:cs="Arial"/>
                <w:b/>
                <w:sz w:val="18"/>
              </w:rPr>
              <w:t>Correlation</w:t>
            </w:r>
          </w:p>
        </w:tc>
      </w:tr>
      <w:tr w:rsidR="00867BD4" w:rsidTr="00D06833">
        <w:trPr>
          <w:trHeight w:val="366"/>
        </w:trPr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67BD4" w:rsidRPr="007F0EC5" w:rsidRDefault="00867BD4" w:rsidP="00867BD4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Sales Amount ↔ Profit</w:t>
            </w:r>
          </w:p>
        </w:tc>
        <w:tc>
          <w:tcPr>
            <w:tcW w:w="45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67BD4" w:rsidRPr="007F0EC5" w:rsidRDefault="00867BD4" w:rsidP="00867BD4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0.998</w:t>
            </w:r>
          </w:p>
        </w:tc>
      </w:tr>
      <w:tr w:rsidR="00867BD4" w:rsidTr="00D06833">
        <w:trPr>
          <w:trHeight w:val="378"/>
        </w:trPr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67BD4" w:rsidRPr="007F0EC5" w:rsidRDefault="00867BD4" w:rsidP="00867BD4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Unit Price ↔ Sales Amount</w:t>
            </w:r>
          </w:p>
        </w:tc>
        <w:tc>
          <w:tcPr>
            <w:tcW w:w="45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67BD4" w:rsidRPr="007F0EC5" w:rsidRDefault="00867BD4" w:rsidP="00867BD4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0.656</w:t>
            </w:r>
          </w:p>
        </w:tc>
      </w:tr>
      <w:tr w:rsidR="00867BD4" w:rsidTr="00D06833">
        <w:trPr>
          <w:trHeight w:val="366"/>
        </w:trPr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67BD4" w:rsidRPr="007F0EC5" w:rsidRDefault="00867BD4" w:rsidP="00867BD4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Quantity ↔ Sales Amount</w:t>
            </w:r>
          </w:p>
        </w:tc>
        <w:tc>
          <w:tcPr>
            <w:tcW w:w="45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67BD4" w:rsidRPr="007F0EC5" w:rsidRDefault="00867BD4" w:rsidP="00867BD4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0.474</w:t>
            </w:r>
          </w:p>
        </w:tc>
      </w:tr>
      <w:tr w:rsidR="00867BD4" w:rsidTr="00D06833">
        <w:trPr>
          <w:trHeight w:val="378"/>
        </w:trPr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67BD4" w:rsidRPr="007F0EC5" w:rsidRDefault="00867BD4" w:rsidP="00867BD4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Quantity ↔ Unit Price</w:t>
            </w:r>
          </w:p>
        </w:tc>
        <w:tc>
          <w:tcPr>
            <w:tcW w:w="45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67BD4" w:rsidRPr="007F0EC5" w:rsidRDefault="00867BD4" w:rsidP="00867BD4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-0.165</w:t>
            </w:r>
          </w:p>
        </w:tc>
      </w:tr>
    </w:tbl>
    <w:p w:rsidR="004C1A0C" w:rsidRDefault="007601D9" w:rsidP="004C1A0C">
      <w:pPr>
        <w:spacing w:before="40" w:after="40"/>
        <w:rPr>
          <w:rFonts w:ascii="Arial" w:eastAsia="Times New Roman" w:hAnsi="Arial" w:cs="Arial"/>
          <w:sz w:val="20"/>
          <w:szCs w:val="24"/>
          <w:lang w:eastAsia="en-IN"/>
        </w:rPr>
      </w:pPr>
      <w:r w:rsidRPr="007601D9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Finding:</w:t>
      </w:r>
      <w:r w:rsidRPr="007601D9">
        <w:rPr>
          <w:rFonts w:ascii="Arial" w:eastAsia="Times New Roman" w:hAnsi="Arial" w:cs="Arial"/>
          <w:sz w:val="20"/>
          <w:szCs w:val="24"/>
          <w:lang w:eastAsia="en-IN"/>
        </w:rPr>
        <w:t xml:space="preserve"> Sales Amount and Profit move in near-perfect lockstep (0.998), confirming profit scales directly with revenue. Unit Price is a notably stronger revenue driver (0.656) than Quantity (0.474) — </w:t>
      </w:r>
      <w:r w:rsidRPr="007601D9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pricing and product mix matter more than order size</w:t>
      </w:r>
      <w:r w:rsidRPr="007601D9">
        <w:rPr>
          <w:rFonts w:ascii="Arial" w:eastAsia="Times New Roman" w:hAnsi="Arial" w:cs="Arial"/>
          <w:sz w:val="20"/>
          <w:szCs w:val="24"/>
          <w:lang w:eastAsia="en-IN"/>
        </w:rPr>
        <w:t xml:space="preserve"> in this dataset</w:t>
      </w:r>
    </w:p>
    <w:p w:rsidR="009B22EC" w:rsidRPr="007601D9" w:rsidRDefault="009B22EC" w:rsidP="004C1A0C">
      <w:pPr>
        <w:spacing w:before="40" w:after="40"/>
        <w:rPr>
          <w:rFonts w:ascii="Arial" w:hAnsi="Arial" w:cs="Arial"/>
          <w:sz w:val="18"/>
        </w:rPr>
      </w:pPr>
    </w:p>
    <w:p w:rsidR="007D60C9" w:rsidRPr="007D60C9" w:rsidRDefault="004C1A0C" w:rsidP="004C1A0C">
      <w:pPr>
        <w:pStyle w:val="Heading2"/>
        <w:spacing w:before="300"/>
        <w:rPr>
          <w:rFonts w:ascii="Arial" w:eastAsia="Arial" w:hAnsi="Arial" w:cs="Arial"/>
          <w:color w:val="1A56A5"/>
          <w:sz w:val="24"/>
          <w:szCs w:val="24"/>
        </w:rPr>
      </w:pPr>
      <w:proofErr w:type="gramStart"/>
      <w:r>
        <w:rPr>
          <w:rFonts w:ascii="Arial" w:eastAsia="Arial" w:hAnsi="Arial" w:cs="Arial"/>
          <w:color w:val="1A56A5"/>
          <w:sz w:val="24"/>
          <w:szCs w:val="24"/>
        </w:rPr>
        <w:t xml:space="preserve">5.3  </w:t>
      </w:r>
      <w:r w:rsidR="002A56B1" w:rsidRPr="002A56B1">
        <w:rPr>
          <w:rFonts w:ascii="Arial" w:eastAsia="Arial" w:hAnsi="Arial" w:cs="Arial"/>
          <w:color w:val="1A56A5"/>
          <w:sz w:val="24"/>
          <w:szCs w:val="24"/>
        </w:rPr>
        <w:t>Outlier</w:t>
      </w:r>
      <w:proofErr w:type="gramEnd"/>
      <w:r w:rsidR="002A56B1" w:rsidRPr="002A56B1">
        <w:rPr>
          <w:rFonts w:ascii="Arial" w:eastAsia="Arial" w:hAnsi="Arial" w:cs="Arial"/>
          <w:color w:val="1A56A5"/>
          <w:sz w:val="24"/>
          <w:szCs w:val="24"/>
        </w:rPr>
        <w:t xml:space="preserve"> Detection</w:t>
      </w:r>
    </w:p>
    <w:tbl>
      <w:tblPr>
        <w:tblW w:w="9497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2126"/>
        <w:gridCol w:w="1701"/>
        <w:gridCol w:w="2127"/>
        <w:gridCol w:w="2126"/>
      </w:tblGrid>
      <w:tr w:rsidR="002A56B1" w:rsidTr="00D06833"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56B1" w:rsidRPr="00F1676D" w:rsidRDefault="002A56B1" w:rsidP="002A56B1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1676D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Sale ID</w:t>
            </w:r>
          </w:p>
        </w:tc>
        <w:tc>
          <w:tcPr>
            <w:tcW w:w="2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56B1" w:rsidRPr="00F1676D" w:rsidRDefault="002A56B1" w:rsidP="002A56B1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1676D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Product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56B1" w:rsidRPr="00F1676D" w:rsidRDefault="002A56B1" w:rsidP="002A56B1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1676D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Quantity</w:t>
            </w:r>
          </w:p>
        </w:tc>
        <w:tc>
          <w:tcPr>
            <w:tcW w:w="21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56B1" w:rsidRPr="00F1676D" w:rsidRDefault="002A56B1" w:rsidP="002A56B1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1676D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Sales Amount (₹)</w:t>
            </w:r>
          </w:p>
        </w:tc>
        <w:tc>
          <w:tcPr>
            <w:tcW w:w="2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56B1" w:rsidRPr="00F1676D" w:rsidRDefault="002A56B1" w:rsidP="002A56B1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1676D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IQR Upper Bound</w:t>
            </w:r>
          </w:p>
        </w:tc>
      </w:tr>
      <w:tr w:rsidR="002A56B1" w:rsidTr="00D06833"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56B1" w:rsidRPr="007F0EC5" w:rsidRDefault="002A56B1" w:rsidP="002A56B1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5008</w:t>
            </w:r>
          </w:p>
        </w:tc>
        <w:tc>
          <w:tcPr>
            <w:tcW w:w="2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56B1" w:rsidRPr="007F0EC5" w:rsidRDefault="002A56B1" w:rsidP="002A56B1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Gaming Chair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56B1" w:rsidRPr="007F0EC5" w:rsidRDefault="002A56B1" w:rsidP="002A56B1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7</w:t>
            </w:r>
          </w:p>
        </w:tc>
        <w:tc>
          <w:tcPr>
            <w:tcW w:w="21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56B1" w:rsidRPr="007F0EC5" w:rsidRDefault="002A56B1" w:rsidP="002A56B1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104,993</w:t>
            </w:r>
          </w:p>
        </w:tc>
        <w:tc>
          <w:tcPr>
            <w:tcW w:w="2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56B1" w:rsidRPr="007F0EC5" w:rsidRDefault="002A56B1" w:rsidP="002A56B1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77,617.50</w:t>
            </w:r>
          </w:p>
        </w:tc>
      </w:tr>
      <w:tr w:rsidR="002A56B1" w:rsidTr="00D06833"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56B1" w:rsidRPr="007F0EC5" w:rsidRDefault="002A56B1" w:rsidP="002A56B1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5011</w:t>
            </w:r>
          </w:p>
        </w:tc>
        <w:tc>
          <w:tcPr>
            <w:tcW w:w="2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56B1" w:rsidRPr="007F0EC5" w:rsidRDefault="002A56B1" w:rsidP="002A56B1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Gaming Chair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56B1" w:rsidRPr="007F0EC5" w:rsidRDefault="002A56B1" w:rsidP="002A56B1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6</w:t>
            </w:r>
          </w:p>
        </w:tc>
        <w:tc>
          <w:tcPr>
            <w:tcW w:w="21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56B1" w:rsidRPr="007F0EC5" w:rsidRDefault="002A56B1" w:rsidP="002A56B1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89,994</w:t>
            </w:r>
          </w:p>
        </w:tc>
        <w:tc>
          <w:tcPr>
            <w:tcW w:w="2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56B1" w:rsidRPr="007F0EC5" w:rsidRDefault="002A56B1" w:rsidP="002A56B1">
            <w:pP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77,617.50</w:t>
            </w:r>
          </w:p>
        </w:tc>
      </w:tr>
    </w:tbl>
    <w:p w:rsidR="004C1A0C" w:rsidRPr="002A56B1" w:rsidRDefault="002A56B1" w:rsidP="004C1A0C">
      <w:pPr>
        <w:spacing w:before="40" w:after="40"/>
        <w:rPr>
          <w:rFonts w:ascii="Arial" w:hAnsi="Arial" w:cs="Arial"/>
          <w:sz w:val="18"/>
        </w:rPr>
      </w:pPr>
      <w:r w:rsidRPr="002A56B1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Finding:</w:t>
      </w:r>
      <w:r w:rsidRPr="002A56B1">
        <w:rPr>
          <w:rFonts w:ascii="Arial" w:eastAsia="Times New Roman" w:hAnsi="Arial" w:cs="Arial"/>
          <w:sz w:val="20"/>
          <w:szCs w:val="24"/>
          <w:lang w:eastAsia="en-IN"/>
        </w:rPr>
        <w:t xml:space="preserve"> Two Gaming Chair transactions exceed the IQR upper bound. Both were retained as legitimate bulk orders rather than removed as errors — a business validation step, not automatic deletion.</w:t>
      </w:r>
    </w:p>
    <w:p w:rsidR="00EC42FF" w:rsidRDefault="00EC42FF" w:rsidP="004C1A0C">
      <w:pPr>
        <w:pStyle w:val="Heading2"/>
        <w:spacing w:before="300"/>
        <w:rPr>
          <w:rFonts w:ascii="Arial" w:eastAsia="Arial" w:hAnsi="Arial" w:cs="Arial"/>
          <w:color w:val="1A56A5"/>
          <w:sz w:val="24"/>
          <w:szCs w:val="24"/>
        </w:rPr>
      </w:pPr>
    </w:p>
    <w:p w:rsidR="00EC42FF" w:rsidRDefault="00EC42FF" w:rsidP="004C1A0C">
      <w:pPr>
        <w:pStyle w:val="Heading2"/>
        <w:spacing w:before="300"/>
        <w:rPr>
          <w:rFonts w:ascii="Arial" w:eastAsia="Arial" w:hAnsi="Arial" w:cs="Arial"/>
          <w:color w:val="1A56A5"/>
          <w:sz w:val="24"/>
          <w:szCs w:val="24"/>
        </w:rPr>
      </w:pPr>
    </w:p>
    <w:p w:rsidR="00EC42FF" w:rsidRDefault="00EC42FF" w:rsidP="004C1A0C">
      <w:pPr>
        <w:pStyle w:val="Heading2"/>
        <w:spacing w:before="300"/>
        <w:rPr>
          <w:rFonts w:ascii="Arial" w:eastAsia="Arial" w:hAnsi="Arial" w:cs="Arial"/>
          <w:color w:val="1A56A5"/>
          <w:sz w:val="24"/>
          <w:szCs w:val="24"/>
        </w:rPr>
      </w:pPr>
    </w:p>
    <w:p w:rsidR="004C1A0C" w:rsidRDefault="004C1A0C" w:rsidP="004C1A0C">
      <w:pPr>
        <w:pStyle w:val="Heading2"/>
        <w:spacing w:before="300"/>
        <w:rPr>
          <w:rFonts w:ascii="Arial" w:eastAsia="Arial" w:hAnsi="Arial" w:cs="Arial"/>
          <w:color w:val="1A56A5"/>
          <w:sz w:val="24"/>
          <w:szCs w:val="24"/>
        </w:rPr>
      </w:pPr>
      <w:proofErr w:type="gramStart"/>
      <w:r>
        <w:rPr>
          <w:rFonts w:ascii="Arial" w:eastAsia="Arial" w:hAnsi="Arial" w:cs="Arial"/>
          <w:color w:val="1A56A5"/>
          <w:sz w:val="24"/>
          <w:szCs w:val="24"/>
        </w:rPr>
        <w:lastRenderedPageBreak/>
        <w:t xml:space="preserve">5.4  </w:t>
      </w:r>
      <w:r w:rsidR="002A56B1" w:rsidRPr="002A56B1">
        <w:rPr>
          <w:rFonts w:ascii="Arial" w:eastAsia="Arial" w:hAnsi="Arial" w:cs="Arial"/>
          <w:color w:val="1A56A5"/>
          <w:sz w:val="24"/>
          <w:szCs w:val="24"/>
        </w:rPr>
        <w:t>Monthly</w:t>
      </w:r>
      <w:proofErr w:type="gramEnd"/>
      <w:r w:rsidR="002A56B1" w:rsidRPr="002A56B1">
        <w:rPr>
          <w:rFonts w:ascii="Arial" w:eastAsia="Arial" w:hAnsi="Arial" w:cs="Arial"/>
          <w:color w:val="1A56A5"/>
          <w:sz w:val="24"/>
          <w:szCs w:val="24"/>
        </w:rPr>
        <w:t xml:space="preserve"> Trend</w:t>
      </w:r>
    </w:p>
    <w:p w:rsidR="007D60C9" w:rsidRDefault="007D60C9" w:rsidP="004C1A0C">
      <w:pPr>
        <w:pStyle w:val="Heading2"/>
        <w:spacing w:before="300"/>
      </w:pPr>
      <w:r>
        <w:rPr>
          <w:noProof/>
        </w:rPr>
        <w:drawing>
          <wp:inline distT="0" distB="0" distL="0" distR="0">
            <wp:extent cx="4500000" cy="27908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1_monthly_sales_tren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9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5102"/>
      </w:tblGrid>
      <w:tr w:rsidR="006A7989" w:rsidTr="00D06833">
        <w:trPr>
          <w:trHeight w:val="327"/>
        </w:trPr>
        <w:tc>
          <w:tcPr>
            <w:tcW w:w="42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6A7989" w:rsidRDefault="006A7989" w:rsidP="002A56B1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6A7989">
              <w:rPr>
                <w:rFonts w:ascii="Arial" w:hAnsi="Arial" w:cs="Arial"/>
                <w:b/>
                <w:color w:val="FFFFFF" w:themeColor="background1"/>
                <w:sz w:val="18"/>
              </w:rPr>
              <w:t>Month</w:t>
            </w:r>
          </w:p>
        </w:tc>
        <w:tc>
          <w:tcPr>
            <w:tcW w:w="51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6A7989" w:rsidRDefault="006A7989" w:rsidP="002A56B1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6A7989">
              <w:rPr>
                <w:rFonts w:ascii="Arial" w:hAnsi="Arial" w:cs="Arial"/>
                <w:b/>
                <w:color w:val="FFFFFF" w:themeColor="background1"/>
                <w:sz w:val="18"/>
              </w:rPr>
              <w:t>Total Sales (₹)</w:t>
            </w:r>
          </w:p>
        </w:tc>
      </w:tr>
      <w:tr w:rsidR="006A7989" w:rsidTr="00D06833">
        <w:trPr>
          <w:trHeight w:val="327"/>
        </w:trPr>
        <w:tc>
          <w:tcPr>
            <w:tcW w:w="42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2A56B1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June</w:t>
            </w:r>
          </w:p>
        </w:tc>
        <w:tc>
          <w:tcPr>
            <w:tcW w:w="51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2A56B1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643,016</w:t>
            </w:r>
          </w:p>
        </w:tc>
      </w:tr>
      <w:tr w:rsidR="006A7989" w:rsidTr="00D06833">
        <w:trPr>
          <w:trHeight w:val="327"/>
        </w:trPr>
        <w:tc>
          <w:tcPr>
            <w:tcW w:w="42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2A56B1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July</w:t>
            </w:r>
          </w:p>
        </w:tc>
        <w:tc>
          <w:tcPr>
            <w:tcW w:w="51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2A56B1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376,741</w:t>
            </w:r>
          </w:p>
        </w:tc>
      </w:tr>
      <w:tr w:rsidR="006A7989" w:rsidTr="00D06833">
        <w:trPr>
          <w:trHeight w:val="327"/>
        </w:trPr>
        <w:tc>
          <w:tcPr>
            <w:tcW w:w="42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2A56B1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August</w:t>
            </w:r>
          </w:p>
        </w:tc>
        <w:tc>
          <w:tcPr>
            <w:tcW w:w="51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2A56B1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297,530</w:t>
            </w:r>
          </w:p>
        </w:tc>
      </w:tr>
      <w:tr w:rsidR="006A7989" w:rsidTr="00D06833">
        <w:trPr>
          <w:trHeight w:val="318"/>
        </w:trPr>
        <w:tc>
          <w:tcPr>
            <w:tcW w:w="42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2A56B1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September</w:t>
            </w:r>
          </w:p>
        </w:tc>
        <w:tc>
          <w:tcPr>
            <w:tcW w:w="51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2A56B1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184,544</w:t>
            </w:r>
          </w:p>
        </w:tc>
      </w:tr>
    </w:tbl>
    <w:p w:rsidR="003A3389" w:rsidRDefault="003A3389" w:rsidP="004C1A0C">
      <w:pPr>
        <w:spacing w:before="40" w:after="40"/>
        <w:rPr>
          <w:rFonts w:ascii="Arial" w:eastAsia="Times New Roman" w:hAnsi="Arial" w:cs="Arial"/>
          <w:b/>
          <w:bCs/>
          <w:sz w:val="20"/>
          <w:szCs w:val="24"/>
          <w:lang w:eastAsia="en-IN"/>
        </w:rPr>
      </w:pPr>
    </w:p>
    <w:p w:rsidR="004C1A0C" w:rsidRPr="006A7989" w:rsidRDefault="006A7989" w:rsidP="004C1A0C">
      <w:pPr>
        <w:spacing w:before="40" w:after="40"/>
        <w:rPr>
          <w:rFonts w:ascii="Arial" w:hAnsi="Arial" w:cs="Arial"/>
          <w:sz w:val="18"/>
        </w:rPr>
      </w:pPr>
      <w:r w:rsidRPr="006A7989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Finding:</w:t>
      </w:r>
      <w:r w:rsidRPr="006A7989">
        <w:rPr>
          <w:rFonts w:ascii="Arial" w:eastAsia="Times New Roman" w:hAnsi="Arial" w:cs="Arial"/>
          <w:sz w:val="20"/>
          <w:szCs w:val="24"/>
          <w:lang w:eastAsia="en-IN"/>
        </w:rPr>
        <w:t xml:space="preserve"> Revenue declined every single month, a drop of approximately </w:t>
      </w:r>
      <w:r w:rsidRPr="006A7989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71%</w:t>
      </w:r>
      <w:r w:rsidRPr="006A7989">
        <w:rPr>
          <w:rFonts w:ascii="Arial" w:eastAsia="Times New Roman" w:hAnsi="Arial" w:cs="Arial"/>
          <w:sz w:val="20"/>
          <w:szCs w:val="24"/>
          <w:lang w:eastAsia="en-IN"/>
        </w:rPr>
        <w:t xml:space="preserve"> from June to September — the single most urgent pattern in the dataset.</w:t>
      </w:r>
    </w:p>
    <w:p w:rsidR="00F21668" w:rsidRPr="00F21668" w:rsidRDefault="004C1A0C" w:rsidP="003A3389">
      <w:pPr>
        <w:pStyle w:val="Heading2"/>
        <w:spacing w:before="300"/>
        <w:rPr>
          <w:rFonts w:ascii="Arial" w:eastAsia="Arial" w:hAnsi="Arial" w:cs="Arial"/>
          <w:color w:val="1A56A5"/>
          <w:sz w:val="24"/>
          <w:szCs w:val="24"/>
        </w:rPr>
      </w:pPr>
      <w:proofErr w:type="gramStart"/>
      <w:r>
        <w:rPr>
          <w:rFonts w:ascii="Arial" w:eastAsia="Arial" w:hAnsi="Arial" w:cs="Arial"/>
          <w:color w:val="1A56A5"/>
          <w:sz w:val="24"/>
          <w:szCs w:val="24"/>
        </w:rPr>
        <w:t xml:space="preserve">5.5  </w:t>
      </w:r>
      <w:r w:rsidR="006A7989" w:rsidRPr="006A7989">
        <w:rPr>
          <w:rFonts w:ascii="Arial" w:eastAsia="Arial" w:hAnsi="Arial" w:cs="Arial"/>
          <w:color w:val="1A56A5"/>
          <w:sz w:val="24"/>
          <w:szCs w:val="24"/>
        </w:rPr>
        <w:t>Regional</w:t>
      </w:r>
      <w:proofErr w:type="gramEnd"/>
      <w:r w:rsidR="006A7989" w:rsidRPr="006A7989">
        <w:rPr>
          <w:rFonts w:ascii="Arial" w:eastAsia="Arial" w:hAnsi="Arial" w:cs="Arial"/>
          <w:color w:val="1A56A5"/>
          <w:sz w:val="24"/>
          <w:szCs w:val="24"/>
        </w:rPr>
        <w:t xml:space="preserve"> &amp; Category Breakdown</w:t>
      </w: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2409"/>
        <w:gridCol w:w="1984"/>
        <w:gridCol w:w="2268"/>
        <w:gridCol w:w="1276"/>
      </w:tblGrid>
      <w:tr w:rsidR="006A7989" w:rsidTr="00D06833">
        <w:trPr>
          <w:trHeight w:val="305"/>
        </w:trPr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3A3389" w:rsidRDefault="006A7989" w:rsidP="006A7989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3A3389">
              <w:rPr>
                <w:rFonts w:ascii="Arial" w:hAnsi="Arial" w:cs="Arial"/>
                <w:b/>
                <w:color w:val="FFFFFF" w:themeColor="background1"/>
                <w:sz w:val="18"/>
              </w:rPr>
              <w:t>Region</w:t>
            </w:r>
          </w:p>
        </w:tc>
        <w:tc>
          <w:tcPr>
            <w:tcW w:w="24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3A3389" w:rsidRDefault="006A7989" w:rsidP="006A7989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3A3389">
              <w:rPr>
                <w:rFonts w:ascii="Arial" w:hAnsi="Arial" w:cs="Arial"/>
                <w:b/>
                <w:color w:val="FFFFFF" w:themeColor="background1"/>
                <w:sz w:val="18"/>
              </w:rPr>
              <w:t>Total Sales (₹)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3A3389" w:rsidRDefault="006A7989" w:rsidP="006A7989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3A3389">
              <w:rPr>
                <w:rFonts w:ascii="Arial" w:hAnsi="Arial" w:cs="Arial"/>
                <w:b/>
                <w:color w:val="FFFFFF" w:themeColor="background1"/>
                <w:sz w:val="18"/>
              </w:rPr>
              <w:t>Category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3A3389" w:rsidRDefault="006A7989" w:rsidP="006A7989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3A3389">
              <w:rPr>
                <w:rFonts w:ascii="Arial" w:hAnsi="Arial" w:cs="Arial"/>
                <w:b/>
                <w:color w:val="FFFFFF" w:themeColor="background1"/>
                <w:sz w:val="18"/>
              </w:rPr>
              <w:t>Total Sales (₹)</w:t>
            </w:r>
          </w:p>
        </w:tc>
        <w:tc>
          <w:tcPr>
            <w:tcW w:w="12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3A3389" w:rsidRDefault="006A7989" w:rsidP="006A7989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3A3389">
              <w:rPr>
                <w:rFonts w:ascii="Arial" w:hAnsi="Arial" w:cs="Arial"/>
                <w:b/>
                <w:color w:val="FFFFFF" w:themeColor="background1"/>
                <w:sz w:val="18"/>
              </w:rPr>
              <w:t>Share</w:t>
            </w:r>
          </w:p>
        </w:tc>
      </w:tr>
      <w:tr w:rsidR="006A7989" w:rsidTr="00D06833">
        <w:trPr>
          <w:trHeight w:val="315"/>
        </w:trPr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South</w:t>
            </w:r>
          </w:p>
        </w:tc>
        <w:tc>
          <w:tcPr>
            <w:tcW w:w="24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414,840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Storage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509,940</w:t>
            </w:r>
          </w:p>
        </w:tc>
        <w:tc>
          <w:tcPr>
            <w:tcW w:w="12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34%</w:t>
            </w:r>
          </w:p>
        </w:tc>
      </w:tr>
      <w:tr w:rsidR="006A7989" w:rsidTr="00D06833">
        <w:trPr>
          <w:trHeight w:val="305"/>
        </w:trPr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East</w:t>
            </w:r>
          </w:p>
        </w:tc>
        <w:tc>
          <w:tcPr>
            <w:tcW w:w="24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410,239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Furniture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329,978</w:t>
            </w:r>
          </w:p>
        </w:tc>
        <w:tc>
          <w:tcPr>
            <w:tcW w:w="12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22%</w:t>
            </w:r>
          </w:p>
        </w:tc>
      </w:tr>
      <w:tr w:rsidR="006A7989" w:rsidTr="00D06833">
        <w:trPr>
          <w:trHeight w:val="315"/>
        </w:trPr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West</w:t>
            </w:r>
          </w:p>
        </w:tc>
        <w:tc>
          <w:tcPr>
            <w:tcW w:w="24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342,917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Electronics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254,046</w:t>
            </w:r>
          </w:p>
        </w:tc>
        <w:tc>
          <w:tcPr>
            <w:tcW w:w="12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17%</w:t>
            </w:r>
          </w:p>
        </w:tc>
      </w:tr>
      <w:tr w:rsidR="006A7989" w:rsidTr="00D06833">
        <w:trPr>
          <w:trHeight w:val="305"/>
        </w:trPr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North</w:t>
            </w:r>
          </w:p>
        </w:tc>
        <w:tc>
          <w:tcPr>
            <w:tcW w:w="24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333,835</w:t>
            </w: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proofErr w:type="spellStart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Wearables</w:t>
            </w:r>
            <w:proofErr w:type="spellEnd"/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208,981</w:t>
            </w:r>
          </w:p>
        </w:tc>
        <w:tc>
          <w:tcPr>
            <w:tcW w:w="12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14%</w:t>
            </w:r>
          </w:p>
        </w:tc>
      </w:tr>
      <w:tr w:rsidR="006A7989" w:rsidTr="00D06833">
        <w:trPr>
          <w:trHeight w:val="305"/>
        </w:trPr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</w:p>
        </w:tc>
        <w:tc>
          <w:tcPr>
            <w:tcW w:w="24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</w:p>
        </w:tc>
        <w:tc>
          <w:tcPr>
            <w:tcW w:w="19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Accessories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198,886</w:t>
            </w:r>
          </w:p>
        </w:tc>
        <w:tc>
          <w:tcPr>
            <w:tcW w:w="12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A7989" w:rsidRPr="007F0EC5" w:rsidRDefault="006A7989" w:rsidP="006A79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13%</w:t>
            </w:r>
          </w:p>
        </w:tc>
      </w:tr>
    </w:tbl>
    <w:p w:rsidR="003A3389" w:rsidRPr="00AA0485" w:rsidRDefault="003A3389" w:rsidP="003A3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89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Finding:</w:t>
      </w:r>
      <w:r w:rsidRPr="003A3389">
        <w:rPr>
          <w:rFonts w:ascii="Arial" w:eastAsia="Times New Roman" w:hAnsi="Arial" w:cs="Arial"/>
          <w:sz w:val="20"/>
          <w:szCs w:val="24"/>
          <w:lang w:eastAsia="en-IN"/>
        </w:rPr>
        <w:t xml:space="preserve"> South and East together account for over half of total revenue. Storage is the single largest category, contributing over a third of all sales</w:t>
      </w:r>
      <w:r w:rsidRPr="00AA0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1A0C" w:rsidRDefault="004C1A0C" w:rsidP="004C1A0C">
      <w:pPr>
        <w:spacing w:before="40" w:after="40"/>
      </w:pPr>
    </w:p>
    <w:p w:rsidR="004C1A0C" w:rsidRDefault="004C1A0C" w:rsidP="004C1A0C">
      <w:pPr>
        <w:pStyle w:val="Heading2"/>
        <w:spacing w:before="300"/>
        <w:rPr>
          <w:rFonts w:ascii="Arial" w:eastAsia="Arial" w:hAnsi="Arial" w:cs="Arial"/>
          <w:color w:val="1A56A5"/>
          <w:sz w:val="24"/>
          <w:szCs w:val="24"/>
        </w:rPr>
      </w:pPr>
      <w:proofErr w:type="gramStart"/>
      <w:r>
        <w:rPr>
          <w:rFonts w:ascii="Arial" w:eastAsia="Arial" w:hAnsi="Arial" w:cs="Arial"/>
          <w:color w:val="1A56A5"/>
          <w:sz w:val="24"/>
          <w:szCs w:val="24"/>
        </w:rPr>
        <w:lastRenderedPageBreak/>
        <w:t xml:space="preserve">5.6  </w:t>
      </w:r>
      <w:r w:rsidR="003A3389" w:rsidRPr="003A3389">
        <w:rPr>
          <w:rFonts w:ascii="Arial" w:eastAsia="Arial" w:hAnsi="Arial" w:cs="Arial"/>
          <w:color w:val="1A56A5"/>
          <w:sz w:val="24"/>
          <w:szCs w:val="24"/>
        </w:rPr>
        <w:t>Payment</w:t>
      </w:r>
      <w:proofErr w:type="gramEnd"/>
      <w:r w:rsidR="003A3389" w:rsidRPr="003A3389">
        <w:rPr>
          <w:rFonts w:ascii="Arial" w:eastAsia="Arial" w:hAnsi="Arial" w:cs="Arial"/>
          <w:color w:val="1A56A5"/>
          <w:sz w:val="24"/>
          <w:szCs w:val="24"/>
        </w:rPr>
        <w:t xml:space="preserve"> Method Performance</w:t>
      </w:r>
    </w:p>
    <w:p w:rsidR="00F21668" w:rsidRDefault="00F21668" w:rsidP="004C1A0C">
      <w:pPr>
        <w:pStyle w:val="Heading2"/>
        <w:spacing w:before="300"/>
      </w:pPr>
      <w:r>
        <w:rPr>
          <w:noProof/>
        </w:rPr>
        <w:drawing>
          <wp:inline distT="0" distB="0" distL="0" distR="0">
            <wp:extent cx="4392000" cy="2723833"/>
            <wp:effectExtent l="0" t="0" r="889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6_transaction_count_by_catego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2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819"/>
      </w:tblGrid>
      <w:tr w:rsidR="00D4606E" w:rsidTr="00D4606E">
        <w:tc>
          <w:tcPr>
            <w:tcW w:w="45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4606E" w:rsidRPr="003A3389" w:rsidRDefault="00D4606E" w:rsidP="003A3389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3A3389">
              <w:rPr>
                <w:rFonts w:ascii="Arial" w:hAnsi="Arial" w:cs="Arial"/>
                <w:b/>
                <w:color w:val="FFFFFF" w:themeColor="background1"/>
                <w:sz w:val="18"/>
              </w:rPr>
              <w:t>Payment Method</w:t>
            </w:r>
          </w:p>
        </w:tc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4606E" w:rsidRPr="003A3389" w:rsidRDefault="00D4606E" w:rsidP="003A3389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3A3389">
              <w:rPr>
                <w:rFonts w:ascii="Arial" w:hAnsi="Arial" w:cs="Arial"/>
                <w:b/>
                <w:color w:val="FFFFFF" w:themeColor="background1"/>
                <w:sz w:val="18"/>
              </w:rPr>
              <w:t>Total Sales (₹)</w:t>
            </w:r>
          </w:p>
        </w:tc>
      </w:tr>
      <w:tr w:rsidR="00D4606E" w:rsidTr="00D4606E">
        <w:tc>
          <w:tcPr>
            <w:tcW w:w="45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4606E" w:rsidRPr="007F0EC5" w:rsidRDefault="00D4606E" w:rsidP="003A33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UPI</w:t>
            </w:r>
          </w:p>
        </w:tc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4606E" w:rsidRPr="007F0EC5" w:rsidRDefault="00D4606E" w:rsidP="003A33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404,902</w:t>
            </w:r>
          </w:p>
        </w:tc>
      </w:tr>
      <w:tr w:rsidR="00D4606E" w:rsidTr="00D4606E">
        <w:tc>
          <w:tcPr>
            <w:tcW w:w="45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4606E" w:rsidRPr="007F0EC5" w:rsidRDefault="00D4606E" w:rsidP="003A33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Debit Card</w:t>
            </w:r>
          </w:p>
        </w:tc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4606E" w:rsidRPr="007F0EC5" w:rsidRDefault="00D4606E" w:rsidP="003A33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403,224</w:t>
            </w:r>
          </w:p>
        </w:tc>
      </w:tr>
      <w:tr w:rsidR="00D4606E" w:rsidTr="00D4606E">
        <w:tc>
          <w:tcPr>
            <w:tcW w:w="45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4606E" w:rsidRPr="007F0EC5" w:rsidRDefault="00D4606E" w:rsidP="003A33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Cash on Delivery</w:t>
            </w:r>
          </w:p>
        </w:tc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4606E" w:rsidRPr="007F0EC5" w:rsidRDefault="00D4606E" w:rsidP="003A33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398,254</w:t>
            </w:r>
          </w:p>
        </w:tc>
      </w:tr>
      <w:tr w:rsidR="00D4606E" w:rsidTr="00D4606E">
        <w:tc>
          <w:tcPr>
            <w:tcW w:w="45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4606E" w:rsidRPr="007F0EC5" w:rsidRDefault="00D4606E" w:rsidP="003A33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Credit Card</w:t>
            </w:r>
          </w:p>
        </w:tc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4606E" w:rsidRPr="007F0EC5" w:rsidRDefault="00D4606E" w:rsidP="003A3389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295,451</w:t>
            </w:r>
          </w:p>
        </w:tc>
      </w:tr>
    </w:tbl>
    <w:p w:rsidR="004C1A0C" w:rsidRDefault="003A3389" w:rsidP="004C1A0C">
      <w:pPr>
        <w:spacing w:before="60" w:after="60"/>
      </w:pPr>
      <w:r w:rsidRPr="003A3389">
        <w:rPr>
          <w:rFonts w:ascii="Arial" w:eastAsia="Arial" w:hAnsi="Arial" w:cs="Arial"/>
          <w:b/>
          <w:color w:val="333333"/>
          <w:sz w:val="20"/>
          <w:szCs w:val="20"/>
        </w:rPr>
        <w:t>Finding:</w:t>
      </w:r>
      <w:r w:rsidRPr="003A3389">
        <w:rPr>
          <w:rFonts w:ascii="Arial" w:eastAsia="Arial" w:hAnsi="Arial" w:cs="Arial"/>
          <w:color w:val="333333"/>
          <w:sz w:val="20"/>
          <w:szCs w:val="20"/>
        </w:rPr>
        <w:t xml:space="preserve"> Credit Card trails the other three methods by a consistent, meaningful margin (~₹100K+ gap from UPI).</w:t>
      </w:r>
    </w:p>
    <w:p w:rsidR="00AA0485" w:rsidRPr="00AA0485" w:rsidRDefault="00AA0485" w:rsidP="00AA0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A3389" w:rsidRDefault="003A3389" w:rsidP="003A3389">
      <w:pPr>
        <w:pStyle w:val="Heading1"/>
        <w:pBdr>
          <w:bottom w:val="single" w:sz="6" w:space="4" w:color="1A56A5"/>
        </w:pBdr>
      </w:pPr>
      <w:r>
        <w:rPr>
          <w:rFonts w:ascii="Arial" w:eastAsia="Arial" w:hAnsi="Arial" w:cs="Arial"/>
          <w:b/>
          <w:bCs/>
          <w:color w:val="1A56A5"/>
          <w:sz w:val="28"/>
          <w:szCs w:val="28"/>
        </w:rPr>
        <w:t>6.  Share</w:t>
      </w:r>
    </w:p>
    <w:p w:rsidR="003A3389" w:rsidRDefault="003A3389" w:rsidP="003A3389">
      <w:pPr>
        <w:pStyle w:val="Heading2"/>
        <w:spacing w:before="300"/>
      </w:pPr>
      <w:r w:rsidRPr="003A3389">
        <w:rPr>
          <w:rFonts w:ascii="Arial" w:eastAsia="Arial" w:hAnsi="Arial" w:cs="Arial"/>
          <w:color w:val="1A56A5"/>
          <w:sz w:val="24"/>
          <w:szCs w:val="24"/>
        </w:rPr>
        <w:t xml:space="preserve">Power BI Dashboard Overview </w:t>
      </w:r>
    </w:p>
    <w:p w:rsidR="003A3389" w:rsidRDefault="003A3389" w:rsidP="003A3389">
      <w:pPr>
        <w:spacing w:before="60" w:after="60"/>
      </w:pPr>
      <w:r w:rsidRPr="003A3389">
        <w:rPr>
          <w:rFonts w:ascii="Arial" w:eastAsia="Arial" w:hAnsi="Arial" w:cs="Arial"/>
          <w:color w:val="333333"/>
          <w:sz w:val="20"/>
          <w:szCs w:val="20"/>
        </w:rPr>
        <w:t>The final deliverable is an interactive Retail Sales Dashboard, built on the same cleaned dataset (</w:t>
      </w:r>
      <w:proofErr w:type="spellStart"/>
      <w:r w:rsidRPr="003A3389">
        <w:rPr>
          <w:rFonts w:ascii="Arial" w:eastAsia="Arial" w:hAnsi="Arial" w:cs="Arial"/>
          <w:color w:val="333333"/>
          <w:sz w:val="20"/>
          <w:szCs w:val="20"/>
        </w:rPr>
        <w:t>sales_data_cleaned</w:t>
      </w:r>
      <w:proofErr w:type="spellEnd"/>
      <w:r w:rsidRPr="003A3389">
        <w:rPr>
          <w:rFonts w:ascii="Arial" w:eastAsia="Arial" w:hAnsi="Arial" w:cs="Arial"/>
          <w:color w:val="333333"/>
          <w:sz w:val="20"/>
          <w:szCs w:val="20"/>
        </w:rPr>
        <w:t>) used in the Python analysis above, ensuring both tools produce identical top-line figures</w:t>
      </w:r>
      <w:r>
        <w:rPr>
          <w:rFonts w:ascii="Arial" w:eastAsia="Arial" w:hAnsi="Arial" w:cs="Arial"/>
          <w:color w:val="333333"/>
          <w:sz w:val="20"/>
          <w:szCs w:val="20"/>
        </w:rPr>
        <w:t>.</w:t>
      </w:r>
    </w:p>
    <w:p w:rsidR="003A3389" w:rsidRDefault="0045625C" w:rsidP="0045625C">
      <w:pPr>
        <w:pStyle w:val="Heading2"/>
        <w:spacing w:before="300"/>
      </w:pPr>
      <w:r w:rsidRPr="0045625C">
        <w:rPr>
          <w:rFonts w:ascii="Arial" w:eastAsia="Arial" w:hAnsi="Arial" w:cs="Arial"/>
          <w:color w:val="1A56A5"/>
          <w:sz w:val="24"/>
          <w:szCs w:val="24"/>
        </w:rPr>
        <w:t xml:space="preserve">KPI Cards </w:t>
      </w:r>
    </w:p>
    <w:tbl>
      <w:tblPr>
        <w:tblW w:w="9355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4819"/>
        <w:gridCol w:w="2268"/>
      </w:tblGrid>
      <w:tr w:rsidR="0045625C" w:rsidTr="006F0825">
        <w:trPr>
          <w:trHeight w:val="366"/>
        </w:trPr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45625C" w:rsidRDefault="0045625C" w:rsidP="0045625C">
            <w:pPr>
              <w:rPr>
                <w:rFonts w:ascii="Arial" w:hAnsi="Arial" w:cs="Arial"/>
                <w:b/>
                <w:sz w:val="18"/>
              </w:rPr>
            </w:pPr>
            <w:r w:rsidRPr="0045625C">
              <w:rPr>
                <w:rFonts w:ascii="Arial" w:hAnsi="Arial" w:cs="Arial"/>
                <w:b/>
                <w:sz w:val="18"/>
              </w:rPr>
              <w:t>KPI</w:t>
            </w:r>
          </w:p>
        </w:tc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45625C" w:rsidRDefault="0045625C" w:rsidP="0045625C">
            <w:pPr>
              <w:rPr>
                <w:rFonts w:ascii="Arial" w:hAnsi="Arial" w:cs="Arial"/>
                <w:b/>
                <w:sz w:val="18"/>
              </w:rPr>
            </w:pPr>
            <w:r w:rsidRPr="0045625C">
              <w:rPr>
                <w:rFonts w:ascii="Arial" w:hAnsi="Arial" w:cs="Arial"/>
                <w:b/>
                <w:sz w:val="18"/>
              </w:rPr>
              <w:t>DAX Measure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45625C" w:rsidRDefault="0045625C" w:rsidP="0045625C">
            <w:pPr>
              <w:rPr>
                <w:rFonts w:ascii="Arial" w:hAnsi="Arial" w:cs="Arial"/>
                <w:b/>
                <w:sz w:val="18"/>
              </w:rPr>
            </w:pPr>
            <w:r w:rsidRPr="0045625C">
              <w:rPr>
                <w:rFonts w:ascii="Arial" w:hAnsi="Arial" w:cs="Arial"/>
                <w:b/>
                <w:sz w:val="18"/>
              </w:rPr>
              <w:t>Result</w:t>
            </w:r>
          </w:p>
        </w:tc>
      </w:tr>
      <w:tr w:rsidR="0045625C" w:rsidTr="006F0825">
        <w:trPr>
          <w:trHeight w:val="378"/>
        </w:trPr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Total Sales</w:t>
            </w:r>
          </w:p>
        </w:tc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SUM(</w:t>
            </w:r>
            <w:proofErr w:type="spellStart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sales_data_cleaned</w:t>
            </w:r>
            <w:proofErr w:type="spellEnd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[Sales Amount])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₹1.50M</w:t>
            </w:r>
          </w:p>
        </w:tc>
      </w:tr>
      <w:tr w:rsidR="0045625C" w:rsidTr="006F0825">
        <w:trPr>
          <w:trHeight w:val="366"/>
        </w:trPr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Total Profit</w:t>
            </w:r>
          </w:p>
        </w:tc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SUM(</w:t>
            </w:r>
            <w:proofErr w:type="spellStart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sales_data_cleaned</w:t>
            </w:r>
            <w:proofErr w:type="spellEnd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[Profit])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₹606.18K</w:t>
            </w:r>
          </w:p>
        </w:tc>
      </w:tr>
      <w:tr w:rsidR="0045625C" w:rsidTr="006F0825">
        <w:trPr>
          <w:trHeight w:val="378"/>
        </w:trPr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Total Transactions</w:t>
            </w:r>
          </w:p>
        </w:tc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COUNTROWS(</w:t>
            </w:r>
            <w:proofErr w:type="spellStart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sales_data_cleaned</w:t>
            </w:r>
            <w:proofErr w:type="spellEnd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)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60</w:t>
            </w:r>
          </w:p>
        </w:tc>
      </w:tr>
      <w:tr w:rsidR="0045625C" w:rsidTr="006F0825">
        <w:trPr>
          <w:trHeight w:val="354"/>
        </w:trPr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Profit Margin</w:t>
            </w:r>
          </w:p>
        </w:tc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DIVIDE([Total Profit], [Total Sales Amount], 0)</w:t>
            </w:r>
          </w:p>
        </w:tc>
        <w:tc>
          <w:tcPr>
            <w:tcW w:w="2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40.36%</w:t>
            </w:r>
          </w:p>
        </w:tc>
      </w:tr>
    </w:tbl>
    <w:p w:rsidR="0045625C" w:rsidRDefault="0045625C" w:rsidP="0045625C">
      <w:pPr>
        <w:pStyle w:val="Heading2"/>
        <w:spacing w:before="300"/>
      </w:pPr>
      <w:r w:rsidRPr="0045625C">
        <w:rPr>
          <w:rFonts w:ascii="Arial" w:eastAsia="Arial" w:hAnsi="Arial" w:cs="Arial"/>
          <w:color w:val="1A56A5"/>
          <w:sz w:val="24"/>
          <w:szCs w:val="24"/>
        </w:rPr>
        <w:lastRenderedPageBreak/>
        <w:t>Core Visuals</w:t>
      </w:r>
    </w:p>
    <w:tbl>
      <w:tblPr>
        <w:tblW w:w="9355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835"/>
        <w:gridCol w:w="1701"/>
        <w:gridCol w:w="4819"/>
      </w:tblGrid>
      <w:tr w:rsidR="00D06833" w:rsidTr="006F0825">
        <w:trPr>
          <w:trHeight w:val="260"/>
        </w:trPr>
        <w:tc>
          <w:tcPr>
            <w:tcW w:w="28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45625C" w:rsidRDefault="0045625C" w:rsidP="0045625C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45625C">
              <w:rPr>
                <w:rFonts w:ascii="Arial" w:hAnsi="Arial" w:cs="Arial"/>
                <w:b/>
                <w:color w:val="FFFFFF" w:themeColor="background1"/>
                <w:sz w:val="18"/>
              </w:rPr>
              <w:t>Visual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45625C" w:rsidRDefault="0045625C" w:rsidP="0045625C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45625C">
              <w:rPr>
                <w:rFonts w:ascii="Arial" w:hAnsi="Arial" w:cs="Arial"/>
                <w:b/>
                <w:color w:val="FFFFFF" w:themeColor="background1"/>
                <w:sz w:val="18"/>
              </w:rPr>
              <w:t>Type</w:t>
            </w:r>
          </w:p>
        </w:tc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45625C" w:rsidRDefault="0045625C" w:rsidP="0045625C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45625C">
              <w:rPr>
                <w:rFonts w:ascii="Arial" w:hAnsi="Arial" w:cs="Arial"/>
                <w:b/>
                <w:color w:val="FFFFFF" w:themeColor="background1"/>
                <w:sz w:val="18"/>
              </w:rPr>
              <w:t>Fields</w:t>
            </w:r>
          </w:p>
        </w:tc>
      </w:tr>
      <w:tr w:rsidR="00D06833" w:rsidTr="006F0825">
        <w:trPr>
          <w:trHeight w:val="311"/>
        </w:trPr>
        <w:tc>
          <w:tcPr>
            <w:tcW w:w="28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Monthly Sales &amp; Profit Trend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Line Chart</w:t>
            </w:r>
          </w:p>
        </w:tc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X: Month, Y: Total Sales, Total Profit</w:t>
            </w:r>
          </w:p>
        </w:tc>
      </w:tr>
      <w:tr w:rsidR="00D06833" w:rsidTr="006F0825">
        <w:trPr>
          <w:trHeight w:val="311"/>
        </w:trPr>
        <w:tc>
          <w:tcPr>
            <w:tcW w:w="28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Sales by Category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Donut Chart</w:t>
            </w:r>
          </w:p>
        </w:tc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Legend: Category, Values: Total Sales</w:t>
            </w:r>
          </w:p>
        </w:tc>
      </w:tr>
      <w:tr w:rsidR="00D06833" w:rsidTr="006F0825">
        <w:trPr>
          <w:trHeight w:val="311"/>
        </w:trPr>
        <w:tc>
          <w:tcPr>
            <w:tcW w:w="28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Sales by Region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Bar Chart</w:t>
            </w:r>
          </w:p>
        </w:tc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Y: Region, X: Total Sales</w:t>
            </w:r>
          </w:p>
        </w:tc>
      </w:tr>
      <w:tr w:rsidR="00D06833" w:rsidTr="006F0825">
        <w:trPr>
          <w:trHeight w:val="311"/>
        </w:trPr>
        <w:tc>
          <w:tcPr>
            <w:tcW w:w="28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Sales by Payment Method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Column Chart</w:t>
            </w:r>
          </w:p>
        </w:tc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X: Payment Method, Y: Total Sales</w:t>
            </w:r>
          </w:p>
        </w:tc>
      </w:tr>
      <w:tr w:rsidR="00D06833" w:rsidTr="006F0825">
        <w:trPr>
          <w:trHeight w:val="311"/>
        </w:trPr>
        <w:tc>
          <w:tcPr>
            <w:tcW w:w="28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Category × Region Matrix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Matrix</w:t>
            </w:r>
          </w:p>
        </w:tc>
        <w:tc>
          <w:tcPr>
            <w:tcW w:w="48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5625C" w:rsidRPr="007F0EC5" w:rsidRDefault="0045625C" w:rsidP="0045625C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Rows: Category, Columns: Region, Values: Total Sales</w:t>
            </w:r>
          </w:p>
        </w:tc>
      </w:tr>
    </w:tbl>
    <w:p w:rsidR="007D60C9" w:rsidRDefault="007D60C9" w:rsidP="00AA0485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noProof/>
          <w:sz w:val="20"/>
          <w:lang w:eastAsia="en-IN"/>
        </w:rPr>
        <w:drawing>
          <wp:inline distT="0" distB="0" distL="0" distR="0">
            <wp:extent cx="5940000" cy="4247296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tail_Sales_Dashboard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389" w:rsidRDefault="0045625C" w:rsidP="00AA0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22EC">
        <w:rPr>
          <w:rFonts w:ascii="Arial" w:hAnsi="Arial" w:cs="Arial"/>
          <w:b/>
          <w:sz w:val="20"/>
        </w:rPr>
        <w:t>Finding:</w:t>
      </w:r>
      <w:r w:rsidRPr="00867BD4">
        <w:rPr>
          <w:rFonts w:ascii="Arial" w:hAnsi="Arial" w:cs="Arial"/>
          <w:sz w:val="20"/>
        </w:rPr>
        <w:t xml:space="preserve"> The mean sales amount (₹25,030.52) sits well above the median (₹16,743.50), indicating a right-skewed distribution driven by a small number of high-value transactions.</w:t>
      </w:r>
    </w:p>
    <w:p w:rsidR="00EC42FF" w:rsidRDefault="00EC42FF" w:rsidP="00EC42FF"/>
    <w:p w:rsidR="00EC42FF" w:rsidRDefault="00EC42FF" w:rsidP="00EC42FF"/>
    <w:p w:rsidR="00EC42FF" w:rsidRDefault="00EC42FF" w:rsidP="00EC42FF"/>
    <w:p w:rsidR="00EC42FF" w:rsidRDefault="00EC42FF" w:rsidP="00EC42FF"/>
    <w:p w:rsidR="00EC42FF" w:rsidRDefault="00EC42FF" w:rsidP="00EC42FF"/>
    <w:p w:rsidR="00EC42FF" w:rsidRPr="00EC42FF" w:rsidRDefault="00EC42FF" w:rsidP="00EC42FF"/>
    <w:p w:rsidR="00EC42FF" w:rsidRDefault="00EC42FF" w:rsidP="00EC42FF">
      <w:pPr>
        <w:pStyle w:val="Heading1"/>
        <w:pBdr>
          <w:bottom w:val="single" w:sz="6" w:space="4" w:color="1A56A5"/>
        </w:pBdr>
      </w:pPr>
      <w:r>
        <w:rPr>
          <w:rFonts w:ascii="Arial" w:eastAsia="Arial" w:hAnsi="Arial" w:cs="Arial"/>
          <w:b/>
          <w:bCs/>
          <w:color w:val="1A56A5"/>
          <w:sz w:val="28"/>
          <w:szCs w:val="28"/>
        </w:rPr>
        <w:lastRenderedPageBreak/>
        <w:t xml:space="preserve">7.  </w:t>
      </w:r>
      <w:r w:rsidRPr="0045625C">
        <w:rPr>
          <w:rFonts w:ascii="Arial" w:eastAsia="Arial" w:hAnsi="Arial" w:cs="Arial"/>
          <w:b/>
          <w:bCs/>
          <w:color w:val="1A56A5"/>
          <w:sz w:val="28"/>
          <w:szCs w:val="28"/>
        </w:rPr>
        <w:t>Act — Recommendations</w:t>
      </w:r>
    </w:p>
    <w:p w:rsidR="00EC42FF" w:rsidRDefault="00EC42FF" w:rsidP="00EC42FF">
      <w:pPr>
        <w:spacing w:before="40" w:after="40"/>
      </w:pP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EC42FF" w:rsidTr="00A9071C">
        <w:tc>
          <w:tcPr>
            <w:tcW w:w="93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C42FF" w:rsidRDefault="00EC42FF" w:rsidP="00A9071C">
            <w:pPr>
              <w:spacing w:before="60" w:after="60"/>
            </w:pPr>
            <w:r w:rsidRPr="0045625C">
              <w:rPr>
                <w:rFonts w:ascii="Arial" w:eastAsia="Arial" w:hAnsi="Arial" w:cs="Arial"/>
                <w:b/>
                <w:bCs/>
                <w:color w:val="1A56A5"/>
                <w:sz w:val="20"/>
                <w:szCs w:val="20"/>
              </w:rPr>
              <w:t>Recommendation 1: Investigate and Reverse the Q3 Revenue Decline</w:t>
            </w:r>
          </w:p>
          <w:p w:rsidR="00EC42FF" w:rsidRPr="00D21EE0" w:rsidRDefault="00EC42FF" w:rsidP="00A9071C">
            <w:pPr>
              <w:spacing w:before="40" w:after="40"/>
              <w:rPr>
                <w:rFonts w:ascii="Arial" w:eastAsia="Arial" w:hAnsi="Arial" w:cs="Arial"/>
                <w:color w:val="333333"/>
                <w:sz w:val="19"/>
                <w:szCs w:val="19"/>
              </w:rPr>
            </w:pPr>
            <w:r w:rsidRPr="00D21EE0">
              <w:rPr>
                <w:rFonts w:ascii="Arial" w:eastAsia="Arial" w:hAnsi="Arial" w:cs="Arial"/>
                <w:b/>
                <w:color w:val="333333"/>
                <w:sz w:val="19"/>
                <w:szCs w:val="19"/>
              </w:rPr>
              <w:t>Evidence:</w:t>
            </w:r>
            <w:r w:rsidRPr="00D21EE0"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Monthly sales fell every month from June (₹643,016) to September (₹184,544) — a ~71% decline, while profit margin (40.36%) remained healthy, indicating a volume/demand problem rather than a cost problem.</w:t>
            </w:r>
          </w:p>
          <w:p w:rsidR="00EC42FF" w:rsidRDefault="00EC42FF" w:rsidP="00A9071C">
            <w:pPr>
              <w:spacing w:before="40" w:after="40"/>
              <w:rPr>
                <w:rFonts w:ascii="Arial" w:eastAsia="Arial" w:hAnsi="Arial" w:cs="Arial"/>
                <w:b/>
                <w:color w:val="333333"/>
                <w:sz w:val="19"/>
                <w:szCs w:val="19"/>
              </w:rPr>
            </w:pPr>
          </w:p>
          <w:p w:rsidR="00EC42FF" w:rsidRPr="00D21EE0" w:rsidRDefault="00EC42FF" w:rsidP="00A9071C">
            <w:pPr>
              <w:spacing w:before="40" w:after="40"/>
              <w:rPr>
                <w:rFonts w:ascii="Arial" w:eastAsia="Arial" w:hAnsi="Arial" w:cs="Arial"/>
                <w:color w:val="333333"/>
                <w:sz w:val="19"/>
                <w:szCs w:val="19"/>
              </w:rPr>
            </w:pPr>
            <w:r w:rsidRPr="00D21EE0">
              <w:rPr>
                <w:rFonts w:ascii="Arial" w:eastAsia="Arial" w:hAnsi="Arial" w:cs="Arial"/>
                <w:b/>
                <w:color w:val="333333"/>
                <w:sz w:val="19"/>
                <w:szCs w:val="19"/>
              </w:rPr>
              <w:t>Action:</w:t>
            </w:r>
            <w:r w:rsidRPr="00D21EE0"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Cross-reference monthly transaction counts against marketing activity, stock availability, and seasonality using the dashboard's Month-over-Month measures to isolate whether the decline is driven by fewer transactions or smaller average order values.</w:t>
            </w:r>
          </w:p>
          <w:p w:rsidR="00EC42FF" w:rsidRDefault="00EC42FF" w:rsidP="00A9071C">
            <w:pPr>
              <w:spacing w:before="40" w:after="40"/>
              <w:rPr>
                <w:rFonts w:ascii="Arial" w:eastAsia="Arial" w:hAnsi="Arial" w:cs="Arial"/>
                <w:b/>
                <w:color w:val="333333"/>
                <w:sz w:val="19"/>
                <w:szCs w:val="19"/>
              </w:rPr>
            </w:pPr>
          </w:p>
          <w:p w:rsidR="00EC42FF" w:rsidRDefault="00EC42FF" w:rsidP="00A9071C">
            <w:pPr>
              <w:spacing w:before="40" w:after="40"/>
            </w:pPr>
            <w:r w:rsidRPr="00D21EE0">
              <w:rPr>
                <w:rFonts w:ascii="Arial" w:eastAsia="Arial" w:hAnsi="Arial" w:cs="Arial"/>
                <w:b/>
                <w:color w:val="333333"/>
                <w:sz w:val="19"/>
                <w:szCs w:val="19"/>
              </w:rPr>
              <w:t>Expected Reach/Timing:</w:t>
            </w:r>
            <w:r w:rsidRPr="00D21EE0"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Immediate (Q4 planning cycle) — this is the single highest-priority action, as every other recommendation is secondary to stabilizing top-line revenue.</w:t>
            </w:r>
          </w:p>
        </w:tc>
      </w:tr>
    </w:tbl>
    <w:p w:rsidR="00EC42FF" w:rsidRDefault="00EC42FF" w:rsidP="00EC42FF">
      <w:pPr>
        <w:spacing w:before="40" w:after="40"/>
      </w:pP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EC42FF" w:rsidTr="00A9071C">
        <w:tc>
          <w:tcPr>
            <w:tcW w:w="93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C42FF" w:rsidRDefault="00EC42FF" w:rsidP="00A9071C">
            <w:pPr>
              <w:spacing w:before="60" w:after="60"/>
            </w:pPr>
            <w:r w:rsidRPr="00D21EE0">
              <w:rPr>
                <w:rFonts w:ascii="Arial" w:eastAsia="Arial" w:hAnsi="Arial" w:cs="Arial"/>
                <w:b/>
                <w:bCs/>
                <w:color w:val="E6820E"/>
                <w:sz w:val="20"/>
                <w:szCs w:val="20"/>
              </w:rPr>
              <w:t>Recommendation 2: Concentrate Inventory and Marketing on Storage in South/East</w:t>
            </w:r>
          </w:p>
          <w:p w:rsidR="00EC42FF" w:rsidRPr="00D21EE0" w:rsidRDefault="00EC42FF" w:rsidP="00A9071C">
            <w:pPr>
              <w:spacing w:before="40" w:after="40"/>
              <w:rPr>
                <w:rFonts w:ascii="Arial" w:eastAsia="Arial" w:hAnsi="Arial" w:cs="Arial"/>
                <w:color w:val="333333"/>
                <w:sz w:val="19"/>
                <w:szCs w:val="19"/>
              </w:rPr>
            </w:pPr>
            <w:r w:rsidRPr="00D21EE0">
              <w:rPr>
                <w:rFonts w:ascii="Arial" w:eastAsia="Arial" w:hAnsi="Arial" w:cs="Arial"/>
                <w:b/>
                <w:color w:val="333333"/>
                <w:sz w:val="19"/>
                <w:szCs w:val="19"/>
              </w:rPr>
              <w:t>Evidence:</w:t>
            </w:r>
            <w:r w:rsidRPr="00D21EE0"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Storage is the top category (34% of revenue, ₹509,940) and South (₹414,840) / East (₹410,239) are the top two regions, together outperforming West and North significantly.</w:t>
            </w:r>
          </w:p>
          <w:p w:rsidR="00EC42FF" w:rsidRDefault="00EC42FF" w:rsidP="00A9071C">
            <w:pPr>
              <w:spacing w:before="40" w:after="40"/>
              <w:rPr>
                <w:rFonts w:ascii="Arial" w:eastAsia="Arial" w:hAnsi="Arial" w:cs="Arial"/>
                <w:b/>
                <w:color w:val="333333"/>
                <w:sz w:val="19"/>
                <w:szCs w:val="19"/>
              </w:rPr>
            </w:pPr>
          </w:p>
          <w:p w:rsidR="00EC42FF" w:rsidRPr="00D21EE0" w:rsidRDefault="00EC42FF" w:rsidP="00A9071C">
            <w:pPr>
              <w:spacing w:before="40" w:after="40"/>
              <w:rPr>
                <w:rFonts w:ascii="Arial" w:eastAsia="Arial" w:hAnsi="Arial" w:cs="Arial"/>
                <w:color w:val="333333"/>
                <w:sz w:val="19"/>
                <w:szCs w:val="19"/>
              </w:rPr>
            </w:pPr>
            <w:r w:rsidRPr="00D21EE0">
              <w:rPr>
                <w:rFonts w:ascii="Arial" w:eastAsia="Arial" w:hAnsi="Arial" w:cs="Arial"/>
                <w:b/>
                <w:color w:val="333333"/>
                <w:sz w:val="19"/>
                <w:szCs w:val="19"/>
              </w:rPr>
              <w:t>Action:</w:t>
            </w:r>
            <w:r w:rsidRPr="00D21EE0"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Prioritize stock availability and targeted promotions for Storage products specifically in South and East before expanding investment into lower-performing region-category combinations.</w:t>
            </w:r>
          </w:p>
          <w:p w:rsidR="00EC42FF" w:rsidRDefault="00EC42FF" w:rsidP="00A9071C">
            <w:pPr>
              <w:spacing w:before="40" w:after="40"/>
              <w:rPr>
                <w:rFonts w:ascii="Arial" w:eastAsia="Arial" w:hAnsi="Arial" w:cs="Arial"/>
                <w:b/>
                <w:color w:val="333333"/>
                <w:sz w:val="19"/>
                <w:szCs w:val="19"/>
              </w:rPr>
            </w:pPr>
          </w:p>
          <w:p w:rsidR="00EC42FF" w:rsidRDefault="00EC42FF" w:rsidP="00A9071C">
            <w:pPr>
              <w:spacing w:before="40" w:after="40"/>
            </w:pPr>
            <w:r w:rsidRPr="00D21EE0">
              <w:rPr>
                <w:rFonts w:ascii="Arial" w:eastAsia="Arial" w:hAnsi="Arial" w:cs="Arial"/>
                <w:b/>
                <w:color w:val="333333"/>
                <w:sz w:val="19"/>
                <w:szCs w:val="19"/>
              </w:rPr>
              <w:t>Expected Reach/Timing:</w:t>
            </w:r>
            <w:r w:rsidRPr="00D21EE0"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Next 4–6 weeks — low-risk, high-confidence action based on proven demand rather than speculative expansion.</w:t>
            </w:r>
          </w:p>
        </w:tc>
      </w:tr>
    </w:tbl>
    <w:p w:rsidR="00EC42FF" w:rsidRDefault="00EC42FF" w:rsidP="00EC42FF">
      <w:pPr>
        <w:spacing w:before="40" w:after="40"/>
      </w:pP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EC42FF" w:rsidTr="00A9071C">
        <w:tc>
          <w:tcPr>
            <w:tcW w:w="93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C42FF" w:rsidRDefault="00EC42FF" w:rsidP="00A9071C">
            <w:pPr>
              <w:spacing w:before="60" w:after="60"/>
            </w:pPr>
            <w:r w:rsidRPr="00D21EE0">
              <w:rPr>
                <w:rFonts w:ascii="Arial" w:eastAsia="Arial" w:hAnsi="Arial" w:cs="Arial"/>
                <w:b/>
                <w:bCs/>
                <w:color w:val="2E7D32"/>
                <w:sz w:val="20"/>
                <w:szCs w:val="20"/>
              </w:rPr>
              <w:t>Recommendation 3: Diagnose the Credit Card Payment Gap</w:t>
            </w:r>
          </w:p>
          <w:p w:rsidR="00EC42FF" w:rsidRPr="00D21EE0" w:rsidRDefault="00EC42FF" w:rsidP="00A9071C">
            <w:pPr>
              <w:spacing w:before="40" w:after="40"/>
              <w:rPr>
                <w:rFonts w:ascii="Arial" w:eastAsia="Arial" w:hAnsi="Arial" w:cs="Arial"/>
                <w:color w:val="333333"/>
                <w:sz w:val="19"/>
                <w:szCs w:val="19"/>
              </w:rPr>
            </w:pPr>
            <w:r w:rsidRPr="00D21EE0">
              <w:rPr>
                <w:rFonts w:ascii="Arial" w:eastAsia="Arial" w:hAnsi="Arial" w:cs="Arial"/>
                <w:b/>
                <w:color w:val="333333"/>
                <w:sz w:val="19"/>
                <w:szCs w:val="19"/>
              </w:rPr>
              <w:t>Evidence:</w:t>
            </w:r>
            <w:r w:rsidRPr="00D21EE0"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Credit Card generates ₹295,451 versus ₹398K–₹405K for the other three payment methods — a consistent ~27% gap too large to dismiss as random variation.</w:t>
            </w:r>
          </w:p>
          <w:p w:rsidR="00EC42FF" w:rsidRDefault="00EC42FF" w:rsidP="00A9071C">
            <w:pPr>
              <w:spacing w:before="40" w:after="40"/>
              <w:rPr>
                <w:rFonts w:ascii="Arial" w:eastAsia="Arial" w:hAnsi="Arial" w:cs="Arial"/>
                <w:b/>
                <w:color w:val="333333"/>
                <w:sz w:val="19"/>
                <w:szCs w:val="19"/>
              </w:rPr>
            </w:pPr>
          </w:p>
          <w:p w:rsidR="00EC42FF" w:rsidRPr="00D21EE0" w:rsidRDefault="00EC42FF" w:rsidP="00A9071C">
            <w:pPr>
              <w:spacing w:before="40" w:after="40"/>
              <w:rPr>
                <w:rFonts w:ascii="Arial" w:eastAsia="Arial" w:hAnsi="Arial" w:cs="Arial"/>
                <w:color w:val="333333"/>
                <w:sz w:val="19"/>
                <w:szCs w:val="19"/>
              </w:rPr>
            </w:pPr>
            <w:r w:rsidRPr="00D21EE0">
              <w:rPr>
                <w:rFonts w:ascii="Arial" w:eastAsia="Arial" w:hAnsi="Arial" w:cs="Arial"/>
                <w:b/>
                <w:color w:val="333333"/>
                <w:sz w:val="19"/>
                <w:szCs w:val="19"/>
              </w:rPr>
              <w:t>Action:</w:t>
            </w:r>
            <w:r w:rsidRPr="00D21EE0"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Audit whether Credit Card transactions face structural friction (processing fees, verification steps, slower confirmation) versus UPI/Debit Card; a targeted UX or incentive fix could recover meaningful revenue share.</w:t>
            </w:r>
          </w:p>
          <w:p w:rsidR="00EC42FF" w:rsidRDefault="00EC42FF" w:rsidP="00A9071C">
            <w:pPr>
              <w:spacing w:before="40" w:after="40"/>
              <w:rPr>
                <w:rFonts w:ascii="Arial" w:eastAsia="Arial" w:hAnsi="Arial" w:cs="Arial"/>
                <w:b/>
                <w:color w:val="333333"/>
                <w:sz w:val="19"/>
                <w:szCs w:val="19"/>
              </w:rPr>
            </w:pPr>
          </w:p>
          <w:p w:rsidR="00EC42FF" w:rsidRDefault="00EC42FF" w:rsidP="00A9071C">
            <w:pPr>
              <w:spacing w:before="40" w:after="40"/>
            </w:pPr>
            <w:r w:rsidRPr="00D21EE0">
              <w:rPr>
                <w:rFonts w:ascii="Arial" w:eastAsia="Arial" w:hAnsi="Arial" w:cs="Arial"/>
                <w:b/>
                <w:color w:val="333333"/>
                <w:sz w:val="19"/>
                <w:szCs w:val="19"/>
              </w:rPr>
              <w:t>Expected Reach/Timing:</w:t>
            </w:r>
            <w:r w:rsidRPr="00D21EE0"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Within one quarter — requires coordination with payment processing/checkout teams, so timeline is moderate rather than immediate.</w:t>
            </w:r>
          </w:p>
        </w:tc>
      </w:tr>
    </w:tbl>
    <w:p w:rsidR="00EC42FF" w:rsidRDefault="00EC42FF" w:rsidP="0045625C">
      <w:pPr>
        <w:pStyle w:val="Heading1"/>
        <w:pBdr>
          <w:bottom w:val="single" w:sz="6" w:space="4" w:color="1A56A5"/>
        </w:pBdr>
        <w:rPr>
          <w:rFonts w:ascii="Arial" w:eastAsia="Arial" w:hAnsi="Arial" w:cs="Arial"/>
          <w:b/>
          <w:bCs/>
          <w:color w:val="1A56A5"/>
          <w:sz w:val="28"/>
          <w:szCs w:val="28"/>
        </w:rPr>
      </w:pPr>
    </w:p>
    <w:p w:rsidR="0045625C" w:rsidRDefault="0045625C" w:rsidP="0045625C">
      <w:pPr>
        <w:pStyle w:val="Heading1"/>
        <w:pBdr>
          <w:bottom w:val="single" w:sz="6" w:space="4" w:color="1A56A5"/>
        </w:pBdr>
      </w:pPr>
      <w:r>
        <w:rPr>
          <w:rFonts w:ascii="Arial" w:eastAsia="Arial" w:hAnsi="Arial" w:cs="Arial"/>
          <w:b/>
          <w:bCs/>
          <w:color w:val="1A56A5"/>
          <w:sz w:val="28"/>
          <w:szCs w:val="28"/>
        </w:rPr>
        <w:t>8.  Additional Data for Future Analysis</w:t>
      </w:r>
    </w:p>
    <w:p w:rsidR="0045625C" w:rsidRDefault="00D21EE0" w:rsidP="0045625C">
      <w:pPr>
        <w:spacing w:before="60" w:after="60"/>
      </w:pPr>
      <w:r w:rsidRPr="00D21EE0">
        <w:rPr>
          <w:rFonts w:ascii="Arial" w:eastAsia="Arial" w:hAnsi="Arial" w:cs="Arial"/>
          <w:color w:val="333333"/>
          <w:sz w:val="20"/>
          <w:szCs w:val="20"/>
        </w:rPr>
        <w:t>To strengthen future iterations of this analysis, the f</w:t>
      </w:r>
      <w:r>
        <w:rPr>
          <w:rFonts w:ascii="Arial" w:eastAsia="Arial" w:hAnsi="Arial" w:cs="Arial"/>
          <w:color w:val="333333"/>
          <w:sz w:val="20"/>
          <w:szCs w:val="20"/>
        </w:rPr>
        <w:t>ollowing data would be valuable</w:t>
      </w:r>
      <w:r w:rsidR="0045625C">
        <w:rPr>
          <w:rFonts w:ascii="Arial" w:eastAsia="Arial" w:hAnsi="Arial" w:cs="Arial"/>
          <w:color w:val="333333"/>
          <w:sz w:val="20"/>
          <w:szCs w:val="20"/>
        </w:rPr>
        <w:t>:</w:t>
      </w:r>
    </w:p>
    <w:p w:rsidR="00D21EE0" w:rsidRPr="00D21EE0" w:rsidRDefault="00D21EE0" w:rsidP="00D21EE0">
      <w:pPr>
        <w:pStyle w:val="ListParagraph"/>
        <w:numPr>
          <w:ilvl w:val="0"/>
          <w:numId w:val="8"/>
        </w:numPr>
        <w:spacing w:before="40" w:after="40"/>
        <w:rPr>
          <w:color w:val="333333"/>
        </w:rPr>
      </w:pPr>
      <w:r w:rsidRPr="00D21EE0">
        <w:rPr>
          <w:color w:val="333333"/>
        </w:rPr>
        <w:t>Customer demographic data (age, location, loyalty tier) to segment revenue drivers beyond region alone</w:t>
      </w:r>
    </w:p>
    <w:p w:rsidR="00D21EE0" w:rsidRPr="00D21EE0" w:rsidRDefault="00D21EE0" w:rsidP="00D21EE0">
      <w:pPr>
        <w:pStyle w:val="ListParagraph"/>
        <w:numPr>
          <w:ilvl w:val="0"/>
          <w:numId w:val="8"/>
        </w:numPr>
        <w:spacing w:before="40" w:after="40"/>
        <w:rPr>
          <w:color w:val="333333"/>
        </w:rPr>
      </w:pPr>
      <w:r w:rsidRPr="00D21EE0">
        <w:rPr>
          <w:color w:val="333333"/>
        </w:rPr>
        <w:t>Marketing spend and campaign data to directly test correlation with the observed monthly decline</w:t>
      </w:r>
    </w:p>
    <w:p w:rsidR="00D21EE0" w:rsidRPr="00D21EE0" w:rsidRDefault="00D21EE0" w:rsidP="00D21EE0">
      <w:pPr>
        <w:pStyle w:val="ListParagraph"/>
        <w:numPr>
          <w:ilvl w:val="0"/>
          <w:numId w:val="8"/>
        </w:numPr>
        <w:spacing w:before="40" w:after="40"/>
        <w:rPr>
          <w:color w:val="333333"/>
        </w:rPr>
      </w:pPr>
      <w:r w:rsidRPr="00D21EE0">
        <w:rPr>
          <w:color w:val="333333"/>
        </w:rPr>
        <w:t>Inventory/stock-level records to distinguish demand-driven decline from stock-availability constraints</w:t>
      </w:r>
    </w:p>
    <w:p w:rsidR="00D21EE0" w:rsidRPr="00D21EE0" w:rsidRDefault="00D21EE0" w:rsidP="00D21EE0">
      <w:pPr>
        <w:pStyle w:val="ListParagraph"/>
        <w:numPr>
          <w:ilvl w:val="0"/>
          <w:numId w:val="8"/>
        </w:numPr>
        <w:spacing w:before="40" w:after="40"/>
        <w:rPr>
          <w:color w:val="333333"/>
        </w:rPr>
      </w:pPr>
      <w:r w:rsidRPr="00D21EE0">
        <w:rPr>
          <w:color w:val="333333"/>
        </w:rPr>
        <w:t>A longer historical time window (12+ months) to separate genuine trend from seasonal effects</w:t>
      </w:r>
    </w:p>
    <w:p w:rsidR="00D21EE0" w:rsidRPr="00D21EE0" w:rsidRDefault="00D21EE0" w:rsidP="00D21EE0">
      <w:pPr>
        <w:pStyle w:val="ListParagraph"/>
        <w:numPr>
          <w:ilvl w:val="0"/>
          <w:numId w:val="8"/>
        </w:numPr>
        <w:spacing w:before="40" w:after="40"/>
        <w:rPr>
          <w:color w:val="333333"/>
        </w:rPr>
      </w:pPr>
      <w:r w:rsidRPr="00D21EE0">
        <w:rPr>
          <w:color w:val="333333"/>
        </w:rPr>
        <w:t>Customer acquisition vs. repeat-purchase data to understand whether the decline stems from fewer new customers or reduced repeat orders</w:t>
      </w:r>
    </w:p>
    <w:p w:rsidR="00D21EE0" w:rsidRPr="00D21EE0" w:rsidRDefault="00D21EE0" w:rsidP="00D21EE0">
      <w:pPr>
        <w:pStyle w:val="ListParagraph"/>
        <w:numPr>
          <w:ilvl w:val="0"/>
          <w:numId w:val="8"/>
        </w:numPr>
        <w:spacing w:before="40" w:after="40"/>
        <w:rPr>
          <w:color w:val="333333"/>
        </w:rPr>
      </w:pPr>
      <w:r w:rsidRPr="00D21EE0">
        <w:rPr>
          <w:color w:val="333333"/>
        </w:rPr>
        <w:t>Competitor pricing or market data for external context on the Q3 slowdown</w:t>
      </w:r>
    </w:p>
    <w:p w:rsidR="00D21EE0" w:rsidRPr="00D21EE0" w:rsidRDefault="00D21EE0" w:rsidP="00D21EE0">
      <w:pPr>
        <w:pStyle w:val="ListParagraph"/>
        <w:numPr>
          <w:ilvl w:val="0"/>
          <w:numId w:val="8"/>
        </w:numPr>
        <w:spacing w:before="40" w:after="40"/>
        <w:rPr>
          <w:color w:val="333333"/>
        </w:rPr>
      </w:pPr>
      <w:r w:rsidRPr="00D21EE0">
        <w:rPr>
          <w:color w:val="333333"/>
        </w:rPr>
        <w:t>Payment processing fee structure to directly test the Credit Card underperformance hypothesis</w:t>
      </w:r>
    </w:p>
    <w:p w:rsidR="0045625C" w:rsidRDefault="0045625C" w:rsidP="0045625C">
      <w:pPr>
        <w:pStyle w:val="Heading1"/>
        <w:pBdr>
          <w:bottom w:val="single" w:sz="6" w:space="4" w:color="1A56A5"/>
        </w:pBdr>
      </w:pPr>
      <w:r>
        <w:rPr>
          <w:rFonts w:ascii="Arial" w:eastAsia="Arial" w:hAnsi="Arial" w:cs="Arial"/>
          <w:b/>
          <w:bCs/>
          <w:color w:val="1A56A5"/>
          <w:sz w:val="28"/>
          <w:szCs w:val="28"/>
        </w:rPr>
        <w:lastRenderedPageBreak/>
        <w:t>.  Methodology &amp; Reproducibility</w:t>
      </w:r>
    </w:p>
    <w:tbl>
      <w:tblPr>
        <w:tblW w:w="9369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1644"/>
        <w:gridCol w:w="3118"/>
        <w:gridCol w:w="15"/>
        <w:gridCol w:w="3670"/>
        <w:gridCol w:w="15"/>
      </w:tblGrid>
      <w:tr w:rsidR="003160C0" w:rsidTr="003160C0">
        <w:trPr>
          <w:trHeight w:val="170"/>
        </w:trPr>
        <w:tc>
          <w:tcPr>
            <w:tcW w:w="9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D21EE0" w:rsidRDefault="00D21EE0" w:rsidP="00D21EE0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D21EE0">
              <w:rPr>
                <w:rFonts w:ascii="Arial" w:hAnsi="Arial" w:cs="Arial"/>
                <w:b/>
                <w:color w:val="FFFFFF" w:themeColor="background1"/>
                <w:sz w:val="18"/>
              </w:rPr>
              <w:t>Phase</w:t>
            </w:r>
          </w:p>
        </w:tc>
        <w:tc>
          <w:tcPr>
            <w:tcW w:w="16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D21EE0" w:rsidRDefault="00D21EE0" w:rsidP="00D21EE0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D21EE0">
              <w:rPr>
                <w:rFonts w:ascii="Arial" w:hAnsi="Arial" w:cs="Arial"/>
                <w:b/>
                <w:color w:val="FFFFFF" w:themeColor="background1"/>
                <w:sz w:val="18"/>
              </w:rPr>
              <w:t>Tool</w:t>
            </w:r>
          </w:p>
        </w:tc>
        <w:tc>
          <w:tcPr>
            <w:tcW w:w="3133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D21EE0" w:rsidRDefault="00D21EE0" w:rsidP="00D21EE0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D21EE0">
              <w:rPr>
                <w:rFonts w:ascii="Arial" w:hAnsi="Arial" w:cs="Arial"/>
                <w:b/>
                <w:color w:val="FFFFFF" w:themeColor="background1"/>
                <w:sz w:val="18"/>
              </w:rPr>
              <w:t>Script / File</w:t>
            </w:r>
          </w:p>
        </w:tc>
        <w:tc>
          <w:tcPr>
            <w:tcW w:w="3685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D21EE0" w:rsidRDefault="00D21EE0" w:rsidP="00D21EE0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D21EE0">
              <w:rPr>
                <w:rFonts w:ascii="Arial" w:hAnsi="Arial" w:cs="Arial"/>
                <w:b/>
                <w:color w:val="FFFFFF" w:themeColor="background1"/>
                <w:sz w:val="18"/>
              </w:rPr>
              <w:t>Output</w:t>
            </w:r>
          </w:p>
        </w:tc>
      </w:tr>
      <w:tr w:rsidR="003160C0" w:rsidTr="003160C0">
        <w:trPr>
          <w:trHeight w:val="164"/>
        </w:trPr>
        <w:tc>
          <w:tcPr>
            <w:tcW w:w="9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Ask</w:t>
            </w:r>
          </w:p>
        </w:tc>
        <w:tc>
          <w:tcPr>
            <w:tcW w:w="16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—</w:t>
            </w:r>
          </w:p>
        </w:tc>
        <w:tc>
          <w:tcPr>
            <w:tcW w:w="3133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This report, Section 2</w:t>
            </w:r>
          </w:p>
        </w:tc>
        <w:tc>
          <w:tcPr>
            <w:tcW w:w="3685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Business task &amp; stakeholder definition</w:t>
            </w:r>
          </w:p>
        </w:tc>
      </w:tr>
      <w:tr w:rsidR="007F0EC5" w:rsidRPr="007F0EC5" w:rsidTr="003160C0">
        <w:trPr>
          <w:gridAfter w:val="1"/>
          <w:wAfter w:w="15" w:type="dxa"/>
          <w:trHeight w:val="275"/>
        </w:trPr>
        <w:tc>
          <w:tcPr>
            <w:tcW w:w="9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Prepare</w:t>
            </w:r>
          </w:p>
        </w:tc>
        <w:tc>
          <w:tcPr>
            <w:tcW w:w="16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sales_fact.csv, products.csv</w:t>
            </w:r>
          </w:p>
        </w:tc>
        <w:tc>
          <w:tcPr>
            <w:tcW w:w="3685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Raw data inventory &amp; ROCCC assessment</w:t>
            </w:r>
          </w:p>
        </w:tc>
      </w:tr>
      <w:tr w:rsidR="003160C0" w:rsidTr="003160C0">
        <w:trPr>
          <w:trHeight w:val="269"/>
        </w:trPr>
        <w:tc>
          <w:tcPr>
            <w:tcW w:w="9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Process</w:t>
            </w:r>
          </w:p>
        </w:tc>
        <w:tc>
          <w:tcPr>
            <w:tcW w:w="16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Python (Pandas)</w:t>
            </w:r>
          </w:p>
        </w:tc>
        <w:tc>
          <w:tcPr>
            <w:tcW w:w="3133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proofErr w:type="spellStart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Dataset_Selection</w:t>
            </w:r>
            <w:proofErr w:type="spellEnd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_</w:t>
            </w:r>
            <w:r w:rsidR="003160C0" w:rsidRPr="007F0EC5">
              <w:rPr>
                <w:rFonts w:ascii="Arial" w:hAnsi="Arial" w:cs="Arial"/>
                <w:color w:val="262626" w:themeColor="text1" w:themeTint="D9"/>
                <w:sz w:val="18"/>
              </w:rPr>
              <w:t xml:space="preserve">                  </w:t>
            </w: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Data_</w:t>
            </w:r>
            <w:r w:rsidR="003160C0" w:rsidRPr="007F0EC5">
              <w:rPr>
                <w:rFonts w:ascii="Arial" w:hAnsi="Arial" w:cs="Arial"/>
                <w:color w:val="262626" w:themeColor="text1" w:themeTint="D9"/>
                <w:sz w:val="18"/>
              </w:rPr>
              <w:t xml:space="preserve"> </w:t>
            </w:r>
            <w:proofErr w:type="spellStart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Preparation.ipynb</w:t>
            </w:r>
            <w:proofErr w:type="spellEnd"/>
          </w:p>
        </w:tc>
        <w:tc>
          <w:tcPr>
            <w:tcW w:w="3685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sales_data_cleaned.csv (60 rows, 13 columns, 0 nulls, 0 duplicates)</w:t>
            </w:r>
          </w:p>
        </w:tc>
      </w:tr>
      <w:tr w:rsidR="003160C0" w:rsidTr="003160C0">
        <w:trPr>
          <w:trHeight w:val="369"/>
        </w:trPr>
        <w:tc>
          <w:tcPr>
            <w:tcW w:w="9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proofErr w:type="spellStart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Analyze</w:t>
            </w:r>
            <w:proofErr w:type="spellEnd"/>
          </w:p>
        </w:tc>
        <w:tc>
          <w:tcPr>
            <w:tcW w:w="16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 xml:space="preserve">Python (Pandas, </w:t>
            </w:r>
            <w:proofErr w:type="spellStart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NumPy</w:t>
            </w:r>
            <w:proofErr w:type="spellEnd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)</w:t>
            </w:r>
          </w:p>
        </w:tc>
        <w:tc>
          <w:tcPr>
            <w:tcW w:w="3133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proofErr w:type="spellStart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EDA_Visualizations.ipynb</w:t>
            </w:r>
            <w:proofErr w:type="spellEnd"/>
          </w:p>
        </w:tc>
        <w:tc>
          <w:tcPr>
            <w:tcW w:w="3685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Descriptive stats, correlation matrix, outlier detection, 8 visualizations</w:t>
            </w:r>
          </w:p>
        </w:tc>
      </w:tr>
      <w:tr w:rsidR="003160C0" w:rsidTr="003160C0">
        <w:trPr>
          <w:trHeight w:val="269"/>
        </w:trPr>
        <w:tc>
          <w:tcPr>
            <w:tcW w:w="9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Share</w:t>
            </w:r>
          </w:p>
        </w:tc>
        <w:tc>
          <w:tcPr>
            <w:tcW w:w="16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Power BI Desktop</w:t>
            </w:r>
          </w:p>
        </w:tc>
        <w:tc>
          <w:tcPr>
            <w:tcW w:w="3133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Retail Sales Dashboard (.</w:t>
            </w:r>
            <w:proofErr w:type="spellStart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pbix</w:t>
            </w:r>
            <w:proofErr w:type="spellEnd"/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)</w:t>
            </w:r>
          </w:p>
        </w:tc>
        <w:tc>
          <w:tcPr>
            <w:tcW w:w="3685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4 KPIs, 5 visuals, 3 slicers</w:t>
            </w:r>
          </w:p>
        </w:tc>
        <w:bookmarkStart w:id="0" w:name="_GoBack"/>
        <w:bookmarkEnd w:id="0"/>
      </w:tr>
      <w:tr w:rsidR="003160C0" w:rsidTr="003160C0">
        <w:trPr>
          <w:trHeight w:val="170"/>
        </w:trPr>
        <w:tc>
          <w:tcPr>
            <w:tcW w:w="9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Act</w:t>
            </w:r>
          </w:p>
        </w:tc>
        <w:tc>
          <w:tcPr>
            <w:tcW w:w="16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—</w:t>
            </w:r>
          </w:p>
        </w:tc>
        <w:tc>
          <w:tcPr>
            <w:tcW w:w="3133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This report, Section 7</w:t>
            </w:r>
          </w:p>
        </w:tc>
        <w:tc>
          <w:tcPr>
            <w:tcW w:w="3685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D21EE0" w:rsidRPr="007F0EC5" w:rsidRDefault="00D21EE0" w:rsidP="00D21EE0">
            <w:pPr>
              <w:rPr>
                <w:rFonts w:ascii="Arial" w:hAnsi="Arial" w:cs="Arial"/>
                <w:color w:val="262626" w:themeColor="text1" w:themeTint="D9"/>
                <w:sz w:val="18"/>
              </w:rPr>
            </w:pPr>
            <w:r w:rsidRPr="007F0EC5">
              <w:rPr>
                <w:rFonts w:ascii="Arial" w:hAnsi="Arial" w:cs="Arial"/>
                <w:color w:val="262626" w:themeColor="text1" w:themeTint="D9"/>
                <w:sz w:val="18"/>
              </w:rPr>
              <w:t>3 data-driven recommendations</w:t>
            </w:r>
          </w:p>
        </w:tc>
      </w:tr>
    </w:tbl>
    <w:p w:rsidR="0045625C" w:rsidRPr="00D27096" w:rsidRDefault="00D27096" w:rsidP="00D27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D27096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GitHub</w:t>
      </w:r>
      <w:proofErr w:type="spellEnd"/>
      <w:r w:rsidRPr="00D27096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 Repository Link: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3" w:history="1">
        <w:r w:rsidRPr="00D4606E">
          <w:rPr>
            <w:rStyle w:val="Hyperlink"/>
            <w:rFonts w:ascii="Consolas" w:eastAsia="Times New Roman" w:hAnsi="Consolas" w:cs="Courier New"/>
            <w:b/>
            <w:sz w:val="20"/>
            <w:szCs w:val="20"/>
            <w:lang w:eastAsia="en-IN"/>
          </w:rPr>
          <w:t>Retail-Sales-Analysis</w:t>
        </w:r>
      </w:hyperlink>
      <w:r w:rsidRPr="00D270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45625C" w:rsidRDefault="00D27096" w:rsidP="0045625C">
      <w:pPr>
        <w:spacing w:before="40" w:after="40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519D71F" wp14:editId="1B5E8C64">
            <wp:extent cx="3780000" cy="4317254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nnotation 2026-09-11 235214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028"/>
                    <a:stretch/>
                  </pic:blipFill>
                  <pic:spPr bwMode="auto">
                    <a:xfrm>
                      <a:off x="0" y="0"/>
                      <a:ext cx="3780000" cy="4317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638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5625C" w:rsidTr="00D27096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5"/>
            <w:tcMar>
              <w:top w:w="200" w:type="dxa"/>
              <w:left w:w="360" w:type="dxa"/>
              <w:bottom w:w="200" w:type="dxa"/>
              <w:right w:w="360" w:type="dxa"/>
            </w:tcMar>
          </w:tcPr>
          <w:p w:rsidR="0045625C" w:rsidRDefault="003A6D07" w:rsidP="00AC1B5F">
            <w:pPr>
              <w:jc w:val="center"/>
            </w:pPr>
            <w:r w:rsidRPr="003A6D07">
              <w:rPr>
                <w:rFonts w:ascii="Arial" w:eastAsia="Arial" w:hAnsi="Arial" w:cs="Arial"/>
                <w:b/>
                <w:bCs/>
                <w:color w:val="FFFFFF"/>
              </w:rPr>
              <w:t>End of Case Study — Retail Sales Performance Analytics</w:t>
            </w:r>
          </w:p>
          <w:p w:rsidR="003A6D07" w:rsidRPr="003A6D07" w:rsidRDefault="003A6D07" w:rsidP="003A6D07">
            <w:pPr>
              <w:jc w:val="center"/>
              <w:rPr>
                <w:rFonts w:ascii="Arial" w:eastAsia="Arial" w:hAnsi="Arial" w:cs="Arial"/>
                <w:i/>
                <w:iCs/>
                <w:color w:val="A8D0F0"/>
                <w:sz w:val="18"/>
                <w:szCs w:val="18"/>
              </w:rPr>
            </w:pPr>
            <w:proofErr w:type="spellStart"/>
            <w:r w:rsidRPr="003A6D07">
              <w:rPr>
                <w:rFonts w:ascii="Arial" w:eastAsia="Arial" w:hAnsi="Arial" w:cs="Arial"/>
                <w:i/>
                <w:iCs/>
                <w:color w:val="A8D0F0"/>
                <w:sz w:val="18"/>
                <w:szCs w:val="18"/>
              </w:rPr>
              <w:t>InternNova</w:t>
            </w:r>
            <w:proofErr w:type="spellEnd"/>
            <w:r w:rsidRPr="003A6D07">
              <w:rPr>
                <w:rFonts w:ascii="Arial" w:eastAsia="Arial" w:hAnsi="Arial" w:cs="Arial"/>
                <w:i/>
                <w:iCs/>
                <w:color w:val="A8D0F0"/>
                <w:sz w:val="18"/>
                <w:szCs w:val="18"/>
              </w:rPr>
              <w:t xml:space="preserve"> Data Analytics Internship</w:t>
            </w:r>
          </w:p>
          <w:p w:rsidR="0045625C" w:rsidRDefault="003A6D07" w:rsidP="003A6D07">
            <w:pPr>
              <w:jc w:val="center"/>
            </w:pPr>
            <w:r w:rsidRPr="003A6D07">
              <w:rPr>
                <w:rFonts w:ascii="Arial" w:eastAsia="Arial" w:hAnsi="Arial" w:cs="Arial"/>
                <w:i/>
                <w:iCs/>
                <w:color w:val="A8D0F0"/>
                <w:sz w:val="18"/>
                <w:szCs w:val="18"/>
              </w:rPr>
              <w:t xml:space="preserve">Week 6 Assignment: Git, </w:t>
            </w:r>
            <w:proofErr w:type="spellStart"/>
            <w:r w:rsidRPr="003A6D07">
              <w:rPr>
                <w:rFonts w:ascii="Arial" w:eastAsia="Arial" w:hAnsi="Arial" w:cs="Arial"/>
                <w:i/>
                <w:iCs/>
                <w:color w:val="A8D0F0"/>
                <w:sz w:val="18"/>
                <w:szCs w:val="18"/>
              </w:rPr>
              <w:t>GitHub</w:t>
            </w:r>
            <w:proofErr w:type="spellEnd"/>
            <w:r w:rsidRPr="003A6D07">
              <w:rPr>
                <w:rFonts w:ascii="Arial" w:eastAsia="Arial" w:hAnsi="Arial" w:cs="Arial"/>
                <w:i/>
                <w:iCs/>
                <w:color w:val="A8D0F0"/>
                <w:sz w:val="18"/>
                <w:szCs w:val="18"/>
              </w:rPr>
              <w:t xml:space="preserve"> &amp; Final Data Analytics Project</w:t>
            </w:r>
          </w:p>
          <w:p w:rsidR="0045625C" w:rsidRDefault="003A6D07" w:rsidP="00AC1B5F">
            <w:pPr>
              <w:jc w:val="center"/>
            </w:pPr>
            <w:r w:rsidRPr="003A6D07">
              <w:rPr>
                <w:rFonts w:ascii="Arial" w:eastAsia="Arial" w:hAnsi="Arial" w:cs="Arial"/>
                <w:color w:val="7AB8E0"/>
                <w:sz w:val="17"/>
                <w:szCs w:val="17"/>
              </w:rPr>
              <w:t xml:space="preserve">Prepared by </w:t>
            </w:r>
            <w:proofErr w:type="spellStart"/>
            <w:r w:rsidRPr="003A6D07">
              <w:rPr>
                <w:rFonts w:ascii="Arial" w:eastAsia="Arial" w:hAnsi="Arial" w:cs="Arial"/>
                <w:color w:val="7AB8E0"/>
                <w:sz w:val="17"/>
                <w:szCs w:val="17"/>
              </w:rPr>
              <w:t>Brojo</w:t>
            </w:r>
            <w:proofErr w:type="spellEnd"/>
            <w:r w:rsidRPr="003A6D07">
              <w:rPr>
                <w:rFonts w:ascii="Arial" w:eastAsia="Arial" w:hAnsi="Arial" w:cs="Arial"/>
                <w:color w:val="7AB8E0"/>
                <w:sz w:val="17"/>
                <w:szCs w:val="17"/>
              </w:rPr>
              <w:t xml:space="preserve"> Mohan Dutta</w:t>
            </w:r>
          </w:p>
        </w:tc>
      </w:tr>
    </w:tbl>
    <w:p w:rsidR="003B26B8" w:rsidRDefault="003B26B8" w:rsidP="00EC42FF"/>
    <w:sectPr w:rsidR="003B26B8" w:rsidSect="001F006D">
      <w:pgSz w:w="11906" w:h="16838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94546"/>
    <w:multiLevelType w:val="multilevel"/>
    <w:tmpl w:val="948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BD0FBD"/>
    <w:multiLevelType w:val="multilevel"/>
    <w:tmpl w:val="FDF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DE4069"/>
    <w:multiLevelType w:val="hybridMultilevel"/>
    <w:tmpl w:val="7D0E2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C96FA4"/>
    <w:multiLevelType w:val="multilevel"/>
    <w:tmpl w:val="58FA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7E6C41"/>
    <w:multiLevelType w:val="multilevel"/>
    <w:tmpl w:val="79A8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041A9E"/>
    <w:multiLevelType w:val="multilevel"/>
    <w:tmpl w:val="BBF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88518D"/>
    <w:multiLevelType w:val="multilevel"/>
    <w:tmpl w:val="BEA8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DA0623"/>
    <w:multiLevelType w:val="hybridMultilevel"/>
    <w:tmpl w:val="15748C22"/>
    <w:lvl w:ilvl="0" w:tplc="9934DDCE">
      <w:start w:val="1"/>
      <w:numFmt w:val="bullet"/>
      <w:lvlText w:val="•"/>
      <w:lvlJc w:val="left"/>
      <w:pPr>
        <w:ind w:left="560" w:hanging="280"/>
      </w:pPr>
    </w:lvl>
    <w:lvl w:ilvl="1" w:tplc="AD8C4B04">
      <w:start w:val="1"/>
      <w:numFmt w:val="bullet"/>
      <w:lvlText w:val="◦"/>
      <w:lvlJc w:val="left"/>
      <w:pPr>
        <w:ind w:left="900" w:hanging="280"/>
      </w:pPr>
    </w:lvl>
    <w:lvl w:ilvl="2" w:tplc="48A8D374">
      <w:numFmt w:val="decimal"/>
      <w:lvlText w:val=""/>
      <w:lvlJc w:val="left"/>
    </w:lvl>
    <w:lvl w:ilvl="3" w:tplc="A964059E">
      <w:numFmt w:val="decimal"/>
      <w:lvlText w:val=""/>
      <w:lvlJc w:val="left"/>
    </w:lvl>
    <w:lvl w:ilvl="4" w:tplc="D402D0F0">
      <w:numFmt w:val="decimal"/>
      <w:lvlText w:val=""/>
      <w:lvlJc w:val="left"/>
    </w:lvl>
    <w:lvl w:ilvl="5" w:tplc="141A6F86">
      <w:numFmt w:val="decimal"/>
      <w:lvlText w:val=""/>
      <w:lvlJc w:val="left"/>
    </w:lvl>
    <w:lvl w:ilvl="6" w:tplc="C3A2B1FE">
      <w:numFmt w:val="decimal"/>
      <w:lvlText w:val=""/>
      <w:lvlJc w:val="left"/>
    </w:lvl>
    <w:lvl w:ilvl="7" w:tplc="F71A44EC">
      <w:numFmt w:val="decimal"/>
      <w:lvlText w:val=""/>
      <w:lvlJc w:val="left"/>
    </w:lvl>
    <w:lvl w:ilvl="8" w:tplc="852EB844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7"/>
    <w:lvlOverride w:ilvl="0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485"/>
    <w:rsid w:val="001F006D"/>
    <w:rsid w:val="002A56B1"/>
    <w:rsid w:val="002C4F50"/>
    <w:rsid w:val="003160C0"/>
    <w:rsid w:val="003A3389"/>
    <w:rsid w:val="003A6D07"/>
    <w:rsid w:val="003B26B8"/>
    <w:rsid w:val="0045625C"/>
    <w:rsid w:val="004C1A0C"/>
    <w:rsid w:val="005877D9"/>
    <w:rsid w:val="006201C4"/>
    <w:rsid w:val="006A7989"/>
    <w:rsid w:val="006F0825"/>
    <w:rsid w:val="007601D9"/>
    <w:rsid w:val="007D60C9"/>
    <w:rsid w:val="007F0EC5"/>
    <w:rsid w:val="00867BD4"/>
    <w:rsid w:val="00872E38"/>
    <w:rsid w:val="009B22EC"/>
    <w:rsid w:val="00A27B92"/>
    <w:rsid w:val="00A52F3E"/>
    <w:rsid w:val="00AA0485"/>
    <w:rsid w:val="00D06833"/>
    <w:rsid w:val="00D21EE0"/>
    <w:rsid w:val="00D27096"/>
    <w:rsid w:val="00D4606E"/>
    <w:rsid w:val="00DA7CD5"/>
    <w:rsid w:val="00E9164D"/>
    <w:rsid w:val="00EC42FF"/>
    <w:rsid w:val="00EF7E4A"/>
    <w:rsid w:val="00F1676D"/>
    <w:rsid w:val="00F2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EA0BBD-5A6F-4B75-8A36-DC31C0405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0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A04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04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A04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04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04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A048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0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04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04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04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048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AA0485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F00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qFormat/>
    <w:rsid w:val="001F006D"/>
    <w:pPr>
      <w:spacing w:after="0" w:line="240" w:lineRule="auto"/>
    </w:pPr>
    <w:rPr>
      <w:rFonts w:ascii="Arial" w:eastAsia="Arial" w:hAnsi="Arial" w:cs="Arial"/>
      <w:sz w:val="20"/>
      <w:szCs w:val="20"/>
      <w:lang w:eastAsia="en-IN"/>
    </w:rPr>
  </w:style>
  <w:style w:type="table" w:styleId="TableGridLight">
    <w:name w:val="Grid Table Light"/>
    <w:basedOn w:val="TableNormal"/>
    <w:uiPriority w:val="40"/>
    <w:rsid w:val="00A27B92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5">
    <w:name w:val="Grid Table 4 Accent 5"/>
    <w:basedOn w:val="TableNormal"/>
    <w:uiPriority w:val="49"/>
    <w:rsid w:val="00A27B9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Grid">
    <w:name w:val="Table Grid"/>
    <w:basedOn w:val="TableNormal"/>
    <w:uiPriority w:val="39"/>
    <w:rsid w:val="006A79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270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29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8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2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4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55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brojomohan58-boop/Retail-Sales-Analysi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C189C-8AB9-499D-B260-E47FE27F9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11</Pages>
  <Words>2014</Words>
  <Characters>11486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cp:lastPrinted>2026-09-12T20:07:00Z</cp:lastPrinted>
  <dcterms:created xsi:type="dcterms:W3CDTF">2026-09-11T20:41:00Z</dcterms:created>
  <dcterms:modified xsi:type="dcterms:W3CDTF">2026-09-12T20:11:00Z</dcterms:modified>
</cp:coreProperties>
</file>