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5000" w:type="pct"/>
        <w:tblInd w:w="80" w:type="dxa"/>
        <w:tblLayout w:type="fixed"/>
        <w:tblCellMar>
          <w:top w:w="60" w:type="dxa"/>
          <w:left w:w="80" w:type="dxa"/>
          <w:bottom w:w="60" w:type="dxa"/>
          <w:right w:w="80" w:type="dxa"/>
        </w:tblCellMar>
        <w:tblLook w:val="0000" w:firstRow="0" w:lastRow="0" w:firstColumn="0" w:lastColumn="0" w:noHBand="0" w:noVBand="0"/>
      </w:tblPr>
      <w:tblGrid>
        <w:gridCol w:w="10876"/>
      </w:tblGrid>
      <w:tr w:rsidR="00000000">
        <w:trPr>
          <w:trHeight w:hRule="exact" w:val="3031"/>
        </w:trPr>
        <w:tc>
          <w:tcPr>
            <w:tcW w:w="10716" w:type="dxa"/>
            <w:shd w:val="clear" w:color="auto" w:fill="auto"/>
          </w:tcPr>
          <w:p w:rsidR="00000000" w:rsidRDefault="00AB531B">
            <w:pPr>
              <w:pStyle w:val="ConsPlusTitlePage"/>
              <w:rPr>
                <w:sz w:val="20"/>
                <w:szCs w:val="20"/>
              </w:rPr>
            </w:pPr>
          </w:p>
        </w:tc>
      </w:tr>
      <w:tr w:rsidR="00000000">
        <w:trPr>
          <w:trHeight w:hRule="exact" w:val="8335"/>
        </w:trPr>
        <w:tc>
          <w:tcPr>
            <w:tcW w:w="10716" w:type="dxa"/>
            <w:shd w:val="clear" w:color="auto" w:fill="auto"/>
            <w:vAlign w:val="center"/>
          </w:tcPr>
          <w:p w:rsidR="00000000" w:rsidRDefault="00AB531B">
            <w:pPr>
              <w:pStyle w:val="ConsPlusTitlePage"/>
              <w:jc w:val="center"/>
            </w:pPr>
            <w:r>
              <w:rPr>
                <w:sz w:val="48"/>
                <w:szCs w:val="48"/>
              </w:rPr>
              <w:t>"МР 2.3.1.2432-08. 2.3.1. Рациональное питание. Нормы физиологических потребностей в энергии и пищевых веществах для различных групп населения Российской Федерации. Методические рекомендации"</w:t>
            </w:r>
            <w:r>
              <w:rPr>
                <w:sz w:val="48"/>
                <w:szCs w:val="48"/>
              </w:rPr>
              <w:br/>
              <w:t>(утв. Роспотребнадзором 18.12.2008)</w:t>
            </w:r>
          </w:p>
        </w:tc>
      </w:tr>
      <w:tr w:rsidR="00000000">
        <w:trPr>
          <w:trHeight w:hRule="exact" w:val="3031"/>
        </w:trPr>
        <w:tc>
          <w:tcPr>
            <w:tcW w:w="10716" w:type="dxa"/>
            <w:shd w:val="clear" w:color="auto" w:fill="auto"/>
            <w:vAlign w:val="center"/>
          </w:tcPr>
          <w:p w:rsidR="00000000" w:rsidRDefault="00AB531B">
            <w:pPr>
              <w:pStyle w:val="ConsPlusTitlePage"/>
              <w:jc w:val="center"/>
            </w:pPr>
            <w:r>
              <w:rPr>
                <w:sz w:val="28"/>
                <w:szCs w:val="28"/>
              </w:rPr>
              <w:br/>
            </w:r>
          </w:p>
        </w:tc>
      </w:tr>
    </w:tbl>
    <w:p w:rsidR="00000000" w:rsidRDefault="00AB531B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pgSz w:w="11906" w:h="16838"/>
          <w:pgMar w:top="841" w:right="595" w:bottom="841" w:left="595" w:header="720" w:footer="720" w:gutter="0"/>
          <w:cols w:space="720"/>
          <w:docGrid w:linePitch="100" w:charSpace="4096"/>
        </w:sectPr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Title"/>
        <w:jc w:val="center"/>
      </w:pPr>
      <w:r>
        <w:t>ГОСУДАРСТВЕННОЕ САНИ</w:t>
      </w:r>
      <w:r>
        <w:t>ТАРНО-ЭПИДЕМИОЛОГИЧЕСКОЕ НОРМИРОВАНИЕ</w:t>
      </w:r>
    </w:p>
    <w:p w:rsidR="00000000" w:rsidRDefault="00AB531B">
      <w:pPr>
        <w:pStyle w:val="ConsPlusTitle"/>
        <w:jc w:val="center"/>
      </w:pPr>
      <w:r>
        <w:t>РОССИЙСКОЙ ФЕДЕРАЦИИ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Утверждаю</w:t>
      </w:r>
    </w:p>
    <w:p w:rsidR="00000000" w:rsidRDefault="00AB531B">
      <w:pPr>
        <w:pStyle w:val="ConsPlusNormal"/>
        <w:jc w:val="right"/>
      </w:pPr>
      <w:r>
        <w:t>Руководитель Федеральной</w:t>
      </w:r>
    </w:p>
    <w:p w:rsidR="00000000" w:rsidRDefault="00AB531B">
      <w:pPr>
        <w:pStyle w:val="ConsPlusNormal"/>
        <w:jc w:val="right"/>
      </w:pPr>
      <w:r>
        <w:t>службы по надзору в сфере</w:t>
      </w:r>
    </w:p>
    <w:p w:rsidR="00000000" w:rsidRDefault="00AB531B">
      <w:pPr>
        <w:pStyle w:val="ConsPlusNormal"/>
        <w:jc w:val="right"/>
      </w:pPr>
      <w:r>
        <w:t>защиты прав потребителей</w:t>
      </w:r>
    </w:p>
    <w:p w:rsidR="00000000" w:rsidRDefault="00AB531B">
      <w:pPr>
        <w:pStyle w:val="ConsPlusNormal"/>
        <w:jc w:val="right"/>
      </w:pPr>
      <w:r>
        <w:t>и благополучия человека,</w:t>
      </w:r>
    </w:p>
    <w:p w:rsidR="00000000" w:rsidRDefault="00AB531B">
      <w:pPr>
        <w:pStyle w:val="ConsPlusNormal"/>
        <w:jc w:val="right"/>
      </w:pPr>
      <w:r>
        <w:t>Главный государственный</w:t>
      </w:r>
    </w:p>
    <w:p w:rsidR="00000000" w:rsidRDefault="00AB531B">
      <w:pPr>
        <w:pStyle w:val="ConsPlusNormal"/>
        <w:jc w:val="right"/>
      </w:pPr>
      <w:r>
        <w:t>санитарный врач</w:t>
      </w:r>
    </w:p>
    <w:p w:rsidR="00000000" w:rsidRDefault="00AB531B">
      <w:pPr>
        <w:pStyle w:val="ConsPlusNormal"/>
        <w:jc w:val="right"/>
      </w:pPr>
      <w:r>
        <w:t>Российской Федерации</w:t>
      </w:r>
    </w:p>
    <w:p w:rsidR="00000000" w:rsidRDefault="00AB531B">
      <w:pPr>
        <w:pStyle w:val="ConsPlusNormal"/>
        <w:jc w:val="right"/>
      </w:pPr>
      <w:r>
        <w:t>Г.Г.ОНИЩЕНКО</w:t>
      </w:r>
    </w:p>
    <w:p w:rsidR="00000000" w:rsidRDefault="00AB531B">
      <w:pPr>
        <w:pStyle w:val="ConsPlusNormal"/>
        <w:jc w:val="right"/>
      </w:pPr>
      <w:r>
        <w:t xml:space="preserve">18 декабря </w:t>
      </w:r>
      <w:r>
        <w:t>2008 г.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Дата введения:</w:t>
      </w:r>
    </w:p>
    <w:p w:rsidR="00000000" w:rsidRDefault="00AB531B">
      <w:pPr>
        <w:pStyle w:val="ConsPlusNormal"/>
        <w:jc w:val="right"/>
      </w:pPr>
      <w:r>
        <w:t>с момента утверждения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Title"/>
        <w:jc w:val="center"/>
      </w:pPr>
      <w:r>
        <w:t>2.3.1. РАЦИОНАЛЬНОЕ ПИТАНИЕ</w:t>
      </w:r>
    </w:p>
    <w:p w:rsidR="00000000" w:rsidRDefault="00AB531B">
      <w:pPr>
        <w:pStyle w:val="ConsPlusTitle"/>
        <w:jc w:val="center"/>
      </w:pPr>
    </w:p>
    <w:p w:rsidR="00000000" w:rsidRDefault="00AB531B">
      <w:pPr>
        <w:pStyle w:val="ConsPlusTitle"/>
        <w:jc w:val="center"/>
      </w:pPr>
      <w:r>
        <w:t>НОРМЫ</w:t>
      </w:r>
    </w:p>
    <w:p w:rsidR="00000000" w:rsidRDefault="00AB531B">
      <w:pPr>
        <w:pStyle w:val="ConsPlusTitle"/>
        <w:jc w:val="center"/>
      </w:pPr>
      <w:r>
        <w:t>ФИЗИОЛОГИЧЕСКИХ ПОТРЕБНОСТЕЙ В ЭНЕРГИИ И ПИЩЕВЫХ ВЕЩЕСТВАХ</w:t>
      </w:r>
    </w:p>
    <w:p w:rsidR="00000000" w:rsidRDefault="00AB531B">
      <w:pPr>
        <w:pStyle w:val="ConsPlusTitle"/>
        <w:jc w:val="center"/>
      </w:pPr>
      <w:r>
        <w:t>ДЛЯ РАЗЛИЧНЫХ ГРУПП НАСЕЛЕНИЯ РОССИЙСКОЙ ФЕДЕРАЦИИ</w:t>
      </w:r>
    </w:p>
    <w:p w:rsidR="00000000" w:rsidRDefault="00AB531B">
      <w:pPr>
        <w:pStyle w:val="ConsPlusTitle"/>
        <w:jc w:val="center"/>
      </w:pPr>
    </w:p>
    <w:p w:rsidR="00000000" w:rsidRDefault="00AB531B">
      <w:pPr>
        <w:pStyle w:val="ConsPlusTitle"/>
        <w:jc w:val="center"/>
      </w:pPr>
      <w:r>
        <w:t>МЕТОДИЧЕСКИЕ РЕКОМЕНДАЦИИ</w:t>
      </w:r>
    </w:p>
    <w:p w:rsidR="00000000" w:rsidRDefault="00AB531B">
      <w:pPr>
        <w:pStyle w:val="ConsPlusTitle"/>
        <w:jc w:val="center"/>
      </w:pPr>
      <w:r>
        <w:t>МР 2.3.1.2432-08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1. Разработаны ГУ Н</w:t>
      </w:r>
      <w:r>
        <w:t>ИИ питания РАМН (В.А. Тутельян, академик РАМН, руководитель работ; А.К. Батурин, д.м.н., профессор; М.Г. Гаппаров, член-корреспондент РАМН; Б.С. Каганов, член-корреспондент РАМН; И.Я. Конь, д.м.н., профессор; В.К. Мазо, д.б.н., профессор, ответственные исп</w:t>
      </w:r>
      <w:r>
        <w:t>олнители: В.С. Баева, к.б.н.; В.В. Бессонов, к.х.н.; А.В. Васильев, д.б.н., профессор; Л.Ю. Волкова, к.м.н.; О.А. Вржесинская, к.б.н.; М.В. Гмошинская, д.м.н.; В.М. Жминченко, к.м.н.; И.С. Зилова, к.м.н.; Э.Э. Кешабянц, к.м.н.; В.М. Коденцова, д.б.н., проф</w:t>
      </w:r>
      <w:r>
        <w:t>ессор; Л.В, Кравченко, к.м.н.; С.Н. Кулакова, к.м.н.; Н.В. Лашнева, к.м.н.; А.В. Погожева, д.м.н., профессор; А.М. Сафронова, к.б.п.; А.И. Соколов, к.м.н.; В.Б. Спиричев, д.б.н., профессор; С.А. Хотимченко, д.м.н., профессор; Н.М. Шилина, к.б.н); Научным ц</w:t>
      </w:r>
      <w:r>
        <w:t xml:space="preserve">ентром здоровья РАМН (А.А. Баранов, академик РАМН, Т.Э. Боровик, д.м.н., профессор); Федеральной службой по надзору в сфере защиты прав потребителей и благополучия человека (Г.Г. Онищенко, академик РАМН); Московской медицинской академией им. И.М. Сеченова </w:t>
      </w:r>
      <w:r>
        <w:t>(Б.П. Суханов, д.м.н., профессор); Государственным научным центром РФ - "Институт медико-биологических проблем РАН" (А.И. Григорьев, академик РАН и РАМН); Российской медицинской академией последипломного образования Минздравсоцразвития России (Н.А. Коровин</w:t>
      </w:r>
      <w:r>
        <w:t>а, д.м.н., профессор, Т.Н. Сорвачева, д.м.н., профессор).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2. Утверждены Руководителем Федеральной службы по надзору в сфере защиты прав потребителей и благополучия человека, Главным государственным санитарным врачом Российской Федерации Г.Г. Онищенко 18 де</w:t>
      </w:r>
      <w:r>
        <w:t>кабря 2008 г.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3. Введены в действие с 18 декабря 2008 г.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1. Введение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 xml:space="preserve">Физиологическая потребность в энергии и пищевых веществах - это необходимая совокупность алиментарных факторов для поддержания динамического равновесия между </w:t>
      </w:r>
      <w:r>
        <w:lastRenderedPageBreak/>
        <w:t>человеком как сформировавши</w:t>
      </w:r>
      <w:r>
        <w:t>мся в процессе эволюции биологическим видом, и окружающей средой, направленная на обеспечение жизнедеятельности, сохранения и воспроизводства вида и поддержания адаптационного потенциала.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"Нормы физиологических потребностей в энергии и пищевых веществах" -</w:t>
      </w:r>
      <w:r>
        <w:t xml:space="preserve"> усредненная величина необходимого поступления пищевых и биологически активных веществ, обеспечивающая оптимальную реализацию физиолого-биохимических процессов, закрепленных в генотипе человека.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"Нормы физиологических потребностей в энергии и пищевых вещес</w:t>
      </w:r>
      <w:r>
        <w:t>твах для различных групп населения Российской Федерации" (далее - Нормы) являются государственным нормативным документом, определяющим величины физиологически обоснованных современной наукой о питании норм потребления незаменимых (эссенциальных) пищевых ве</w:t>
      </w:r>
      <w:r>
        <w:t>ществ и источников энергии, адекватные уровни потребления микронутриентов и биологически активных веществ с установленным физиологическим действием.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Данные Нормы являются научной базой при планировании объемов производства основного продовольственного сырь</w:t>
      </w:r>
      <w:r>
        <w:t>я и пищевых продуктов в Российской Федерации; при разработке перспективных среднедушевых размеров (норм) потребления основных пищевых продуктов с учетом изменения социально-экономической ситуации и демографического состава населения Российской Федерации дл</w:t>
      </w:r>
      <w:r>
        <w:t>я обоснования оптимального развития отечественного агропромышленного комплекса и обеспечения продовольственной безопасности страны; для планирования питания в организованных коллективах и лечебно-профилактических учреждениях; используются при разработке ре</w:t>
      </w:r>
      <w:r>
        <w:t>комендаций по питанию для различных групп населения и мер социальной защиты; применяются для обоснования составов специализированных и обогащенных пищевых продуктов; служат критерием оценки фактического питания на индивидуальном и популяционном уровнях; ис</w:t>
      </w:r>
      <w:r>
        <w:t>пользуются при разработке программ подготовки специалистов и обучении населения принципам здорового питания и др.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Нормы являются величинами, отражающими оптимальные потребности отдельных групп населения в пищевых веществах и энергии.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Нормы представляют вел</w:t>
      </w:r>
      <w:r>
        <w:t xml:space="preserve">ичины потребности в энергии для лиц в каждой выделяемой (в зависимости от пола, возраста, профессии, условий быта и т.п.) группе, а также рекомендуемые величины потребления пищевых веществ, которые должны обеспечивать потребность соответствующей категории </w:t>
      </w:r>
      <w:r>
        <w:t>населения.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Нормы базируются на основных положениях Концепции оптимального питания: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- энергетическая ценность рациона человека должна соответствовать энерготратам организма;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- величины потребления основных пищевых веществ - белков, жиров и углеводов - должн</w:t>
      </w:r>
      <w:r>
        <w:t>ы находиться в пределах физиологически необходимых соотношений между ними. В рационе предусматриваются физиологически необходимые количества животных белков - источников незаменимых аминокислот, физиологические пропорции ненасыщенных и полиненасыщенных жир</w:t>
      </w:r>
      <w:r>
        <w:t>ных кислот, оптимальное количество витаминов;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- содержание макроэлементов и эссенциальных микроэлементов должно соответствовать физиологическим потребностям человека;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- содержание минорных и биологически активных веществ в пище должно соответствовать их ад</w:t>
      </w:r>
      <w:r>
        <w:t>екватным уровням потребления.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Настоящие Нормы представляют собой дальнейшее развитие действовавших в Российской </w:t>
      </w:r>
      <w:r>
        <w:lastRenderedPageBreak/>
        <w:t xml:space="preserve">Федерации Норм СССР от 1991 г. Сохраняя преемственность, представленные новые Нормы учитывают значительные достижения, накопленные за последние </w:t>
      </w:r>
      <w:r>
        <w:t>годы благодаря новейшим фундаментальным и прикладным исследованиям в области науки о питании и таких новых областях знаний как нутригеномика, нутригенетика, нутриметаболомика и протеомика.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2. Термины и определения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Белки - высокомолекулярные азотсодержащи</w:t>
      </w:r>
      <w:r>
        <w:t>е биополимеры, состоящие из L-аминокислот. Выполняют пластическую, энергетическую, каталитическую, гормональную, регуляторную, защитную, транспортную, энергетическую и другие функции.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Величина основного обмена (ВОО) - минимальное количество энергии, необхо</w:t>
      </w:r>
      <w:r>
        <w:t>димое для осуществления жизненно важных процессов, то есть затраты энергии на выполнение всех физиологических, биохимических процессов, на функционирование органов и систем организма в состоянии температурного комфорта (20 °C), полного физического и психич</w:t>
      </w:r>
      <w:r>
        <w:t>еского покоя натощак.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Витаминоподобные вещества - вещества животного и растительного происхождения с доказанной ролью в обмене веществ и энергии, сходные по своему физиологическому действию с витаминами.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Витамины - группа эссенциальных микронутриентов, уча</w:t>
      </w:r>
      <w:r>
        <w:t>ствующих в регуляции и ферментативном обеспечении большинства метаболических процессов.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Жиры (липиды) - сложные эфиры глицерина и высших жирных карбоновых кислот, являются важнейшими источниками энергии. До 95% всех липидов - простые нейтральные липиды (гл</w:t>
      </w:r>
      <w:r>
        <w:t>ицериды).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Макронутриенты - пищевые вещества (белки, жиры и углеводы), необходимые человеку в количествах, измеряемых граммами, обеспечивают пластические, энергетические и иные потребности организма.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Микронутриенты - пищевые вещества (витамины, минеральные </w:t>
      </w:r>
      <w:r>
        <w:t>вещества и микроэлементы), которые содержатся в пище в очень малых количествах - миллиграммах или микрограммах. Они не являются источниками энергии, но участвуют в усвоении пищи, регуляции функций, осуществлении процессов роста, адаптации и развития органи</w:t>
      </w:r>
      <w:r>
        <w:t>зма.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Минорные и биологически активные вещества пищи с установленным физиологическим действием - природные вещества пищи установленной химической структуры, присутствуют в ней в миллиграммах и микрограммах, играют важную и доказанную роль в адаптационных ре</w:t>
      </w:r>
      <w:r>
        <w:t>акциях организма, поддержании здоровья, но не являются эссенциальными пищевыми веществами.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Незаменимые (эссенциальные) пищевые вещества - не образуются в организме человека и обязательно поступают с пищей для обеспечения его жизнедеятельности. Их дефицит в</w:t>
      </w:r>
      <w:r>
        <w:t xml:space="preserve"> питании приводит к развитию патологических состояний.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Нормы физиологических потребностей в энергии и пищевых веществах - усредненная величина необходимого поступления пищевых и биологически активных веществ, обеспечивающая оптимальную реализацию физиолого</w:t>
      </w:r>
      <w:r>
        <w:t>-биохимических процессов, закрепленных в генотипе человека.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Пищевые волокна - высокомолекулярные углеводы (целлюлоза, пектины и другое, в т.ч. некоторые резистентные к амилазе виды крахмалов) главным образом растительной природы, устойчивы к перевариванию </w:t>
      </w:r>
      <w:r>
        <w:t>и усвоению в желудочно-кишечном тракте.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Рекомендуемый уровень адекватного потребления - уровень суточного потребления пищевых </w:t>
      </w:r>
      <w:r>
        <w:lastRenderedPageBreak/>
        <w:t>и биологически активных веществ, установленный на основании расчетных или экспериментально определенных величин, или оценок потреб</w:t>
      </w:r>
      <w:r>
        <w:t>ления пищевых и биологически активных веществ группой/группами практически здоровых людей.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Углеводы - полиатомные альдегидо- и кетоспирты, простые (моносахариды и дисахариды), сложные (олигосахариды, полисахариды), являются основными источниками энергии дл</w:t>
      </w:r>
      <w:r>
        <w:t>я человека. Некоторые углеводы, в частности аминосахара, входят в состав гликопротеидов.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в энергии и пищевых веществах - это необходимая совокупность алиментарных факторов для поддержания динамического равновесия между человеком</w:t>
      </w:r>
      <w:r>
        <w:t xml:space="preserve"> как сформировавшимся в процессе эволюции биологическим видом и окружающей средой, направленная на обеспечение жизнедеятельности, сохранения и воспроизводства вида и поддержания адаптационного потенциала.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Фосфолипиды - эфиры спиртов (глицерина, сфингозина)</w:t>
      </w:r>
      <w:r>
        <w:t>, жирных кислот, фосфорной кислоты, содержат азотистые основания (холин, этаноламин, остатки аминокислот, углеводные фрагменты), составляют основной класс мембранных липидов.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Энергетический баланс - равновесное состояние между поступающей с пищей энергией </w:t>
      </w:r>
      <w:r>
        <w:t>и ее затратами на все виды физической активности, на поддержание основного обмена, роста, развития и дополнительными затратами у женщин при беременности и грудном вскармливании.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Энерготраты суточные - сумма суточных энерготрат организма, состоящая из энерг</w:t>
      </w:r>
      <w:r>
        <w:t>отрат основного обмена, затрат энергии на физическую активность, специфическое динамическое действие пищи (пищевой термогенез), холодовой термогенез, рост и формирование тканей у детей и дополнительных затрат энергии у беременных и кормящих грудью женщин.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3. Социально-демографические группы населения</w:t>
      </w:r>
    </w:p>
    <w:p w:rsidR="00000000" w:rsidRDefault="00AB531B">
      <w:pPr>
        <w:pStyle w:val="ConsPlusNormal"/>
        <w:jc w:val="center"/>
      </w:pPr>
      <w:r>
        <w:t>Российской Федерации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3.1. Половозрастные группы населения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 xml:space="preserve">Выделены следующие половозрастные группы: мужчины и женщины 18 - 29 лет, 30 - 39 лет, 40 - 59 лет, а также лица пожилого возраста: мужчины и женщины </w:t>
      </w:r>
      <w:r>
        <w:t>старше 60 лет.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Возрастная периодизация детского населения, принятая в Российской Федерации, разработана с учетом двух факторов: биологического (онтогенетического) и социального критерия, учитывающего особенности обучения и воспитания в нашей стране. При эт</w:t>
      </w:r>
      <w:r>
        <w:t>ом социальное деление на возрастные группы в основном не противоречит биологическому. Соответственно выделены:</w:t>
      </w:r>
    </w:p>
    <w:p w:rsidR="00000000" w:rsidRDefault="00AB531B">
      <w:pPr>
        <w:pStyle w:val="ConsPlusNormal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2"/>
        <w:gridCol w:w="792"/>
        <w:gridCol w:w="3515"/>
      </w:tblGrid>
      <w:tr w:rsidR="00000000"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1. Ранний возраст: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ind w:firstLine="283"/>
              <w:jc w:val="both"/>
            </w:pPr>
            <w:r>
              <w:t>- грудной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  <w:r>
              <w:t>от рождения до 12 мес.</w:t>
            </w:r>
          </w:p>
        </w:tc>
      </w:tr>
      <w:tr w:rsidR="00000000"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ind w:firstLine="283"/>
              <w:jc w:val="both"/>
            </w:pPr>
            <w:r>
              <w:t>- преддошкольный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от 1 года до 3 лет</w:t>
            </w:r>
          </w:p>
        </w:tc>
      </w:tr>
      <w:tr w:rsidR="00000000"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2. Дошкольный возраст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от 3 до 7 лет</w:t>
            </w:r>
          </w:p>
        </w:tc>
      </w:tr>
      <w:tr w:rsidR="00000000"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3. Школь</w:t>
            </w:r>
            <w:r>
              <w:t>ный возраст: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ind w:firstLine="283"/>
              <w:jc w:val="both"/>
            </w:pPr>
            <w:r>
              <w:t>- младший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от 7 до 11 лет</w:t>
            </w:r>
          </w:p>
        </w:tc>
      </w:tr>
      <w:tr w:rsidR="00000000"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ind w:firstLine="283"/>
              <w:jc w:val="both"/>
            </w:pPr>
            <w:r>
              <w:t>- средний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от 11 до 14 лет</w:t>
            </w:r>
          </w:p>
        </w:tc>
      </w:tr>
      <w:tr w:rsidR="00000000"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4. Подростковый возраст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от 14 до 18 лет</w:t>
            </w:r>
          </w:p>
        </w:tc>
      </w:tr>
    </w:tbl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3.2. Группы населения, дифференцированные по уровню</w:t>
      </w:r>
    </w:p>
    <w:p w:rsidR="00000000" w:rsidRDefault="00AB531B">
      <w:pPr>
        <w:pStyle w:val="ConsPlusNormal"/>
        <w:jc w:val="center"/>
      </w:pPr>
      <w:r>
        <w:t>физической активности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 xml:space="preserve">Потребность в энергии и пищевых веществах зависит от физической </w:t>
      </w:r>
      <w:r>
        <w:t xml:space="preserve">активности, </w:t>
      </w:r>
      <w:r>
        <w:lastRenderedPageBreak/>
        <w:t>характеризуемой коэффициентом физической активности (КФА), равным отношению энерготрат на выполнение конкретной работы к ВОО.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Все взрослое население в зависимости от величины энерготрат делится на 5 групп для мужчин и 4 группы для женщин, учиты</w:t>
      </w:r>
      <w:r>
        <w:t>вающих производственную физическую активность и иные энерготраты.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I группа (очень низкая физическая активность; мужчины и женщины) - работники преимущественно умственного труда, коэффициент физической активности - 1,4 (государственные служащие администрати</w:t>
      </w:r>
      <w:r>
        <w:t>вных органов и учреждений, научные работники, преподаватели вузов, колледжей, учителя средних школ, студенты, специалисты-медики, психологи, диспетчеры, операторы, в т.ч. техники по обслуживанию ЭВМ и компьютерного обеспечения, программисты, работники фина</w:t>
      </w:r>
      <w:r>
        <w:t>нсово-экономической, юридической и административно-хозяйственной служб, работники конструкторских бюро и отделов, рекламно-информационных служб, архитекторы и инженеры по промышленному и гражданскому строительству, налоговые служащие, работники музеев, арх</w:t>
      </w:r>
      <w:r>
        <w:t>ивов, библиотекари, специалисты службы страхования, дилеры, брокеры, агенты по продаже и закупкам, служащие по социальному и пенсионному обеспечению, патентоведы, дизайнеры, работники бюро путешествий, справочных служб и других родственных видов деятельнос</w:t>
      </w:r>
      <w:r>
        <w:t>ти);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II группа (низкая физическая активность; мужчины и женщины) - работники, занятые легким трудом, коэффициент физической активности - 1,6 (водители городского транспорта, рабочие пищевой, текстильной, швейной, радиоэлектронной промышленности, операторы </w:t>
      </w:r>
      <w:r>
        <w:t>конвейеров, весовщицы, упаковщицы, машинисты железнодорожного транспорта, участковые врачи, хирурги, медсестры, продавцы, работники предприятий общественного питания, парикмахеры, работники жилищно-эксплуатационной службы, реставраторы художественных издел</w:t>
      </w:r>
      <w:r>
        <w:t>ий, гиды, фотографы, техники и операторы радио и телевещания, таможенные инспектора, работники милиции и патрульной службы и других родственных видов деятельности);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III группа (средняя физическая активность; мужчины и женщины) - работники средней тяжести т</w:t>
      </w:r>
      <w:r>
        <w:t xml:space="preserve">руда, коэффициент физической активности - 1,9 (слесари, наладчики, станочники, буровики, водители электрокаров, экскаваторов, бульдозеров и другой тяжелой техники, работники тепличных хозяйств, растениеводы, садовники, работники рыбного хозяйства и других </w:t>
      </w:r>
      <w:r>
        <w:t>родственных видов деятельности);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IV группа (высокая физическая активность; мужчины и женщины) - работники тяжелого физического труда, коэффициент физической активности - 2,2 (строительные рабочие, грузчики, рабочие по обслуживанию железнодорожных путей и р</w:t>
      </w:r>
      <w:r>
        <w:t>емонту автомобильных дорог, работники лесного, охотничьего и сельского хозяйства, деревообработчики, физкультурники, металлурги доменщики-литейщики и другие родственные виды деятельности);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V группа (очень высокая физическая активность; мужчины) - работники</w:t>
      </w:r>
      <w:r>
        <w:t xml:space="preserve"> особо тяжелого физического труда, коэффициент физической активности - 2,5 (спортсмены высокой квалификации в тренировочный период, механизаторы и работники сельского хозяйства в посевной и уборочный периоды, шахтеры и проходчики, горнорабочие, вальщики ле</w:t>
      </w:r>
      <w:r>
        <w:t>са, бетонщики, каменщики, грузчики немеханизированного труда, оленеводы и другие родственные виды деятельности).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 Нормируемые показатели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4.1. Энергия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Суточные энерготраты определяются энерготратами на конкретные виды деятельности и ВОО.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ВОО зависит от</w:t>
      </w:r>
      <w:r>
        <w:t xml:space="preserve"> ряда факторов, в первую очередь от возраста, массы тела и пола.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У женщин: ВОО на 15% ниже, чем у мужчин </w:t>
      </w:r>
      <w:hyperlink r:id="rId6" w:anchor="_blank" w:history="1">
        <w:r>
          <w:rPr>
            <w:color w:val="0000FF"/>
          </w:rPr>
          <w:t>(табл. 4.1)</w:t>
        </w:r>
      </w:hyperlink>
      <w:r>
        <w:t>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При беременности и грудном вскармливании потребности в</w:t>
      </w:r>
      <w:r>
        <w:t xml:space="preserve"> энергии увеличиваются в среднем на 15 и 25% соответственно.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 детей: в период новорожденности 15% потребляемой с пищей энергии тратится на рост. С возрастом отношение ВОО : масса тела постепенно снижается до наступления полового созревания. Максимальной п</w:t>
      </w:r>
      <w:r>
        <w:t xml:space="preserve">отребности в энергии соответствует быстрый рост в подростковом возрасте (пубертатный период, </w:t>
      </w:r>
      <w:hyperlink r:id="rId7" w:anchor="_blank" w:history="1">
        <w:r>
          <w:rPr>
            <w:color w:val="0000FF"/>
          </w:rPr>
          <w:t>табл. 4.2</w:t>
        </w:r>
      </w:hyperlink>
      <w:r>
        <w:t>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Расход энергии на адаптацию к холодному климату в районах Крайнего С</w:t>
      </w:r>
      <w:r>
        <w:t>евера увеличивается в среднем на 15%.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Суточные энерготраты на конкретный вид деятельности - это произведение ВОО на соответствующий КФА.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Физиологические потребности в энергии для взрослых - от 2 100 до 4 200 ккал/сут. для мужчин и от 1 800 до 3 050 ккал/су</w:t>
      </w:r>
      <w:r>
        <w:t>т. для женщин.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Физиологические потребности в энергии для детей - 110 - 115 ккал/кг массы тела для детей до 1 года и от 1 200 до 2 900 ккал/сут. для детей старше 1 года.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Таблица 4.1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bookmarkStart w:id="0" w:name="Par126"/>
      <w:bookmarkEnd w:id="0"/>
      <w:r>
        <w:t>Средние величины основного обмена взрослого населения</w:t>
      </w:r>
    </w:p>
    <w:p w:rsidR="00000000" w:rsidRDefault="00AB531B">
      <w:pPr>
        <w:pStyle w:val="ConsPlusNormal"/>
        <w:jc w:val="center"/>
      </w:pPr>
      <w:r>
        <w:t>России (ккал/сут.)</w:t>
      </w:r>
    </w:p>
    <w:p w:rsidR="00000000" w:rsidRDefault="00AB531B">
      <w:pPr>
        <w:pStyle w:val="ConsPlusNormal"/>
        <w:jc w:val="both"/>
      </w:pPr>
    </w:p>
    <w:tbl>
      <w:tblPr>
        <w:tblW w:w="0" w:type="auto"/>
        <w:tblInd w:w="-116" w:type="dxa"/>
        <w:tblLayout w:type="fixed"/>
        <w:tblLook w:val="0000" w:firstRow="0" w:lastRow="0" w:firstColumn="0" w:lastColumn="0" w:noHBand="0" w:noVBand="0"/>
      </w:tblPr>
      <w:tblGrid>
        <w:gridCol w:w="1019"/>
        <w:gridCol w:w="1020"/>
        <w:gridCol w:w="851"/>
        <w:gridCol w:w="963"/>
        <w:gridCol w:w="850"/>
        <w:gridCol w:w="849"/>
        <w:gridCol w:w="851"/>
        <w:gridCol w:w="849"/>
        <w:gridCol w:w="851"/>
        <w:gridCol w:w="962"/>
      </w:tblGrid>
      <w:tr w:rsidR="00000000">
        <w:tc>
          <w:tcPr>
            <w:tcW w:w="47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Мужчины (основной обмен)</w:t>
            </w:r>
          </w:p>
        </w:tc>
        <w:tc>
          <w:tcPr>
            <w:tcW w:w="43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Женщины (основной обмен)</w:t>
            </w:r>
          </w:p>
        </w:tc>
      </w:tr>
      <w:tr w:rsidR="00000000"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Масса тела, кг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</w:t>
            </w:r>
          </w:p>
          <w:p w:rsidR="00000000" w:rsidRDefault="00AB531B">
            <w:pPr>
              <w:pStyle w:val="ConsPlusNormal"/>
              <w:jc w:val="center"/>
            </w:pPr>
            <w:r>
              <w:t>29 лет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 лет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</w:t>
            </w:r>
          </w:p>
          <w:p w:rsidR="00000000" w:rsidRDefault="00AB531B">
            <w:pPr>
              <w:pStyle w:val="ConsPlusNormal"/>
              <w:jc w:val="center"/>
            </w:pPr>
            <w:r>
              <w:t>59 лет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Старше 60 лет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Масса тела,</w:t>
            </w:r>
          </w:p>
          <w:p w:rsidR="00000000" w:rsidRDefault="00AB531B">
            <w:pPr>
              <w:pStyle w:val="ConsPlusNormal"/>
              <w:jc w:val="center"/>
            </w:pPr>
            <w:r>
              <w:t>кг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 лет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 лет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 лет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Старше 60 лет</w:t>
            </w:r>
          </w:p>
        </w:tc>
      </w:tr>
      <w:tr w:rsidR="00000000"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1 450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1 370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1 280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1 180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1 080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1 050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1 020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960</w:t>
            </w:r>
          </w:p>
        </w:tc>
      </w:tr>
      <w:tr w:rsidR="00000000"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1 520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1 430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1 350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1 240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1 150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1 120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1 080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1 030</w:t>
            </w:r>
          </w:p>
        </w:tc>
      </w:tr>
      <w:tr w:rsidR="00000000"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1 590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1 500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1 410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1 300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1 230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1 190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1 160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1 100</w:t>
            </w:r>
          </w:p>
        </w:tc>
      </w:tr>
      <w:tr w:rsidR="00000000"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1 670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1 570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1 480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1 360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1 300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1 260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1 220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1 160</w:t>
            </w:r>
          </w:p>
        </w:tc>
      </w:tr>
      <w:tr w:rsidR="00000000"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1 750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1 650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1 550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1 430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1 380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1 340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1 300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1 230</w:t>
            </w:r>
          </w:p>
        </w:tc>
      </w:tr>
      <w:tr w:rsidR="00000000"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1 830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1 720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1 620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1 500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1 450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1 410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1 370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1 290</w:t>
            </w:r>
          </w:p>
        </w:tc>
      </w:tr>
      <w:tr w:rsidR="00000000"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8</w:t>
            </w:r>
            <w:r>
              <w:t>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1 920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1 180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1 700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1 570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1 530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1 490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1 440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1 360</w:t>
            </w:r>
          </w:p>
        </w:tc>
      </w:tr>
      <w:tr w:rsidR="00000000"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85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2 010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1 900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1 780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1 640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1 600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1 550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1 510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1 430</w:t>
            </w:r>
          </w:p>
        </w:tc>
      </w:tr>
      <w:tr w:rsidR="00000000"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2 110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1 990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1 870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1 720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1 680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1 630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1 580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1 500</w:t>
            </w:r>
          </w:p>
        </w:tc>
      </w:tr>
    </w:tbl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p w:rsidR="00000000" w:rsidRDefault="00AB531B">
      <w:pPr>
        <w:sectPr w:rsidR="0000000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536" w:right="566" w:bottom="1440" w:left="1133" w:header="0" w:footer="0" w:gutter="0"/>
          <w:cols w:space="720"/>
          <w:docGrid w:linePitch="100" w:charSpace="4096"/>
        </w:sectPr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Таблица 4.2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bookmarkStart w:id="1" w:name="Par237"/>
      <w:bookmarkEnd w:id="1"/>
      <w:r>
        <w:t>Средние величины основного обмена детского населения</w:t>
      </w:r>
    </w:p>
    <w:p w:rsidR="00000000" w:rsidRDefault="00AB531B">
      <w:pPr>
        <w:pStyle w:val="ConsPlusNormal"/>
        <w:jc w:val="center"/>
      </w:pPr>
    </w:p>
    <w:tbl>
      <w:tblPr>
        <w:tblW w:w="0" w:type="auto"/>
        <w:tblInd w:w="-7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38"/>
        <w:gridCol w:w="4138"/>
        <w:gridCol w:w="3969"/>
      </w:tblGrid>
      <w:tr w:rsidR="00000000"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Возраст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Основной обме</w:t>
            </w:r>
            <w:r>
              <w:t>н</w:t>
            </w:r>
          </w:p>
          <w:p w:rsidR="00000000" w:rsidRDefault="00AB531B">
            <w:pPr>
              <w:pStyle w:val="ConsPlusNormal"/>
              <w:jc w:val="center"/>
            </w:pPr>
            <w:r>
              <w:t>(ккал/кг массы тела)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Основной обмен (ккал/сут.)</w:t>
            </w:r>
          </w:p>
        </w:tc>
      </w:tr>
      <w:tr w:rsidR="00000000"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1 мес.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250</w:t>
            </w:r>
          </w:p>
        </w:tc>
      </w:tr>
      <w:tr w:rsidR="00000000"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до 1 года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550</w:t>
            </w:r>
          </w:p>
        </w:tc>
      </w:tr>
      <w:tr w:rsidR="00000000"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от 1 года до 3 лет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660</w:t>
            </w:r>
          </w:p>
        </w:tc>
      </w:tr>
      <w:tr w:rsidR="00000000"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от 3 до 7 лет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900</w:t>
            </w:r>
          </w:p>
        </w:tc>
      </w:tr>
      <w:tr w:rsidR="00000000"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от 7 до 11 лет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650</w:t>
            </w:r>
          </w:p>
        </w:tc>
      </w:tr>
      <w:tr w:rsidR="00000000"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от 11 до 18 лет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&gt; 690</w:t>
            </w:r>
          </w:p>
        </w:tc>
      </w:tr>
    </w:tbl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p w:rsidR="00000000" w:rsidRDefault="00AB531B">
      <w:pPr>
        <w:sectPr w:rsidR="0000000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38" w:h="11906" w:orient="landscape"/>
          <w:pgMar w:top="418" w:right="1440" w:bottom="566" w:left="1440" w:header="0" w:footer="0" w:gutter="0"/>
          <w:cols w:space="720"/>
          <w:docGrid w:linePitch="100" w:charSpace="4096"/>
        </w:sectPr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4.2. Незаменимые (эссенциальные) пищевые вещества</w:t>
      </w:r>
    </w:p>
    <w:p w:rsidR="00000000" w:rsidRDefault="00AB531B">
      <w:pPr>
        <w:pStyle w:val="ConsPlusNormal"/>
        <w:jc w:val="center"/>
      </w:pPr>
      <w:r>
        <w:t>и источники энерги</w:t>
      </w:r>
      <w:r>
        <w:t>и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4.2.1. Макронутриенты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4.2.1.1. Белок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Потребность в белке - эволюционно сложившаяся доминанта в питании человека, обусловленная необходимостью обеспечивать оптимальный физиологический уровень поступления незаменимых аминокислот. При положительном азоти</w:t>
      </w:r>
      <w:r>
        <w:t>стом балансе в периоды роста и развития организма, а также при интенсивных репаративных процессах потребность в белке на единицу массы тела выше, чем у взрослого здорового человека. Усвояемость белка - показатель, характеризующий долю абсорбированного в ор</w:t>
      </w:r>
      <w:r>
        <w:t>ганизме азота от общего количества, потребленного с пищей. Биологическая ценность - показатель качества белка, характеризующий степень задержки азота и эффективность его утилизации для растущего организма или для поддержания азотистого равновесия у взрослы</w:t>
      </w:r>
      <w:r>
        <w:t>х. Качество белка определяется наличием в нем полного набора незаменимых аминокислот в определенном соотношении как между собой, так и с заменимыми аминокислотами. При окислении в организме 1 г белка дает 4 ккал.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Уточнение потребности в белке для детей ста</w:t>
      </w:r>
      <w:r>
        <w:t>рше 1 года сделано на основе результатов новых исследований по фактическому потреблению белка большинством детей обследованной популяции.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в белке для взрослого населения - от 65 до 117 г/сут. для мужчин, и от 58 до 87 г/сут. для</w:t>
      </w:r>
      <w:r>
        <w:t xml:space="preserve"> женщин.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Физиологические потребности в белке детей до 1 года - 2,2 - 2,9 г/кг массы тела, детей старше 1 года от 36 до 87 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4.2.1.1.1. Белок животного происхождения. Источниками полноценного белка, содержащего полный набор незаменимых аминокислот в ко</w:t>
      </w:r>
      <w:r>
        <w:t>личестве, достаточном для биосинтеза белка в организме человека, являются продукты животного происхождения (молоко, молочные продукты, яйца, мясо и мясопродукты, рыба, морепродукты). Белки животного происхождения усваиваются организмом на 93 - 96%.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Для взр</w:t>
      </w:r>
      <w:r>
        <w:t>ослых рекомендуемая в суточном рационе доля белков животного происхождения от общего их количества - 50%.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Для детей рекомендуемая в суточном рационе доля белков животного происхождения - 60%.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4.2.1.1.2. Белок растительного происхождения. В белках раститель</w:t>
      </w:r>
      <w:r>
        <w:t xml:space="preserve">ного происхождения (злаковые, овощи, фрукты) имеется дефицит незаменимых аминокислот. В составе бобовых содержатся ингибиторы протеиназ, что снижает усвоение белка из них. Что касается изолятов и концентратов белков из бобовых, то их аминокислотный состав </w:t>
      </w:r>
      <w:r>
        <w:t>и усвоение близки к таковым у белка животного происхождения. Белок из продуктов растительного происхождения усваивается организмом на 62 - 80%. Белок из высших грибов усваивается на уровне 20 - 40%.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4.2.1.2. Жиры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Жиры (липиды), поступающие с пищей, являю</w:t>
      </w:r>
      <w:r>
        <w:t>тся концентрированным источником энергии (1 г жира при окислении в организме дает 9 ккал). Жиры растительного и животного происхождения имеют различный состав жирных кислот, определяющий их физические свойства и физиолого-биохимические эффекты. Жирные кисл</w:t>
      </w:r>
      <w:r>
        <w:t>оты подразделяются на два основных класса - насыщенные и ненасыщенные.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в жирах - от 70 до 154 г/сут. для мужчин и от 60 до 102 г/сут. для женщин.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в жирах для детей до года 5,5 - 6,5 г/кг массы тела, д</w:t>
      </w:r>
      <w:r>
        <w:t>ля детей старше года - от 40 до 97 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4.2.1.2.1. Насыщенные жирные кислоты. Насыщенность жира определяется количеством атомов водорода, которое содержит каждая жирная кислота. Жирные кислоты со средней длиной цепи (C8 - C14) способны усваиваться в пище</w:t>
      </w:r>
      <w:r>
        <w:t xml:space="preserve">варительном тракте без участия желчных кислот и панкреатической липазы, не депонируются в печени и подвергаются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2pt;height:18.75pt;mso-wrap-style:none;mso-position-horizontal-relative:char;mso-position-vertical-relative:line;v-text-anchor:middle" strokecolor="#3465a4">
            <v:fill type="frame"/>
            <v:stroke color2="#cb9a5b" joinstyle="round"/>
            <v:imagedata r:id="rId18" o:title=""/>
            <w10:anchorlock/>
          </v:shape>
        </w:pict>
      </w:r>
      <w:r>
        <w:t>-окислению. Животные жиры могут содержать насыщенные жирные кислоты с длиной цепи до двадцати и более атомов углерода, они имеют тве</w:t>
      </w:r>
      <w:r>
        <w:t>рдую консистенцию и высокую температуру плавления. К таким животным жирам относятся бараний, говяжий, свиной и ряд других. Высокое потребление насыщенных жирных кислот является важнейшим фактором риска развития диабета, ожирения, сердечно-сосудистых и друг</w:t>
      </w:r>
      <w:r>
        <w:t>их заболеваний.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Потребление насыщенных жирных кислот для взрослых и детей должно составлять не более 10% от калорийности суточного рациона.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4.2.1.2.2. Мононенасыщенные жирные кислоты. К мононенасыщенным жирным кислотам относятся миристолеиновая и пальмитол</w:t>
      </w:r>
      <w:r>
        <w:t>еиновая кислоты (жиры рыб и морских млекопитающих), олеиновая (оливковое, сафлоровое, кунжутное, рапсовое масла). Мононенасыщенные жирные кислоты помимо их поступления с пищей в организме синтезируются из насыщенных жирных кислот и частично из углеводов.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</w:t>
      </w:r>
      <w:r>
        <w:t>изиологическая потребность в мононенасыщенных жирных кислотах для взрослых должна составлять 10% от калорийности суточного рациона.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4.2.1.2.3. Полиненасыщенные жирные кислоты. Жирные кислоты с двумя и более двойными связями между углеродными атомами называ</w:t>
      </w:r>
      <w:r>
        <w:t>ются полиненасыщенными (ПНЖК). Особое значение для организма человека имеют такие ПНЖК как линолевая, линоленовая, являющиеся структурными элементами клеточных мембран и обеспечивающие нормальное развитие и адаптацию организма человека к неблагоприятным фа</w:t>
      </w:r>
      <w:r>
        <w:t>кторам окружающей среды. ПНЖК являются предшественниками образующихся из них биорегуляторов - эйкозаноидов.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в ПНЖК - для взрослых 6 - 10% от калорийности суточного рациона.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Физиологическая потребность в ПНЖК - для детей 5 - 10% </w:t>
      </w:r>
      <w:r>
        <w:t>от калорийности суточного рациона.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Омега-6 (</w:t>
      </w:r>
      <w:r>
        <w:pict>
          <v:shape id="_x0000_s1027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>-6) и Омега-3 (</w:t>
      </w:r>
      <w:r>
        <w:pict>
          <v:shape id="_x0000_s1028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>-3) ПНЖК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Двумя основными группами ПНЖК являются кислоты семейств </w:t>
      </w:r>
      <w:r>
        <w:pict>
          <v:shape id="_x0000_s1029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 xml:space="preserve">-6 и </w:t>
      </w:r>
      <w:r>
        <w:pict>
          <v:shape id="_x0000_s1030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 xml:space="preserve">-3. Жирные кислоты </w:t>
      </w:r>
      <w:r>
        <w:pict>
          <v:shape id="_x0000_s1031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>-6 содержатся практически во всех растительных м</w:t>
      </w:r>
      <w:r>
        <w:t xml:space="preserve">аслах и орехах, </w:t>
      </w:r>
      <w:r>
        <w:pict>
          <v:shape id="_x0000_s1032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 xml:space="preserve">-3 жирные кислоты также содержатся в ряде масел (льняном, из семян крестоцветных, соевом). Основным пищевым источником </w:t>
      </w:r>
      <w:r>
        <w:pict>
          <v:shape id="_x0000_s1033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 xml:space="preserve">-3 жирных кислот являются жирные сорта рыб и некоторые морепродукты. Из ПНЖК </w:t>
      </w:r>
      <w:r>
        <w:pict>
          <v:shape id="_x0000_s1034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>-6 особо</w:t>
      </w:r>
      <w:r>
        <w:t>е место занимает линолевая кислота, которая является предшественником наиболее физиологически активной кислоты этого семейства - арахидоновой. Арахидоновая кислота является преобладающим представителем ПНЖК в организме человека.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</w:t>
      </w:r>
      <w:r>
        <w:t xml:space="preserve"> для взрослых составляет 5 - 8% от калорийности суточного рациона для </w:t>
      </w:r>
      <w:r>
        <w:pict>
          <v:shape id="_x0000_s1035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 xml:space="preserve">-6 и 1 - 2% - для </w:t>
      </w:r>
      <w:r>
        <w:pict>
          <v:shape id="_x0000_s1036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 xml:space="preserve">-3. Оптимальное соотношение в суточном рационе </w:t>
      </w:r>
      <w:r>
        <w:pict>
          <v:shape id="_x0000_s1037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 xml:space="preserve">-6 к </w:t>
      </w:r>
      <w:r>
        <w:pict>
          <v:shape id="_x0000_s1038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>-3 жирных кислот должно составлять 5 - 10:1.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</w:t>
      </w:r>
      <w:r>
        <w:t xml:space="preserve">ость в </w:t>
      </w:r>
      <w:r>
        <w:pict>
          <v:shape id="_x0000_s1039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 xml:space="preserve">-6 и </w:t>
      </w:r>
      <w:r>
        <w:pict>
          <v:shape id="_x0000_s1040" type="#_x0000_t75" style="width:13.5pt;height:13.5pt;mso-wrap-style:none;mso-position-horizontal-relative:char;mso-position-vertical-relative:line;v-text-anchor:middle" strokecolor="#3465a4">
            <v:fill type="frame"/>
            <v:stroke color2="#cb9a5b" joinstyle="round"/>
            <v:imagedata r:id="rId19" o:title=""/>
            <w10:anchorlock/>
          </v:shape>
        </w:pict>
      </w:r>
      <w:r>
        <w:t>-3 жирных кислотах - 4 - 9% и 0,8 - 1,0% от калорийности суточного рациона для детей от 1 года до 14 лет, 5 - 8% и 1 - 2%, для детей от 14 - 18 лет соответственно.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4.2.1.2.4. Стерины. В пищевых продуктах животного происх</w:t>
      </w:r>
      <w:r>
        <w:t>ождения основным представителем стеринов является холестерин. Количество холестерина в суточном рационе взрослых и детей не должно превышать 300 мг.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4.2.1.2.5. Фосфолипиды. Фосфолипиды участвуют в регуляции обмена холестерина и способствуют его выведению. </w:t>
      </w:r>
      <w:r>
        <w:t>В пищевых продуктах растительного происхождения в основном встречаются лецитин, в состав которого входит витаминоподобное вещество холин, а также кефалин. Оптимальное содержание фосфолипидов в рационе взрослого человека - 5 - 7 г/сут.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4.2.1.3. Углеводы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У</w:t>
      </w:r>
      <w:r>
        <w:t>глеводы пищи представлены преимущественно полисахаридами (крахмал) и, в меньшей степени, моно-, ди- и олигосахаридами. При окислении в организме 1 г углеводов дает 4 ккал.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Физиологическая потребность в усвояемых углеводах для взрослого человека составляет </w:t>
      </w:r>
      <w:r>
        <w:t>50 - 60% от энергетической суточной потребности (от 257 до 586 г/сут.).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в углеводах - для детей до года 13 г/кг массы тела, для детей старше года - от 170 до 420 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4.2.1.3.1. Моно- и олигосахариды. К моносахаридам относятся</w:t>
      </w:r>
      <w:r>
        <w:t xml:space="preserve"> глюкоза, фруктоза и галактоза. Олигосахариды - углеводы, молекулы которых содержат от 2 до 10 остатков моносахаридов. Основными представителями олигосахаридов в питании человека являются сахароза и лактоза. Потребление добавленного сахара не должно превыш</w:t>
      </w:r>
      <w:r>
        <w:t>ать 10% от калорийности суточного рациона.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4.2.1.3.2. Полисахариды. Полисахариды (высокомолекулярные соединения, образуются из большого числа мономеров глюкозы и других моносахаров) подразделяются на крахмальные полисахариды (крахмал и гликоген) и неусвояе</w:t>
      </w:r>
      <w:r>
        <w:t>мые полисахариды - пищевые волокна (клетчатка, гемицеллюлоза, пектины).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4.2.1.3.3. Пищевые волокна. В группу пищевых волокон входят полисахариды, в основном растительные, перевариваются в толстом кишечнике в незначительной степени и существенно влияют на п</w:t>
      </w:r>
      <w:r>
        <w:t>роцессы переваривания, усвоения, микробиоциноз и эвакуацию пищи.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в пищевых волокнах для взрослого человека составляет 20 г/сут., для детей старше 3 лет - 10 - 20 г/сут.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4.2.2. Микронутриенты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4.2.2.1. Витамины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4.2.2.1.1. Водор</w:t>
      </w:r>
      <w:r>
        <w:t>астворимые витамины.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Витамин C. Витамин C (формы и метаболиты аскорбиновой кислоты) участвует в окислительно-восстановительных реакциях, функционировании иммунной системы, способствует усвоению железа. Дефицит приводит к рыхлости и кровоточивости десен, но</w:t>
      </w:r>
      <w:r>
        <w:t>совым кровотечениям вследствие повышенной проницаемости и ломкости кровеносных капилляров. Среднее потребление варьирует в разных странах 70 - 170 мг/сут., в России - 55 - 70 мг/сут. Установленный уровень физиологической потребности в разных странах - 45 -</w:t>
      </w:r>
      <w:r>
        <w:t xml:space="preserve"> 110 мг/сут. Верхний допустимый уровень потребления - 2 000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Уточненная физиологическая потребность для взрослых - 90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30 до 90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Витамин B</w:t>
      </w:r>
      <w:r>
        <w:rPr>
          <w:vertAlign w:val="subscript"/>
        </w:rPr>
        <w:t>1</w:t>
      </w:r>
      <w:r>
        <w:t xml:space="preserve"> (тиамин). Тиамин в форме образующегося из него тиами</w:t>
      </w:r>
      <w:r>
        <w:t>ндифосфата входит в состав важнейших ферментов углеводного и энергетического обмена, обеспечивающих организм энергией и пластическими веществами, а также метаболизм разветвленных аминокислот. Недостаток этого витамина ведет к серьезным нарушениям со сторон</w:t>
      </w:r>
      <w:r>
        <w:t>ы нервной, пищеварительной и сердечно-сосудистой систем. Среднее потребление варьирует в разных странах 1,1 - 2,3 мг/сут., в США - до 6,7 мг/сут., в России - 1,3 - 1,5 мг/сут. Установленный уровень потребности в разных странах - 0,9 - 2,0 мг/сут. Верхний д</w:t>
      </w:r>
      <w:r>
        <w:t>опустимый уровень потребления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Уточненная физиологическая потребность для взрослых - 1,5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0,3 до 1,5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Витамин B</w:t>
      </w:r>
      <w:r>
        <w:rPr>
          <w:vertAlign w:val="subscript"/>
        </w:rPr>
        <w:t>2</w:t>
      </w:r>
      <w:r>
        <w:t xml:space="preserve"> (рибофлавин). Рибофлавин в форме коферментов участвует в окислительно-во</w:t>
      </w:r>
      <w:r>
        <w:t>сстановительных реакциях, способствует повышению восприимчивости цвета зрительным анализатором и темновой адаптации. Недостаточное потребление витамина B</w:t>
      </w:r>
      <w:r>
        <w:rPr>
          <w:vertAlign w:val="subscript"/>
        </w:rPr>
        <w:t>2</w:t>
      </w:r>
      <w:r>
        <w:t xml:space="preserve"> сопровождается нарушением состояния кожных покровов, слизистых оболочек, нарушением светового и сумер</w:t>
      </w:r>
      <w:r>
        <w:t>ечного зрения. Среднее потребление в разных странах 1,5 - 7,0 мг/сут., в России - 1,0 - 1,3 мг/сут. Установленный уровень потребности в разных странах - 1,1 - 2,8 мг/сут. Верхний допустимый уровень потребления не установлен. При потреблении витамина B</w:t>
      </w:r>
      <w:r>
        <w:rPr>
          <w:vertAlign w:val="subscript"/>
        </w:rPr>
        <w:t>2</w:t>
      </w:r>
      <w:r>
        <w:t xml:space="preserve"> в р</w:t>
      </w:r>
      <w:r>
        <w:t>азмере 1,8 мг/сут. и более у подавляющего большинства обследованных лиц концентрация рибофлавина в сыворотке крови находится в пределах физиологической нормы.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Уточненная физиологическая потребность для взрослых - 1,8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</w:t>
      </w:r>
      <w:r>
        <w:t xml:space="preserve"> детей - от 0,4 до 1,8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Витамин B</w:t>
      </w:r>
      <w:r>
        <w:rPr>
          <w:vertAlign w:val="subscript"/>
        </w:rPr>
        <w:t>6</w:t>
      </w:r>
      <w:r>
        <w:t xml:space="preserve"> (пиридоксин). Пиридоксин в форме своих коферментов участвует в превращениях аминокислот, метаболизме триптофана, липидов и нуклеиновых кислот, участвует в поддержании иммунного ответа, процессах торможения и возбуж</w:t>
      </w:r>
      <w:r>
        <w:t>дения в центральной нервной системе, способствует нормальному формированию эритроцитов, поддержанию нормального уровня гомоцистеина в крови. Недостаточное потребление витамина B</w:t>
      </w:r>
      <w:r>
        <w:rPr>
          <w:vertAlign w:val="subscript"/>
        </w:rPr>
        <w:t>6</w:t>
      </w:r>
      <w:r>
        <w:t xml:space="preserve"> сопровождается снижением аппетита, нарушением состояния кожных покровов, разв</w:t>
      </w:r>
      <w:r>
        <w:t>итием гомоцистеинемии, анемии. Среднее потребление в разных странах 1,6 - 3,6 мг/сут., в Российской Федерации - 2,1 - 2,4 мг/сут. Недостаточная обеспеченность этим витамином обнаруживается у 50 - 70% населения Российской Федерации. Установленный уровень по</w:t>
      </w:r>
      <w:r>
        <w:t>требности в разных странах - 1,1 - 2,6 мг/сут. Верхний допустимый уровень потребления - 25,0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- 2,0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0,4 до 2,0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Ниацин. Ниацин в качестве кофермента у</w:t>
      </w:r>
      <w:r>
        <w:t>частвует в окислительно-восстановительных реакциях энергетического метаболизма. Недостаточное потребление витамина сопровождается нарушением нормального состояния кожных покровов, желудочно-кишечного тракта и нервной системы. Среднее потребление в разных с</w:t>
      </w:r>
      <w:r>
        <w:t>транах 12 - 40 мг/сут., в Российской Федерации - 13 - 15 мг/сут. Ниацин может синтезироваться из триптофана (из 60 мг триптофана образуется 1 мг ниацина). Установленный уровень потребности в разных странах - 11 - 25 мг/сут. Верхний допустимый уровень потре</w:t>
      </w:r>
      <w:r>
        <w:t>бления ниацина - 60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- 20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5 до 20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Витамин B</w:t>
      </w:r>
      <w:r>
        <w:rPr>
          <w:vertAlign w:val="subscript"/>
        </w:rPr>
        <w:t>12</w:t>
      </w:r>
      <w:r>
        <w:t>. Витамин B</w:t>
      </w:r>
      <w:r>
        <w:rPr>
          <w:vertAlign w:val="subscript"/>
        </w:rPr>
        <w:t>12</w:t>
      </w:r>
      <w:r>
        <w:t xml:space="preserve"> играет важную роль в метаболизме и превращениях аминокислот. Фолат и витамин B</w:t>
      </w:r>
      <w:r>
        <w:rPr>
          <w:vertAlign w:val="subscript"/>
        </w:rPr>
        <w:t>12</w:t>
      </w:r>
      <w:r>
        <w:t xml:space="preserve"> являются </w:t>
      </w:r>
      <w:r>
        <w:t>взаимосвязанными витаминами, участвуют в кроветворении. Недостаток витамина B</w:t>
      </w:r>
      <w:r>
        <w:rPr>
          <w:vertAlign w:val="subscript"/>
        </w:rPr>
        <w:t>12</w:t>
      </w:r>
      <w:r>
        <w:t xml:space="preserve"> приводит к развитию частичной или вторичной недостаточности фолатов, а также анемии, лейкопении, тромбоцитопении. Среднее потребление в разных странах 4 - 17 мкг/сут., в Россий</w:t>
      </w:r>
      <w:r>
        <w:t>ской Федерации - около 3 мкг/сут. Установленный уровень потребности в разных странах - 1,4 - 3,0 мкг/сут. Верхний допустимый уровень потребления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- 3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</w:t>
      </w:r>
      <w:r>
        <w:t xml:space="preserve"> 0,3 до 3,0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Фолаты. Фолаты в качестве кофермента участвуют в метаболизме нуклеиновых и аминокислот. Дефицит фолатов ведет к нарушению синтеза нуклеиновых кислот и белка, следствием чего является торможение роста и деления клеток, особенно в быстро</w:t>
      </w:r>
      <w:r>
        <w:t xml:space="preserve"> пролифелирующих тканях: костный мозг, эпителий кишечника и др. Недостаточное потребление фолата во время беременности является одной из причин недоношенности, гипотрофии, врожденных уродств и нарушений развития ребенка. Показана выраженная связь между уро</w:t>
      </w:r>
      <w:r>
        <w:t>внем фолата, гомоцистеина и риском возникновения сердечно-сосудистых заболеваний. Среднее потребление в разных странах 210 - 400 мкг/сут. Установленный уровень потребности в разных странах - 150 - 400 мкг/сут. Верхний допустимый уровень потребления - 1 000</w:t>
      </w:r>
      <w:r>
        <w:t xml:space="preserve">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Уточненная физиологическая потребность для взрослых - 400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50 до 400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Пантотеновая кислота. Пантотеновая кислота участвует в белковом, жировом, углеводном обмене, обмене холестерина, синт</w:t>
      </w:r>
      <w:r>
        <w:t>езе ряда гормонов, гемоглобина, способствует всасыванию аминокислот и сахаров в кишечнике, поддерживает функцию коры надпочечников. Недостаток пантотеновой кислоты может вести к поражению кожи и слизистых. Среднее потребление в разных странах 4,3 - 6,3 мг/</w:t>
      </w:r>
      <w:r>
        <w:t>сут. Установленный уровень потребности в разных странах - 4 - 12 мг/сут. Верхний допустимый уровень потребления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- 5 мг/сут.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1,0 до 5,0 мг</w:t>
      </w:r>
      <w:r>
        <w:t>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Биотин. Биотин участвует в синтезе жиров, гликогена, метаболизме аминокислот. Недостаточное потребление этого витамина может вести к нарушению нормального состояния кожных покровов. Среднее потребление в разных странах 20 - 53 мкг</w:t>
      </w:r>
      <w:r>
        <w:t>/сут. Установленный уровень потребности в разных странах - 15 - 100 мкг/сут. Верхний допустимый уровень потребления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- 50 мкг/сут.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10 до 5</w:t>
      </w:r>
      <w:r>
        <w:t>0 мкг/сут.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4.2.2.1.2. Жирорастворимые витамины.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Витамин A. Витамин A играет важную роль в процессах роста и репродукции, дифференцировки эпителиальной и костной ткани, поддержания иммунитета и зрения. Дефицит витамина A ведет к нарушен</w:t>
      </w:r>
      <w:r>
        <w:t>ию темновой адаптации ("куриная слепота" или гемералопия), ороговению кожных покровов, снижает устойчивость к инфекциям. Среднее потребление в разных странах 530 - 2 000 мкг рет. экв./сут., в Российской Федерации - 500 - 620 мкг рет. экв./сут. Установленны</w:t>
      </w:r>
      <w:r>
        <w:t>й уровень физиологической потребности в разных странах - 600 - 1 500 мкг рет. экв./сут. Верхний допустимый уровень потребления - 3 000 мкг рет. экв./сут. При потреблении витамина A в размере более 900 мкг рет. экв./сут. у подавляющего большинства обследова</w:t>
      </w:r>
      <w:r>
        <w:t>нных концентрация ретинола находится в пределах физиологической нормы.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Уточненная физиологическая потребность для взрослых - 900 мкг рет. экв./сут. Физиологическая потребность для детей - от 400 до 1 000 мкг рет. экв./сут.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Бета-каротин. Бета-каротин являет</w:t>
      </w:r>
      <w:r>
        <w:t>ся провитамином A и обладает антиоксидантными свойствами; 6 мкг бета-каротина эквивалентны 1 мкг витамина A. Среднее потребление в разных странах 1,8 - 5,0 мг/сут. Верхний допустимый уровень потребления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</w:t>
      </w:r>
      <w:r>
        <w:t>ых - 5 мг/сут.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Витамин E. Витамин E представлен группой токоферолов и токотриенолов, которые обладают антиоксидантными свойствами. Является универсальным стабилизатором клеточных мембран, необходим для функционирования половых желез, се</w:t>
      </w:r>
      <w:r>
        <w:t>рдечной мышцы. При дефиците витамина E наблюдаются гемолиз эритроцитов, неврологические нарушения. Среднее потребление в разных странах 6,7 - 14,6 мг ток. экв./сут., в Российской Федерации - 17,8 - 24,6 мг ток. экв./сут. Установленный уровень физиологическ</w:t>
      </w:r>
      <w:r>
        <w:t>ой потребности в разных странах - 7 - 25 мг ток. экв./сут. Верхний допустимый уровень потребления - 300 мг ток. экв./сут.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Уточненная физиологическая потребность для взрослых - 15 мг ток. экв./сут.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Физиологическая потребность для детей - от 3 до 15 мг ток. </w:t>
      </w:r>
      <w:r>
        <w:t>экв./сут.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Витамин D. Основные функции витамина D связаны с поддержанием гомеостаза кальция и фосфора, осуществлением процессов минерализации костной ткани. Недостаток витамина D приводит к нарушению обмена кальция и фосфора в костях, усилению деминерализац</w:t>
      </w:r>
      <w:r>
        <w:t>ии костной ткани, что приводит к увеличению риска развития остеопороза. Среднее потребление в разных странах 2,5 - 11,2 мкг/сут. Установленный уровень потребности в разных странах - 0 - 11 мкг/сут. Верхний допустимый уровень потребления - 50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Уточн</w:t>
      </w:r>
      <w:r>
        <w:t>енная физиологическая потребность для взрослых - 10 мкг/сут., для лиц старше 60 лет - 15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- 10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Витамин K. Метаболическая роль витамина K обусловлена его участием в модификации ряда белков свертывающей </w:t>
      </w:r>
      <w:r>
        <w:t>системы крови и костной ткани. Недостаток витамина K приводит к увеличению времени свертывания крови, пониженному содержанию протромбина в крови. Среднее потребление в разных странах 50 - 250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Установленный уровень потребности в разных странах - 55</w:t>
      </w:r>
      <w:r>
        <w:t xml:space="preserve"> - 120 мкг/сут. Верхний допустимый уровень потребления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- 120 мкг/сут.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30 до 120 мкг/сут.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4.2.2.2. Минеральные вещест</w:t>
      </w:r>
      <w:r>
        <w:t>ва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4.2.2.2.1. Макроэлементы.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Кальций. Необходимый элемент минерального матрикса кости, выступает регулятором нервной системы, участвует в мышечном сокращении. Дефицит кальция приводит к деминерализации позвоночника, костей таза и нижних конечностей, повыш</w:t>
      </w:r>
      <w:r>
        <w:t>ает риск развития остеопороза. Среднее потребление в разных странах 680 - 950 мг/сут., в Российской Федерации - 500 - 750 мг/сут. Установленный уровень потребности 500 - 1 200 мг/сут. Верхний допустимый уровень потребления 2 500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Уточненная физиолог</w:t>
      </w:r>
      <w:r>
        <w:t>ическая потребность для взрослых - 1 000 мг/сут., для лиц старше 60 лет - 1 200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400 до 1 200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Фосфор. В форме фосфатов принимает участие во многих физиологических процессах, включая энергетический о</w:t>
      </w:r>
      <w:r>
        <w:t>бмен (в виде высокоэнергетического АТФ), регуляции кислотно-щелочного баланса, входит в состав фосфолипидов, нуклеотидов и нуклеиновых кислот, участвует в клеточной регуляции путем фосфорилирования ферментов, необходим для минерализации костей и зубов. Деф</w:t>
      </w:r>
      <w:r>
        <w:t>ицит приводит к анорексии, анемии, рахиту. Оптимальное для всасывания и усвоения кальция соотношение содержания кальция к фосфору в рационе составляет 1:1. Среднее потребление в разных странах 1 110 - 1 570 мг/сут., в Российской Федерации - 1 200 мг/сут. У</w:t>
      </w:r>
      <w:r>
        <w:t>становленные уровни потребности 550 - 1 400 мг/сут. Верхний допустимый уровень потребления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Уточненная физиологическая потребность для взрослых - 800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300 до 1 200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Магний. Является коф</w:t>
      </w:r>
      <w:r>
        <w:t>актором многих ферментов, в т.ч. энергетического метаболизма, участвует в синтезе белков, нуклеиновых кислот, обладает стабилизирующим действием для мембран, необходим для поддержания гомеостаза кальция, калия и натрия. Недостаток магния приводит к гипомаг</w:t>
      </w:r>
      <w:r>
        <w:t>ниемии, повышению риска развития гипертонии, болезней сердца. Среднее потребление в разных странах 210 - 350 мг/сут., в Российской Федерации 300 мг/сут. Установленные уровни потребности 200 - 500 мг/сут. Верхний допустимый уровень потребления не установлен</w:t>
      </w:r>
      <w:r>
        <w:t>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- 400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55 до 400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Калий. Калий является основным внутриклеточным ионом, принимающим участие в регуляции водного, кислотного и электролитного баланса, участв</w:t>
      </w:r>
      <w:r>
        <w:t>ует в процессах проведения нервных импульсов, регуляции давления. Среднее потребление в разных странах 2 650 - 4 140 мг/сут., в Российской Федерации 3 100 мг/сут. Установленные уровни потребности 1 000 - 4 000 мг/сут. Верхний допустимый уровень потребления</w:t>
      </w:r>
      <w:r>
        <w:t xml:space="preserve">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- 2 500 мг/сут.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400 до 2 500 мг/сут.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Натрий. Основной внеклеточный ион, принимающий участие в переносе воды, глюкозы</w:t>
      </w:r>
      <w:r>
        <w:t xml:space="preserve"> крови, генерации и передаче электрических нервных сигналов, мышечном сокращении. Клинические проявления гипонатриемии выражаются как общая слабость, апатия, головные боли, гипотония, мышечные подергивания. Среднее потребление 3 000 - 5 000 мг/сут. Установ</w:t>
      </w:r>
      <w:r>
        <w:t>ленный уровень потребности 1 300 - 1 600 мг/сут. Верхний допустимый уровень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- 1 300 мг/сут.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200 до 1 300 мг/сут.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Хлор</w:t>
      </w:r>
      <w:r>
        <w:t>иды. Хлор необходим для образования и секреции соляной кислоты. Среднее потребление 5 000 - 7 000 мг/сут. Установленный уровень потребности 2 000 - 2 500 мг/сут. Верхний допустимый уровень потребления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</w:t>
      </w:r>
      <w:r>
        <w:t xml:space="preserve"> - 2 300 мг/сут.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300 до 2 300 мг/сут.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4.2.2.2.2. Микроэлементы.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Железо. Входит в состав различных по своей функции белков, в т.ч. ферментов. Участвует в транспорте электрон</w:t>
      </w:r>
      <w:r>
        <w:t>ов, кислорода, обеспечивает протекание окислительно-восстановительных реакций и активацию перекисного окисления. Недостаточное потребление ведет к гипохромной анемии, миоглобиндефицитной атонии скелетных мышц, повышенной утомляемости, миокардиопатии, атроф</w:t>
      </w:r>
      <w:r>
        <w:t>ическому гастриту. Среднее потребление в разных странах 10 - 22 мг/сут., в Российской Федерации - 17 мг/сут. Установленные уровни потребностей для мужчин 8 - 10 мг/сут. и для женщин 15 - 20 мг/сут. Верхний допустимый уровень потребления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</w:t>
      </w:r>
      <w:r>
        <w:t>ологическая потребность для взрослых - 10 мг/сут. (для мужчин) и 18 мг/сут. (для женщин).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4 до 18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Цинк. Входит в состав более 300 ферментов, участвует в процессах синтеза и распада углеводов, белков, жиров</w:t>
      </w:r>
      <w:r>
        <w:t xml:space="preserve">, нуклеиновых кислот и в регуляции экспрессии ряда генов. Недостаточное потребление приводит к анемии, вторичному иммунодефициту, циррозу печени, половой дисфункции, наличию пороков развития плода. Исследованиями последних лет выявлена способность высоких </w:t>
      </w:r>
      <w:r>
        <w:t>доз цинка нарушать усвоение меди и тем способствовать развитию анемии. Среднее потребление 7,5 - 17,0 мг/сут. Установленные уровни потребности 9,5 - 15,0 мг/сут. Верхний допустимый уровень потребления 25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Уточненная физиологическая потребность для в</w:t>
      </w:r>
      <w:r>
        <w:t>зрослых - 12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3 до 12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Йод. Участвует в функционировании щитовидной железы, обеспечивая образование гормонов (тироксина и трийодтиронина). Необходим для роста и дифференцировки клеток всех тканей орг</w:t>
      </w:r>
      <w:r>
        <w:t>анизма человека, митохондриального дыхания, регуляции трансмембранного транспорта натрия и гормонов. Недостаточное поступление приводит к эндемическому зобу с гипотиреозом и замедлению обмена веществ, артериальной гипотензии, отставанию в росте и умственно</w:t>
      </w:r>
      <w:r>
        <w:t>м развитии у детей. Потребление йода с пищей широко варьирует в различных геохимических регионах - 65 - 230 мкг/сут. Установленные уровни потребности 130 - 200 мкг/сут. Верхний допустимый уровень потребления 600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</w:t>
      </w:r>
      <w:r>
        <w:t>ослых - 150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60 до 150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Медь. Входит в состав ферментов, обладающих окислительно-восстановительной активностью и участвующих в метаболизме железа, стимулирует усвоение белков и углеводов. Участвует</w:t>
      </w:r>
      <w:r>
        <w:t xml:space="preserve"> в процессах обеспечения тканей организма человека кислородом. Клинические проявления недостаточного потребления проявляются нарушениями формирования сердечно-сосудистой системы и скелета, развитием дисплазии соединительной ткани. Среднее потребление 0,9 -</w:t>
      </w:r>
      <w:r>
        <w:t xml:space="preserve"> 2,3 мг/сут. Установленные уровни потребности 0,9 - 3,0 мг/сут. Верхний допустимый уровень потребления 5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- 1,0 мг/сут.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0,5 до 1,0 мг/сут. (вводи</w:t>
      </w:r>
      <w:r>
        <w:t>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Марганец. Участвует в образовании костной и соединительной ткани, входит в состав ферментов, участвующих в метаболизм аминокислот, углеводов, катехоламинов, необходим для синтеза холестерина и нуклеотидов. Недостаточное потребление сопровожда</w:t>
      </w:r>
      <w:r>
        <w:t>ется замедлением роста, нарушениями в репродуктивной системе, повышенной хрупкостью костной ткани, нарушениями углеводного и липидного обмена. Среднее потребление 1 - 10 мг/сут. Установленные уровни потребности 2 - 5 мг/сут. Верхний допустимый уровень потр</w:t>
      </w:r>
      <w:r>
        <w:t>ебления 5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- 2 мг/сут.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Селен. Эссенциальный элемент антиоксидантной системы защиты организма человека, обладает иммуномодулирующим действием, участвует в регуляции действия тиреоидных горм</w:t>
      </w:r>
      <w:r>
        <w:t>онов. Дефицит приводит к болезни Кашина-Бека (остеоартроз с множественной деформацией суставов, позвоночника и конечностей), болезни Кешана (эндемическая миокардиопатия), наследственной тромбастении. Среднее потребление 28 - 110 мкг/сут. Установленные уров</w:t>
      </w:r>
      <w:r>
        <w:t>ни потребности 30 - 75 мкг/сут. Верхний допустимый уровень потребления 300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- 55 мкг/сут. (для женщин); 70 мкг/сут. (для мужчин) (вводятся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10 до 50 мкг/су</w:t>
      </w:r>
      <w:r>
        <w:t>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Хром. Участвует в регуляции уровня глюкозы крови, усиливая действие инсулина. Дефицит приводит к снижению толерантности к глюкозе. Среднее потребление 25 - 160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Установленные уровни потребности 30 - 100 мкг/сут. Верхний допус</w:t>
      </w:r>
      <w:r>
        <w:t>тимый уровень потребления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- 50 мкг/сут.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от 11 до 35 мкг/сут.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Молибден. Является кофактором многих ферментов, обеспечивающи</w:t>
      </w:r>
      <w:r>
        <w:t>х метаболизм серосодержащих аминокислот, пуринов и пиримидинов. Среднее потребление 44 - 500 мкг/сут. Установленные уровни потребности 45 - 100 мкг/сут. Верхний допустимый уровень потребления 600 мкг/сут.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взрослых - 70 мкг/с</w:t>
      </w:r>
      <w:r>
        <w:t>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Фтор. Инициирует минерализацию костей. Недостаточное потребление приводит к кариесу, преждевременному стиранию эмали зубов. Среднее потребление 0,5 - 6,0 мг/сут. Установленные уровни потребности 1,5 - 4,0 мг/сут. Верхний допустимый </w:t>
      </w:r>
      <w:r>
        <w:t>уровень потребления 10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Рекомендуемая физиологическая потребность для взрослых - 4 мг/сут. (вводится впервые).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Физиологическая потребность для детей - от 1,0 до 4,0 мг/сут.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 Минорные и биологически активные вещества пищи</w:t>
      </w:r>
    </w:p>
    <w:p w:rsidR="00000000" w:rsidRDefault="00AB531B">
      <w:pPr>
        <w:pStyle w:val="ConsPlusNormal"/>
        <w:jc w:val="center"/>
      </w:pPr>
      <w:r>
        <w:t>с у</w:t>
      </w:r>
      <w:r>
        <w:t>становленным физиологическим действием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4.3.1. Витаминоподобные соединения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4.3.1.1. Инозит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Участвует в обмене веществ, вместе с холином участвует в синтезе лецитина, оказывает липотропное действие.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Рекомендуемые уровни потребления: для взрослых - 500 мг/</w:t>
      </w:r>
      <w:r>
        <w:t>сут.; для детей 4 - 6 лет - 80 - 100 мг/сут.; для детей 7 - 18 лет - от 200 до 500 мг/сут. (вводятся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4.3.1.2. L-Карнитин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Играет важную роль в энергетическом обмене, осуществляя перенос длинноцепочечных жирных кислот через внутреннюю мембрану ми</w:t>
      </w:r>
      <w:r>
        <w:t>тохондрий для последующего их окисления и тем самым снижает накопление жира в тканях. Дефицит карнитина способствует нарушению липидного обмена, в т.ч. развитию ожирения, а также развитию дистрофических процессов в миокарде.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Рекомендуемые уровни потреблени</w:t>
      </w:r>
      <w:r>
        <w:t>я: для взрослых - 300 мг/сут.; для детей 4 - 6 лет - 60 - 90 мг/сут.; для детей 7 - 18 лет - от 100 до 300 мг/сут. (вводятся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4.3.1.3. Коэнзим Q10 (убихинон)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Соединение, участвующее в энергетическом обмене и сократительной деятельности сердечной</w:t>
      </w:r>
      <w:r>
        <w:t xml:space="preserve"> мышцы.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Рекомендуемый уровень потребления для взрослых - 30 мг/сут.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4.3.1.4. Липоевая кислота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Оказывает липотропный эффект, детоксицирующее действие, участвует в обмене аминокислот и жирных кислот.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Рекомендуемый уровень потребления дл</w:t>
      </w:r>
      <w:r>
        <w:t>я взрослых - 30 мг/сут.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4.3.1.5. Метилметионинсульфоний (витамин U)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Участвует в метилировании гистамина, что способствует нормализации кислотности желудочного сока и проявлению антиаллергического действия.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Рекомендуемый уровень потреб</w:t>
      </w:r>
      <w:r>
        <w:t>ления для взрослых - 200 мг/сут.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4.3.1.6. Оротовая кислота (витамин B</w:t>
      </w:r>
      <w:r>
        <w:rPr>
          <w:vertAlign w:val="subscript"/>
        </w:rPr>
        <w:t>13</w:t>
      </w:r>
      <w:r>
        <w:t>)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Участвует в синтезе нуклеиновых кислот, фосфолипидов и билирубина.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Рекомендуемый уровень потребления для взрослых - 300 мг/сут.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4.3.1.7. Пар</w:t>
      </w:r>
      <w:r>
        <w:t>ааминобензойная кислота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Участвует в метаболизме белков и кроветворении.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Рекомендуемый уровень потребления для взрослых - 100 мг/сут.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4.3.1.8. Холин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Входит в состав лецитина, играет роль в синтезе и обмене фосфолипидов в печени, являе</w:t>
      </w:r>
      <w:r>
        <w:t>тся источником свободных метильных групп, действует как липотропный фактор. В обычном рационе содержится 500 - 900 мг. Верхний допустимый уровень потребления - 1 000 - 2 000 мг/сут. для детей до 14 лет, 3 000 - 3 500 мг/сут. для детей старше 14 лет и взрос</w:t>
      </w:r>
      <w:r>
        <w:t>лых.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Рекомендуемые уровни потребления: для взрослых - 500 мг/сут.; для детей 4 - 6 лет - от 100 до 200 мг/сут.; 7 - 18 лет от 200 до 500 мг/сут. (вводятся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4.3.2. Микроэлементы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4.3.2.1. Кобальт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Входит в состав витамина B</w:t>
      </w:r>
      <w:r>
        <w:rPr>
          <w:vertAlign w:val="subscript"/>
        </w:rPr>
        <w:t>12</w:t>
      </w:r>
      <w:r>
        <w:t xml:space="preserve">. Активирует ферменты </w:t>
      </w:r>
      <w:r>
        <w:t>обмена жирных кислот и метаболизма фолиевой кислоты. Среднее потребление в Российской Федерации 10 мкг/сут. Верхний допустимый уровень потребления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Рекомендуемый уровень потребления для взрослых - 10 мкг/сут.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4.3.2.2. Кре</w:t>
      </w:r>
      <w:r>
        <w:t>мний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Кремний входит в качестве структурного компонента в состав гликозоаминогликанов и стимулирует синтез коллагена. Среднее потребление 20 - 50 мг/сут. Верхний допустимый уровень потребления не установлен.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Рекомендуемый уровень потребления для взрослых -</w:t>
      </w:r>
      <w:r>
        <w:t xml:space="preserve"> 30 мг/сут.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4.3.3. Индольные соединения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4.3.3.1. Индол-3-карбинол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Индолы относятся к продуктам гидролиза глюкозинолатов растений семейства крестоцветных. Биологическая активность пищевых индолов (индол-3-карбинол, аскорбиген, индол-3</w:t>
      </w:r>
      <w:r>
        <w:t>-ацетонитрил) связана с их способностью индуцировать активность монооксигеназной системы и некоторых ферментов II фазы метаболизма ксенобиотиков (глутатионтрансферазы). Имеются данные эпидемиологических наблюдений о существовании определенной связи между в</w:t>
      </w:r>
      <w:r>
        <w:t>ысоким уровнем потребления индол-3-карбинола и снижением частоты риска развития некоторых видов гормонозависимых опухолей.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Рекомендуемый уровень потребления для взрослых 50 мкг/сут.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4.3.4. Флавоноиды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Широко представлены в пищевых прод</w:t>
      </w:r>
      <w:r>
        <w:t>уктах растительного происхождения. Регулярное потребление этих соединений приводит к достоверному снижению риска развития сердечно-сосудистых заболеваний. Высокая биологическая активность флавоноидов обусловлена наличием антиоксидантных свойств. Установлен</w:t>
      </w:r>
      <w:r>
        <w:t>а также важная роль флавоноидов в регуляции активности ферментов метаболизма ксенобиотиков.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Рекомендуемые уровни потребления: для взрослых - 250 мг/сут. (в т.ч. катехинов - 100 мг/сут.); для детей 7 - 18 лет от 150 до 250 мг/сут. (в т.ч. катехинов от 50 до</w:t>
      </w:r>
      <w:r>
        <w:t xml:space="preserve"> 100 мг/сут.) (вводятся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4.3.5. Изофлавоны, изофлавонгликозиды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 xml:space="preserve">Содержатся в бобовых. Не являясь стероидными соединениями, они способствуют нормализации холестеринового обмена, оказывают антиоксидантное действие, способствуют нормализации обмена </w:t>
      </w:r>
      <w:r>
        <w:t>кальция, гормонального баланса.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Рекомендуемый уровень потребления для взрослых 50 мг/сут.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4.3.6. Растительные стерины (фитостерины)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Растительные стерины (фитостерины) содержатся в различных видах растительной пищи человека и в морепро</w:t>
      </w:r>
      <w:r>
        <w:t>дуктах. Они являются обязательным компонентом растительных масел. Существенно снижают уровень свободного холестерина в липопротеидах низкой плотности, способны вытеснять холестерин из мембранных структур. Потребление фитостеринов 150 - 450 мг/сут.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</w:t>
      </w:r>
      <w:r>
        <w:t>уемый уровень потребления растительных стеринов (фитостеринов) для взрослых 300 мг/сут.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4.3.7. Глюкозамин сульфат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Глюкозамин сульфат - полисахарид хрящевой ткани животных и рыб, входит в состав гликопротеинов. Естественный компонент п</w:t>
      </w:r>
      <w:r>
        <w:t>ищи человека. Участвует в формировании ногтей, связок, кожи, костей, сухожилий, суставных поверхностей, клапанов сердца и др. Положительное действие глюкозамин сульфата на организм человека и функциональную активность опорно-двигательного аппарата доказано</w:t>
      </w:r>
      <w:r>
        <w:t xml:space="preserve"> в клинических исследованиях.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Рекомендуемый уровень потребления для взрослых 700 мг/сут. (вводится впервые).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5. Нормы физиологических потребностей в энергии и пищевых</w:t>
      </w:r>
    </w:p>
    <w:p w:rsidR="00000000" w:rsidRDefault="00AB531B">
      <w:pPr>
        <w:pStyle w:val="ConsPlusNormal"/>
        <w:jc w:val="center"/>
      </w:pPr>
      <w:r>
        <w:t>веществах для различных групп населения</w:t>
      </w:r>
    </w:p>
    <w:p w:rsidR="00000000" w:rsidRDefault="00AB531B">
      <w:pPr>
        <w:pStyle w:val="ConsPlusNormal"/>
        <w:jc w:val="both"/>
      </w:pPr>
    </w:p>
    <w:p w:rsidR="00000000" w:rsidRDefault="00AB531B">
      <w:pPr>
        <w:sectPr w:rsidR="00000000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536" w:right="566" w:bottom="1440" w:left="1133" w:header="0" w:footer="0" w:gutter="0"/>
          <w:cols w:space="720"/>
          <w:docGrid w:linePitch="100" w:charSpace="4096"/>
        </w:sectPr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Таблица 5.1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Нормы физиологических потребност</w:t>
      </w:r>
      <w:r>
        <w:t>ей в энергии</w:t>
      </w:r>
    </w:p>
    <w:p w:rsidR="00000000" w:rsidRDefault="00AB531B">
      <w:pPr>
        <w:pStyle w:val="ConsPlusNormal"/>
        <w:jc w:val="center"/>
      </w:pPr>
      <w:r>
        <w:t>и пищевых веществах для мужчин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tbl>
      <w:tblPr>
        <w:tblW w:w="0" w:type="auto"/>
        <w:tblInd w:w="-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1927"/>
        <w:gridCol w:w="680"/>
        <w:gridCol w:w="681"/>
        <w:gridCol w:w="679"/>
        <w:gridCol w:w="680"/>
        <w:gridCol w:w="681"/>
        <w:gridCol w:w="680"/>
        <w:gridCol w:w="679"/>
        <w:gridCol w:w="681"/>
        <w:gridCol w:w="680"/>
        <w:gridCol w:w="679"/>
        <w:gridCol w:w="680"/>
        <w:gridCol w:w="681"/>
        <w:gridCol w:w="907"/>
        <w:gridCol w:w="679"/>
        <w:gridCol w:w="681"/>
        <w:gridCol w:w="1590"/>
      </w:tblGrid>
      <w:tr w:rsidR="00000000"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Показатели (в сут.)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Группа физической активности (коэффициент физической активности)</w:t>
            </w:r>
          </w:p>
        </w:tc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Мужчины старше 60 лет</w:t>
            </w:r>
          </w:p>
        </w:tc>
      </w:tr>
      <w:tr w:rsidR="00000000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9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 (1,4)</w:t>
            </w:r>
          </w:p>
        </w:tc>
        <w:tc>
          <w:tcPr>
            <w:tcW w:w="2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II (1,6)</w:t>
            </w: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III (1,9)</w:t>
            </w: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IV (2,2)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V (2,5)</w:t>
            </w:r>
          </w:p>
        </w:tc>
        <w:tc>
          <w:tcPr>
            <w:tcW w:w="1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</w:p>
        </w:tc>
      </w:tr>
      <w:tr w:rsidR="00000000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9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Возрастные группы</w:t>
            </w:r>
          </w:p>
        </w:tc>
        <w:tc>
          <w:tcPr>
            <w:tcW w:w="1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</w:p>
        </w:tc>
      </w:tr>
      <w:tr w:rsidR="00000000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9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 xml:space="preserve">18 - </w:t>
            </w:r>
            <w:r>
              <w:t>29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1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Энергия и макронутриенты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 xml:space="preserve">Энергия </w:t>
            </w:r>
            <w:hyperlink r:id="rId26" w:anchor="_blank" w:history="1">
              <w:r>
                <w:rPr>
                  <w:color w:val="0000FF"/>
                  <w:highlight w:val="yellow"/>
                </w:rPr>
                <w:t>&lt;*&gt;</w:t>
              </w:r>
            </w:hyperlink>
            <w:r>
              <w:rPr>
                <w:highlight w:val="yellow"/>
              </w:rPr>
              <w:t>, ккал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2 450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2 300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2 100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2 800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2 650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3 300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3 150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2 950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3 850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3 600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3 400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&lt; 4 200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3 950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3 750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2 300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Белок, г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</w:t>
            </w:r>
            <w:r>
              <w:t>08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68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 т.ч. животный, г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32,5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38,5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44,5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58,5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55,5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34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% от ккал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Жиры, г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144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77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Жир, % от ккал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МНЖК, % от ккал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ПНЖК, % от ккал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6 - 10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Омега-6, % от ккал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5 - 8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Омега-3, % от ккал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1 - 2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Фосфолипиды, 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5 - 7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Углеводы, г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358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411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387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484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462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432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566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528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499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586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550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524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335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 xml:space="preserve">Сахар, </w:t>
            </w:r>
            <w:r>
              <w:t>% от ккал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&lt; 10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Пищевые волокна, 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Витамины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C,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B</w:t>
            </w:r>
            <w:r>
              <w:rPr>
                <w:highlight w:val="yellow"/>
                <w:vertAlign w:val="subscript"/>
              </w:rPr>
              <w:t>1</w:t>
            </w:r>
            <w:r>
              <w:rPr>
                <w:highlight w:val="yellow"/>
              </w:rPr>
              <w:t>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B</w:t>
            </w:r>
            <w:r>
              <w:rPr>
                <w:highlight w:val="yellow"/>
                <w:vertAlign w:val="subscript"/>
              </w:rPr>
              <w:t>2</w:t>
            </w:r>
            <w:r>
              <w:rPr>
                <w:highlight w:val="yellow"/>
              </w:rPr>
              <w:t>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B</w:t>
            </w:r>
            <w:r>
              <w:rPr>
                <w:highlight w:val="yellow"/>
                <w:vertAlign w:val="subscript"/>
              </w:rPr>
              <w:t>6</w:t>
            </w:r>
            <w:r>
              <w:rPr>
                <w:highlight w:val="yellow"/>
              </w:rPr>
              <w:t>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widowControl w:val="0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Ниацин,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B</w:t>
            </w:r>
            <w:r>
              <w:rPr>
                <w:highlight w:val="yellow"/>
                <w:vertAlign w:val="subscript"/>
              </w:rPr>
              <w:t>12</w:t>
            </w:r>
            <w:r>
              <w:t>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Фолаты,</w:t>
            </w:r>
            <w:r>
              <w:t xml:space="preserve">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Пантотеновая кислота,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Биотин,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</w:t>
            </w:r>
            <w:r>
              <w:rPr>
                <w:highlight w:val="yellow"/>
              </w:rPr>
              <w:t>мин A,</w:t>
            </w:r>
            <w:r>
              <w:t xml:space="preserve"> мкг рет. экв.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Бета- каротин,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E, мг</w:t>
            </w:r>
            <w:r>
              <w:t xml:space="preserve"> ток. экв.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D,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K,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Минеральные вещества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Кальций,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1 000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1 200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Фосфор,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Магний,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Калий,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Натрий,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1 300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Хл</w:t>
            </w:r>
            <w:r>
              <w:rPr>
                <w:highlight w:val="yellow"/>
              </w:rPr>
              <w:t>ориды,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2 300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Железо,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Цинк,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Йод,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Медь,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Марганец,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Селен,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Хром,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Молибден,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Фтор,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</w:tbl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--------------------------------</w:t>
      </w:r>
    </w:p>
    <w:p w:rsidR="00000000" w:rsidRDefault="00AB531B">
      <w:pPr>
        <w:pStyle w:val="ConsPlusNormal"/>
        <w:spacing w:before="240"/>
        <w:ind w:firstLine="540"/>
        <w:jc w:val="both"/>
      </w:pPr>
      <w:bookmarkStart w:id="2" w:name="Par846"/>
      <w:bookmarkEnd w:id="2"/>
      <w:r>
        <w:t>&lt;*&gt; Для лиц, работающих в условиях Крайнего Севера</w:t>
      </w:r>
      <w:r>
        <w:t>, энерготраты увеличиваются на 15%, и пропорционально возрастают потребности в белках, жирах и углеводах.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Таблица 5.2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Нормы физиологических потребностей в энергии и пищевых</w:t>
      </w:r>
    </w:p>
    <w:p w:rsidR="00000000" w:rsidRDefault="00AB531B">
      <w:pPr>
        <w:pStyle w:val="ConsPlusNormal"/>
        <w:jc w:val="center"/>
      </w:pPr>
      <w:r>
        <w:t>веществах для женщин</w:t>
      </w:r>
    </w:p>
    <w:p w:rsidR="00000000" w:rsidRDefault="00AB531B">
      <w:pPr>
        <w:pStyle w:val="ConsPlusNormal"/>
        <w:jc w:val="both"/>
      </w:pPr>
    </w:p>
    <w:tbl>
      <w:tblPr>
        <w:tblW w:w="0" w:type="auto"/>
        <w:tblInd w:w="-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"/>
        <w:gridCol w:w="1984"/>
        <w:gridCol w:w="849"/>
        <w:gridCol w:w="851"/>
        <w:gridCol w:w="850"/>
        <w:gridCol w:w="849"/>
        <w:gridCol w:w="851"/>
        <w:gridCol w:w="850"/>
        <w:gridCol w:w="849"/>
        <w:gridCol w:w="850"/>
        <w:gridCol w:w="851"/>
        <w:gridCol w:w="849"/>
        <w:gridCol w:w="850"/>
        <w:gridCol w:w="908"/>
        <w:gridCol w:w="848"/>
      </w:tblGrid>
      <w:tr w:rsidR="00000000"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Показатели (в сут.)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Группа физической активности (коэффици</w:t>
            </w:r>
            <w:r>
              <w:t>ент физической активности)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Женщины старше 60 лет</w:t>
            </w:r>
          </w:p>
        </w:tc>
      </w:tr>
      <w:tr w:rsidR="00000000">
        <w:tc>
          <w:tcPr>
            <w:tcW w:w="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 (1,4)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II (1,6)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III (1,9)</w:t>
            </w:r>
          </w:p>
        </w:tc>
        <w:tc>
          <w:tcPr>
            <w:tcW w:w="26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IV (2,2)</w:t>
            </w:r>
          </w:p>
        </w:tc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</w:p>
        </w:tc>
      </w:tr>
      <w:tr w:rsidR="00000000">
        <w:tc>
          <w:tcPr>
            <w:tcW w:w="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Возрастные группы</w:t>
            </w:r>
          </w:p>
        </w:tc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</w:p>
        </w:tc>
      </w:tr>
      <w:tr w:rsidR="00000000">
        <w:tc>
          <w:tcPr>
            <w:tcW w:w="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Энерг</w:t>
            </w:r>
            <w:r>
              <w:t>ия и макронутриенты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 xml:space="preserve">Энергия </w:t>
            </w:r>
            <w:hyperlink r:id="rId27" w:anchor="_blank" w:history="1">
              <w:r>
                <w:rPr>
                  <w:color w:val="0000FF"/>
                </w:rPr>
                <w:t>&lt;*&gt;</w:t>
              </w:r>
            </w:hyperlink>
            <w:r>
              <w:t>, ккал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1 900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1 800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2 100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2 600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3 050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2 950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2 850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1 975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Белок, г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61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 т.ч. животный, г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29,5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32,5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31,5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43,5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30,5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% от ккал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Жиры, г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66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Жир, % от ккал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МНЖК, % от ккал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ПНЖК, % от ккал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6 - 10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Омега-6, % от ккал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5 - 8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Омега-3, % от ккал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1 - 2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Фосфолипиды, 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5 - 7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Углеводы, г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289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274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257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378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432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417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284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Сахар, % от ккал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&lt; 10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Пищевые волокна, 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Витамины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C,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</w:t>
            </w:r>
            <w:r>
              <w:t>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2</w:t>
            </w:r>
            <w:r>
              <w:t>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6</w:t>
            </w:r>
            <w:r>
              <w:t>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Ниацин,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12</w:t>
            </w:r>
            <w:r>
              <w:t>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Фолаты,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Пантотеновая кислота,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</w:t>
            </w:r>
            <w:r>
              <w:t>иотин,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A, мкг рет. экв.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Бета-каротин,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E, мг ток. экв.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D,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K,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Минеральные вещества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Кальций,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1 000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1 200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Фосфор,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Магний,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Калий,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На</w:t>
            </w:r>
            <w:r>
              <w:t>трий,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1 300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Хлориды,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2 300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Железо,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Цинк,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Йод,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Медь,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Марганец,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Селен,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Хром,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Молибден,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Фтор,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</w:tbl>
    <w:p w:rsidR="00000000" w:rsidRDefault="00AB531B">
      <w:pPr>
        <w:sectPr w:rsidR="00000000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6838" w:h="11906" w:orient="landscape"/>
          <w:pgMar w:top="560" w:right="1440" w:bottom="566" w:left="1440" w:header="0" w:footer="0" w:gutter="0"/>
          <w:cols w:space="720"/>
          <w:docGrid w:linePitch="100" w:charSpace="4096"/>
        </w:sectPr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--------------------------------</w:t>
      </w:r>
    </w:p>
    <w:p w:rsidR="00000000" w:rsidRDefault="00AB531B">
      <w:pPr>
        <w:pStyle w:val="ConsPlusNormal"/>
        <w:spacing w:before="240"/>
        <w:ind w:firstLine="540"/>
        <w:jc w:val="both"/>
      </w:pPr>
      <w:bookmarkStart w:id="3" w:name="Par1170"/>
      <w:bookmarkEnd w:id="3"/>
      <w:r>
        <w:t>&lt;*&gt; Для лиц, работающих в усло</w:t>
      </w:r>
      <w:r>
        <w:t>виях Крайнего Севера, энерготраты увеличиваются на 15%, пропорционально возрастают потребности в белках, жирах и углеводах.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Таблица 5.3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Дополнительные потребности в энергии и пищевых веществах</w:t>
      </w:r>
    </w:p>
    <w:p w:rsidR="00000000" w:rsidRDefault="00AB531B">
      <w:pPr>
        <w:pStyle w:val="ConsPlusNormal"/>
        <w:jc w:val="center"/>
      </w:pPr>
      <w:r>
        <w:t>для женщин в период беременности и кормления ребенка</w:t>
      </w:r>
    </w:p>
    <w:p w:rsidR="00000000" w:rsidRDefault="00AB531B">
      <w:pPr>
        <w:pStyle w:val="ConsPlusNormal"/>
        <w:jc w:val="both"/>
      </w:pPr>
    </w:p>
    <w:tbl>
      <w:tblPr>
        <w:tblW w:w="0" w:type="auto"/>
        <w:tblInd w:w="-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740"/>
        <w:gridCol w:w="1985"/>
        <w:gridCol w:w="1587"/>
        <w:gridCol w:w="1756"/>
      </w:tblGrid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Показат</w:t>
            </w:r>
            <w:r>
              <w:t>ели (в сут.)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Беременные (2-я половина)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Кормящие (1 - 6 мес.)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Кормящие (7 - 12 мес.)</w:t>
            </w:r>
          </w:p>
        </w:tc>
      </w:tr>
      <w:tr w:rsidR="00000000">
        <w:tc>
          <w:tcPr>
            <w:tcW w:w="9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Энергия и макронутриенты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Энергия, ккал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450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Белок, 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 т.ч. животный, 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Жиры, 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Углеводы, 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</w:tr>
      <w:tr w:rsidR="00000000">
        <w:tc>
          <w:tcPr>
            <w:tcW w:w="9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Витамины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C,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</w:t>
            </w:r>
            <w:r>
              <w:t>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0,3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2</w:t>
            </w:r>
            <w:r>
              <w:t>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0,3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6</w:t>
            </w:r>
            <w:r>
              <w:t>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Ниацин,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12</w:t>
            </w:r>
            <w:r>
              <w:t>, мкг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Фолат, мкг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100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A, мкг рет. экв.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Пантотеновая кислота,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E, мг ток. э</w:t>
            </w:r>
            <w:r>
              <w:t>кв.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D, мкг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2,5</w:t>
            </w:r>
          </w:p>
        </w:tc>
      </w:tr>
      <w:tr w:rsidR="00000000">
        <w:tc>
          <w:tcPr>
            <w:tcW w:w="9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Минеральные вещества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Кальций,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Фосфор,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200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Магний,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Железо,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Цинк,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Йод, мкг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140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Медь,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0,4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Марганец, мг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0,8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0,8</w:t>
            </w:r>
          </w:p>
        </w:tc>
      </w:tr>
      <w:tr w:rsidR="00000000"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Селен, мкг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</w:tr>
    </w:tbl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p w:rsidR="00000000" w:rsidRDefault="00AB531B">
      <w:pPr>
        <w:sectPr w:rsidR="0000000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536" w:right="566" w:bottom="1440" w:left="1133" w:header="0" w:footer="0" w:gutter="0"/>
          <w:cols w:space="720"/>
          <w:docGrid w:linePitch="100" w:charSpace="4096"/>
        </w:sectPr>
      </w:pPr>
    </w:p>
    <w:p w:rsidR="00000000" w:rsidRDefault="00AB531B">
      <w:pPr>
        <w:pStyle w:val="ConsPlusNormal"/>
        <w:jc w:val="right"/>
      </w:pPr>
      <w:r>
        <w:t>Таблица 5.4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Нормы физиологических потребностей в энергии и пищевых</w:t>
      </w:r>
    </w:p>
    <w:p w:rsidR="00000000" w:rsidRDefault="00AB531B">
      <w:pPr>
        <w:pStyle w:val="ConsPlusNormal"/>
        <w:jc w:val="center"/>
      </w:pPr>
      <w:r>
        <w:t>веществах для детей и подростков Российской Федерации</w:t>
      </w:r>
    </w:p>
    <w:p w:rsidR="00000000" w:rsidRDefault="00AB531B">
      <w:pPr>
        <w:pStyle w:val="ConsPlusNormal"/>
        <w:jc w:val="both"/>
      </w:pPr>
    </w:p>
    <w:tbl>
      <w:tblPr>
        <w:tblW w:w="0" w:type="auto"/>
        <w:tblInd w:w="-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4"/>
        <w:gridCol w:w="1638"/>
        <w:gridCol w:w="1046"/>
        <w:gridCol w:w="1046"/>
        <w:gridCol w:w="1047"/>
        <w:gridCol w:w="1046"/>
        <w:gridCol w:w="1046"/>
        <w:gridCol w:w="1046"/>
        <w:gridCol w:w="1047"/>
        <w:gridCol w:w="1046"/>
        <w:gridCol w:w="1046"/>
        <w:gridCol w:w="1046"/>
        <w:gridCol w:w="1048"/>
      </w:tblGrid>
      <w:tr w:rsidR="00000000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Показатели (в сут.)</w:t>
            </w:r>
          </w:p>
        </w:tc>
        <w:tc>
          <w:tcPr>
            <w:tcW w:w="115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Возрастные группы</w:t>
            </w:r>
          </w:p>
        </w:tc>
      </w:tr>
      <w:tr w:rsidR="00000000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0 - 3 мес.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4 - 6 мес.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7 - 12 мес.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от 1 года до 2 лет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от 2 до 3 лет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от 3 до 7 лет</w:t>
            </w:r>
          </w:p>
        </w:tc>
        <w:tc>
          <w:tcPr>
            <w:tcW w:w="1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от 7 до</w:t>
            </w:r>
            <w:r>
              <w:t xml:space="preserve"> 11 лет</w:t>
            </w:r>
          </w:p>
        </w:tc>
        <w:tc>
          <w:tcPr>
            <w:tcW w:w="2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от 11 до 14 лет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от 14 до 18 лет</w:t>
            </w:r>
          </w:p>
        </w:tc>
      </w:tr>
      <w:tr w:rsidR="00000000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мальчики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девочки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юноши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девушки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13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15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Энергия и пищевые вещества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Энергия,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115 </w:t>
            </w:r>
            <w:hyperlink r:id="rId40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115 </w:t>
            </w:r>
            <w:hyperlink r:id="rId41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100 </w:t>
            </w:r>
            <w:hyperlink r:id="rId42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1 200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1 400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1 800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2 100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2 300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2 900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Белок, 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75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hyperlink r:id="rId43" w:anchor="_blank" w:history="1">
              <w:r>
                <w:rPr>
                  <w:color w:val="0000FF"/>
                </w:rPr>
                <w:t>&lt;*&gt;</w:t>
              </w:r>
            </w:hyperlink>
            <w:r>
              <w:t>в т.ч. животный (%)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52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hyperlink r:id="rId44" w:anchor="_blank" w:history="1">
              <w:r>
                <w:rPr>
                  <w:color w:val="0000FF"/>
                </w:rPr>
                <w:t>&lt;**&gt;</w:t>
              </w:r>
            </w:hyperlink>
            <w:r>
              <w:t xml:space="preserve"> г/кг массы тела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Жи</w:t>
            </w:r>
            <w:r>
              <w:t>ры, 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6,5 </w:t>
            </w:r>
            <w:hyperlink r:id="rId45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6 </w:t>
            </w:r>
            <w:hyperlink r:id="rId46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5,5 </w:t>
            </w:r>
            <w:hyperlink r:id="rId47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97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83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Жир, 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ПНЖК, 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2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5 - 10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6 - 10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Омега-6, %</w:t>
            </w:r>
            <w:r>
              <w:t xml:space="preserve">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2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4 - 9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5 - 8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Омега-3, 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2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0,8 - 1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1 - 2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Холестерин,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8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&lt; 300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Углеводы, 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13 </w:t>
            </w:r>
            <w:hyperlink r:id="rId48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13 </w:t>
            </w:r>
            <w:hyperlink r:id="rId49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13 </w:t>
            </w:r>
            <w:hyperlink r:id="rId50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261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421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363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Углеводы, 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58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 т.ч. сахар, 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&lt; 10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Пищевые волокна, 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41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31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  <w:r>
              <w:t>Витамины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C,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</w:t>
            </w:r>
            <w:r>
              <w:t>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0,9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1,1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1,3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</w:t>
            </w:r>
            <w:r>
              <w:t>амин B</w:t>
            </w:r>
            <w:r>
              <w:rPr>
                <w:vertAlign w:val="subscript"/>
              </w:rPr>
              <w:t>2</w:t>
            </w:r>
            <w:r>
              <w:t>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0,6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1,2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6</w:t>
            </w:r>
            <w:r>
              <w:t>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0,6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1,6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Ниацин,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20,0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18,00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12</w:t>
            </w:r>
            <w:r>
              <w:t>, мкг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41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Фолаты, мкг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300 - 400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Панто</w:t>
            </w:r>
            <w:r>
              <w:t>теновая кислота,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Биотин, мкг</w:t>
            </w:r>
          </w:p>
        </w:tc>
        <w:tc>
          <w:tcPr>
            <w:tcW w:w="3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A, мкг рет. экв.</w:t>
            </w:r>
          </w:p>
        </w:tc>
        <w:tc>
          <w:tcPr>
            <w:tcW w:w="3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1 000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1 000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E, мг ток. экв.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3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7,0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D, мкг</w:t>
            </w:r>
          </w:p>
        </w:tc>
        <w:tc>
          <w:tcPr>
            <w:tcW w:w="115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K, мкг</w:t>
            </w:r>
          </w:p>
        </w:tc>
        <w:tc>
          <w:tcPr>
            <w:tcW w:w="3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</w:t>
            </w:r>
            <w:r>
              <w:t>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31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Минеральные вещества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Кальций,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1 100</w:t>
            </w:r>
          </w:p>
        </w:tc>
        <w:tc>
          <w:tcPr>
            <w:tcW w:w="41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1 200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Фосфор,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1 100</w:t>
            </w:r>
          </w:p>
        </w:tc>
        <w:tc>
          <w:tcPr>
            <w:tcW w:w="41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1 200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Магний,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Калий,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1 500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Натрий,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1 000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1 100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1 300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Хлориды,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550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1 100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1 700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1 900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2 300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Железо,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3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18,0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Цинк, мг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41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Йод, мг</w:t>
            </w:r>
          </w:p>
        </w:tc>
        <w:tc>
          <w:tcPr>
            <w:tcW w:w="3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0,06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0,10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0,12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0,13</w:t>
            </w:r>
          </w:p>
        </w:tc>
        <w:tc>
          <w:tcPr>
            <w:tcW w:w="3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0,15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Медь, мг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0,6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0,7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0,8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Селен,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0,01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0,012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</w:t>
            </w:r>
            <w:r>
              <w:t>015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0,03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0,04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0,05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Хром, мкг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35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Фтор,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1,2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</w:tr>
    </w:tbl>
    <w:p w:rsidR="00000000" w:rsidRDefault="00AB531B">
      <w:pPr>
        <w:sectPr w:rsidR="00000000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6838" w:h="11906" w:orient="landscape"/>
          <w:pgMar w:top="1133" w:right="1440" w:bottom="566" w:left="1440" w:header="0" w:footer="0" w:gutter="0"/>
          <w:cols w:space="720"/>
          <w:docGrid w:linePitch="100" w:charSpace="4096"/>
        </w:sectPr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--------------------------------</w:t>
      </w:r>
    </w:p>
    <w:p w:rsidR="00000000" w:rsidRDefault="00AB531B">
      <w:pPr>
        <w:pStyle w:val="ConsPlusNormal"/>
        <w:spacing w:before="240"/>
        <w:ind w:firstLine="540"/>
        <w:jc w:val="both"/>
      </w:pPr>
      <w:bookmarkStart w:id="4" w:name="Par1724"/>
      <w:bookmarkEnd w:id="4"/>
      <w:r>
        <w:t>&lt;*&gt; Потребности для детей первого года жизни в энергии, жирах, углеводах даны в г/кг массы тела.</w:t>
      </w:r>
    </w:p>
    <w:p w:rsidR="00000000" w:rsidRDefault="00AB531B">
      <w:pPr>
        <w:pStyle w:val="ConsPlusNormal"/>
        <w:spacing w:before="240"/>
        <w:ind w:firstLine="540"/>
        <w:jc w:val="both"/>
      </w:pPr>
      <w:bookmarkStart w:id="5" w:name="Par1725"/>
      <w:bookmarkEnd w:id="5"/>
      <w:r>
        <w:t>&lt;**&gt; Потребности для детей</w:t>
      </w:r>
      <w:r>
        <w:t xml:space="preserve"> первого года жизни, находящихся на искусственном вскармливании.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6. Рекомендуемые уровни потребления минорных</w:t>
      </w:r>
    </w:p>
    <w:p w:rsidR="00000000" w:rsidRDefault="00AB531B">
      <w:pPr>
        <w:pStyle w:val="ConsPlusNormal"/>
        <w:jc w:val="center"/>
      </w:pPr>
      <w:r>
        <w:t>и биологически активных веществ пищи с установленным</w:t>
      </w:r>
    </w:p>
    <w:p w:rsidR="00000000" w:rsidRDefault="00AB531B">
      <w:pPr>
        <w:pStyle w:val="ConsPlusNormal"/>
        <w:jc w:val="center"/>
      </w:pPr>
      <w:r>
        <w:t>физиологическим действием для взрослых и детей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Таблица 6.1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Рекомендуемые уровни потреблени</w:t>
      </w:r>
      <w:r>
        <w:t>я минорных</w:t>
      </w:r>
    </w:p>
    <w:p w:rsidR="00000000" w:rsidRDefault="00AB531B">
      <w:pPr>
        <w:pStyle w:val="ConsPlusNormal"/>
        <w:jc w:val="center"/>
      </w:pPr>
      <w:r>
        <w:t>и биологически активных веществ пищи с установленным</w:t>
      </w:r>
    </w:p>
    <w:p w:rsidR="00000000" w:rsidRDefault="00AB531B">
      <w:pPr>
        <w:pStyle w:val="ConsPlusNormal"/>
        <w:jc w:val="center"/>
      </w:pPr>
      <w:r>
        <w:t>физиологическим действием для взрослых</w:t>
      </w:r>
    </w:p>
    <w:p w:rsidR="00000000" w:rsidRDefault="00AB531B">
      <w:pPr>
        <w:pStyle w:val="ConsPlusNormal"/>
        <w:jc w:val="both"/>
      </w:pPr>
    </w:p>
    <w:tbl>
      <w:tblPr>
        <w:tblW w:w="0" w:type="auto"/>
        <w:tblInd w:w="-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875"/>
        <w:gridCol w:w="4194"/>
      </w:tblGrid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Показатель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Мужчины и женщины старше 18 лет, потребление/сут.</w:t>
            </w:r>
          </w:p>
        </w:tc>
      </w:tr>
      <w:tr w:rsidR="00000000">
        <w:tc>
          <w:tcPr>
            <w:tcW w:w="9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Витаминоподобные соединения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Инозит,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500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L-Карнитин,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Коэнзим Q10 (убихинон), м</w:t>
            </w:r>
            <w:r>
              <w:t>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Липоевая кислота,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Метилметионин-сульфоний,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200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Оротовая кислота,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Парааминобензойная кислота,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100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Холин,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500</w:t>
            </w:r>
          </w:p>
        </w:tc>
      </w:tr>
      <w:tr w:rsidR="00000000">
        <w:tc>
          <w:tcPr>
            <w:tcW w:w="9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Микроэлементы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Кобальт, мкг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Кремний,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</w:tr>
      <w:tr w:rsidR="00000000">
        <w:tc>
          <w:tcPr>
            <w:tcW w:w="9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Другие биологически активные вещества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Индольные соединения: Индол-</w:t>
            </w:r>
            <w:r>
              <w:t>3-карболы,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Флавоноиды,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250 (в том числе катехинов - 100)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Изофлавоны, изофлавонгликозиды,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Растительные стерины (фитостерины),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</w:t>
            </w:r>
          </w:p>
        </w:tc>
      </w:tr>
      <w:tr w:rsidR="00000000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Глюкозамин сульфат, мг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700</w:t>
            </w:r>
          </w:p>
        </w:tc>
      </w:tr>
    </w:tbl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Таблица 6.2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Рекомендуемые уровни потребления биологически</w:t>
      </w:r>
    </w:p>
    <w:p w:rsidR="00000000" w:rsidRDefault="00AB531B">
      <w:pPr>
        <w:pStyle w:val="ConsPlusNormal"/>
        <w:jc w:val="center"/>
      </w:pPr>
      <w:r>
        <w:t xml:space="preserve">активных веществ </w:t>
      </w:r>
      <w:r>
        <w:t>пищи с установленным физиологическим</w:t>
      </w:r>
    </w:p>
    <w:p w:rsidR="00000000" w:rsidRDefault="00AB531B">
      <w:pPr>
        <w:pStyle w:val="ConsPlusNormal"/>
        <w:jc w:val="center"/>
      </w:pPr>
      <w:r>
        <w:t>действием для детей</w:t>
      </w:r>
    </w:p>
    <w:p w:rsidR="00000000" w:rsidRDefault="00AB531B">
      <w:pPr>
        <w:pStyle w:val="ConsPlusNormal"/>
        <w:jc w:val="both"/>
      </w:pPr>
    </w:p>
    <w:tbl>
      <w:tblPr>
        <w:tblW w:w="0" w:type="auto"/>
        <w:tblInd w:w="-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288"/>
        <w:gridCol w:w="1814"/>
        <w:gridCol w:w="1359"/>
        <w:gridCol w:w="1247"/>
        <w:gridCol w:w="1361"/>
      </w:tblGrid>
      <w:tr w:rsidR="00000000"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Показатель</w:t>
            </w:r>
          </w:p>
        </w:tc>
        <w:tc>
          <w:tcPr>
            <w:tcW w:w="5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Величины потребления в зависимости от возраста детей, мг/сут.</w:t>
            </w:r>
          </w:p>
        </w:tc>
      </w:tr>
      <w:tr w:rsidR="00000000">
        <w:tc>
          <w:tcPr>
            <w:tcW w:w="3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0 - 12 месяцев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1 - 3 года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4 - 6 лет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7 - 18 лет</w:t>
            </w:r>
          </w:p>
        </w:tc>
      </w:tr>
      <w:tr w:rsidR="00000000">
        <w:tc>
          <w:tcPr>
            <w:tcW w:w="90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Витаминоподобные соединения</w:t>
            </w:r>
          </w:p>
        </w:tc>
      </w:tr>
      <w:tr w:rsidR="00000000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Инозит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30 - 40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50 - 60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80 - 100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200 - 500</w:t>
            </w:r>
          </w:p>
        </w:tc>
      </w:tr>
      <w:tr w:rsidR="00000000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L-К</w:t>
            </w:r>
            <w:r>
              <w:t>арнитин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10 - 15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30 - 50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60 - 90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100 - 300</w:t>
            </w:r>
          </w:p>
        </w:tc>
      </w:tr>
      <w:tr w:rsidR="00000000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Холин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50 - 70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70 - 90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100 - 200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200 - 500</w:t>
            </w:r>
          </w:p>
        </w:tc>
      </w:tr>
      <w:tr w:rsidR="00000000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Флавоноиды (за счет фруктов и овощей)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150 - 250</w:t>
            </w:r>
          </w:p>
        </w:tc>
      </w:tr>
      <w:tr w:rsidR="00000000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 т.ч. катехинов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50 - 100</w:t>
            </w:r>
          </w:p>
        </w:tc>
      </w:tr>
    </w:tbl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Приложение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МОНИТОРИНГ ПИТАНИЯ.</w:t>
      </w:r>
    </w:p>
    <w:p w:rsidR="00000000" w:rsidRDefault="00AB531B">
      <w:pPr>
        <w:pStyle w:val="ConsPlusNormal"/>
        <w:jc w:val="center"/>
      </w:pPr>
      <w:r>
        <w:t>ИСПОЛЬЗОВАНИЕ "НОРМ ФИЗИОЛОГИЧЕСКИХ ПОТРЕБНОС</w:t>
      </w:r>
      <w:r>
        <w:t>ТЕЙ В ЭНЕРГИИ</w:t>
      </w:r>
    </w:p>
    <w:p w:rsidR="00000000" w:rsidRDefault="00AB531B">
      <w:pPr>
        <w:pStyle w:val="ConsPlusNormal"/>
        <w:jc w:val="center"/>
      </w:pPr>
      <w:r>
        <w:t>И ПИЩЕВЫХ ВЕЩЕСТВАХ РАЗЛИЧНЫХ ГРУПП НАСЕЛЕНИЯ РОССИЙСКОЙ</w:t>
      </w:r>
    </w:p>
    <w:p w:rsidR="00000000" w:rsidRDefault="00AB531B">
      <w:pPr>
        <w:pStyle w:val="ConsPlusNormal"/>
        <w:jc w:val="center"/>
      </w:pPr>
      <w:r>
        <w:t>ФЕДЕРАЦИИ" ДЛЯ ОЦЕНКИ ВЕРОЯТНОСТНОГО РИСКА НЕДОСТАТОЧНОГО</w:t>
      </w:r>
    </w:p>
    <w:p w:rsidR="00000000" w:rsidRDefault="00AB531B">
      <w:pPr>
        <w:pStyle w:val="ConsPlusNormal"/>
        <w:jc w:val="center"/>
      </w:pPr>
      <w:r>
        <w:t>ПОТРЕБЛЕНИЯ ПИЩЕВЫХ ВЕЩЕСТВ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При использовании норм для оценки расчетов потребления пищевых веществ следует иметь в виду следую</w:t>
      </w:r>
      <w:r>
        <w:t>щее: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- величины пищевых веществ, представленные в нормах носят групповой характер, т.е. индивидуальная потребность (ИП) каждого человека будет ниже величины физиологической потребности;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- показатели ИП в популяции для пищевых веществ имеют нормальное распр</w:t>
      </w:r>
      <w:r>
        <w:t>еделение, т.е. потребности 95% популяции находятся в пределах двух стандартных отклонений от средней величины потребности (СП) (рис. 1);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 xml:space="preserve">- СП означает, что одна половина популяции (50%) имеет ИП ниже СП, а другая выше СП. Фактическое потребление на уровне </w:t>
      </w:r>
      <w:r>
        <w:t>СП будет свидетельствовать 50%-м вероятностном риске недостаточного потребления (рис. 1);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Рис. 1. Распределение ИП в пищевых веществах у населения</w:t>
      </w:r>
    </w:p>
    <w:p w:rsidR="00000000" w:rsidRDefault="00AB531B">
      <w:pPr>
        <w:pStyle w:val="ConsPlusNormal"/>
        <w:jc w:val="center"/>
      </w:pPr>
      <w:r>
        <w:t>(не приводится)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- около 2,5% популяции будут иметь ИП на два стандартных отклонения (около 30%) ниже СП. Фа</w:t>
      </w:r>
      <w:r>
        <w:t>ктическое потребление на этом уровне будет достаточным только для 2,5% популяции, а для подавляющей части популяции (почти 98%) такой уровень потребления будет явно недостаточным. Потребление на этом уровне будет свидетельствовать о 98%-м вероятностном рис</w:t>
      </w:r>
      <w:r>
        <w:t>ке недостаточного потребления (табл. 1).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В табл. 1 приведены критерии для оценки вероятностного риска недостаточного потребления некоторых пищевых веществ.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Таблица 1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Критерии для расчета вероятностного риска недостаточного</w:t>
      </w:r>
    </w:p>
    <w:p w:rsidR="00000000" w:rsidRDefault="00AB531B">
      <w:pPr>
        <w:pStyle w:val="ConsPlusNormal"/>
        <w:jc w:val="center"/>
      </w:pPr>
      <w:r>
        <w:t>потребления пищевых веществ</w:t>
      </w:r>
    </w:p>
    <w:p w:rsidR="00000000" w:rsidRDefault="00AB531B">
      <w:pPr>
        <w:pStyle w:val="ConsPlusNormal"/>
        <w:jc w:val="both"/>
      </w:pPr>
    </w:p>
    <w:tbl>
      <w:tblPr>
        <w:tblW w:w="0" w:type="auto"/>
        <w:tblInd w:w="-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90"/>
        <w:gridCol w:w="1360"/>
        <w:gridCol w:w="851"/>
        <w:gridCol w:w="963"/>
        <w:gridCol w:w="962"/>
        <w:gridCol w:w="1078"/>
        <w:gridCol w:w="962"/>
      </w:tblGrid>
      <w:tr w:rsidR="00000000">
        <w:tc>
          <w:tcPr>
            <w:tcW w:w="2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Пи</w:t>
            </w:r>
            <w:r>
              <w:t>щевые вещества</w:t>
            </w:r>
          </w:p>
        </w:tc>
        <w:tc>
          <w:tcPr>
            <w:tcW w:w="61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Величины вероятностного риска</w:t>
            </w:r>
          </w:p>
        </w:tc>
      </w:tr>
      <w:tr w:rsidR="00000000">
        <w:tc>
          <w:tcPr>
            <w:tcW w:w="2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Нет риска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Низкий</w:t>
            </w:r>
          </w:p>
        </w:tc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Средний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Высокий</w:t>
            </w:r>
          </w:p>
        </w:tc>
      </w:tr>
      <w:tr w:rsidR="00000000">
        <w:tc>
          <w:tcPr>
            <w:tcW w:w="2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2%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16%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50%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84%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98%</w:t>
            </w:r>
          </w:p>
        </w:tc>
      </w:tr>
      <w:tr w:rsidR="00000000">
        <w:tc>
          <w:tcPr>
            <w:tcW w:w="2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Белок, г/кг массы тела, в сут.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0,75 - 1,0 и выше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Мужчины и женщины старше 18 лет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(но не более 1,6)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0,75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0,675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0,60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0,525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0,45</w:t>
            </w:r>
          </w:p>
        </w:tc>
      </w:tr>
      <w:tr w:rsidR="00000000">
        <w:tc>
          <w:tcPr>
            <w:tcW w:w="2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</w:t>
            </w:r>
            <w:r>
              <w:t>, мг/сут.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28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Мужчины старше 18 лет</w:t>
            </w:r>
          </w:p>
        </w:tc>
        <w:tc>
          <w:tcPr>
            <w:tcW w:w="13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1,2 - 1,5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1,2</w:t>
            </w:r>
          </w:p>
        </w:tc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1,1</w:t>
            </w:r>
          </w:p>
        </w:tc>
        <w:tc>
          <w:tcPr>
            <w:tcW w:w="9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0,9</w:t>
            </w:r>
          </w:p>
        </w:tc>
        <w:tc>
          <w:tcPr>
            <w:tcW w:w="9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0,8</w:t>
            </w:r>
          </w:p>
        </w:tc>
      </w:tr>
      <w:tr w:rsidR="00000000"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Женщины старше 18 лет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1,1 - 1,5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0,9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0,8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0,7</w:t>
            </w:r>
          </w:p>
        </w:tc>
      </w:tr>
      <w:tr w:rsidR="00000000">
        <w:tc>
          <w:tcPr>
            <w:tcW w:w="2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2</w:t>
            </w:r>
            <w:r>
              <w:t>, мг/сут.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28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Мужчины старше 18 лет</w:t>
            </w:r>
          </w:p>
        </w:tc>
        <w:tc>
          <w:tcPr>
            <w:tcW w:w="13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1,3 - 1,8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1,3</w:t>
            </w:r>
          </w:p>
        </w:tc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1,2</w:t>
            </w:r>
          </w:p>
        </w:tc>
        <w:tc>
          <w:tcPr>
            <w:tcW w:w="9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1,1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9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0,9</w:t>
            </w:r>
          </w:p>
        </w:tc>
      </w:tr>
      <w:tr w:rsidR="00000000"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Женщины старше 18 лет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1,1 - 1,8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0,9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0,8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0,7</w:t>
            </w:r>
          </w:p>
        </w:tc>
      </w:tr>
      <w:tr w:rsidR="00000000">
        <w:tc>
          <w:tcPr>
            <w:tcW w:w="2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C,</w:t>
            </w:r>
            <w:r>
              <w:t xml:space="preserve"> мг/сут.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40 - 90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32,5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17,5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10,0</w:t>
            </w:r>
          </w:p>
        </w:tc>
      </w:tr>
      <w:tr w:rsidR="00000000"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Мужчины и женщины старше 18 лет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2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A, мкг рет. экв./день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28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Мужчины старше 18 лет</w:t>
            </w:r>
          </w:p>
        </w:tc>
        <w:tc>
          <w:tcPr>
            <w:tcW w:w="13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900,0</w:t>
            </w:r>
          </w:p>
        </w:tc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762,5</w:t>
            </w:r>
          </w:p>
        </w:tc>
        <w:tc>
          <w:tcPr>
            <w:tcW w:w="9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625,0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487,5</w:t>
            </w:r>
          </w:p>
        </w:tc>
        <w:tc>
          <w:tcPr>
            <w:tcW w:w="9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350,0</w:t>
            </w:r>
          </w:p>
        </w:tc>
      </w:tr>
      <w:tr w:rsidR="00000000"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Женщины старше 18 лет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700,0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600,0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500,0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400,0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300,0</w:t>
            </w:r>
          </w:p>
        </w:tc>
      </w:tr>
      <w:tr w:rsidR="00000000">
        <w:tc>
          <w:tcPr>
            <w:tcW w:w="2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Кальций, мг/сут.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700 - 1000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Мужчины и женщины старше 18 лет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700,0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612,5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525,0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462,5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450,0</w:t>
            </w:r>
          </w:p>
        </w:tc>
      </w:tr>
      <w:tr w:rsidR="00000000">
        <w:tc>
          <w:tcPr>
            <w:tcW w:w="2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Железо, мг/сут.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28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Мужчины старше 18 лет</w:t>
            </w:r>
          </w:p>
        </w:tc>
        <w:tc>
          <w:tcPr>
            <w:tcW w:w="13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8,7 - 10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8,7</w:t>
            </w:r>
          </w:p>
        </w:tc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7,7</w:t>
            </w:r>
          </w:p>
        </w:tc>
        <w:tc>
          <w:tcPr>
            <w:tcW w:w="9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6,7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5,7</w:t>
            </w:r>
          </w:p>
        </w:tc>
        <w:tc>
          <w:tcPr>
            <w:tcW w:w="9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4,7</w:t>
            </w:r>
          </w:p>
        </w:tc>
      </w:tr>
      <w:tr w:rsidR="00000000">
        <w:tc>
          <w:tcPr>
            <w:tcW w:w="28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Женщины 18 - 49 лет,</w:t>
            </w:r>
          </w:p>
        </w:tc>
        <w:tc>
          <w:tcPr>
            <w:tcW w:w="13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14,8 - 18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14,8</w:t>
            </w:r>
          </w:p>
        </w:tc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13,1</w:t>
            </w:r>
          </w:p>
        </w:tc>
        <w:tc>
          <w:tcPr>
            <w:tcW w:w="9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9,7</w:t>
            </w:r>
          </w:p>
        </w:tc>
        <w:tc>
          <w:tcPr>
            <w:tcW w:w="9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8,0</w:t>
            </w:r>
          </w:p>
        </w:tc>
      </w:tr>
      <w:tr w:rsidR="00000000"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старше 50 лет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8,7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7,7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6,7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5,7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4,7</w:t>
            </w:r>
          </w:p>
        </w:tc>
      </w:tr>
    </w:tbl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pageBreakBefore/>
        <w:jc w:val="both"/>
      </w:pPr>
      <w:r>
        <w:t>Приложение 1</w:t>
      </w:r>
    </w:p>
    <w:p w:rsidR="00000000" w:rsidRDefault="00AB531B">
      <w:pPr>
        <w:pStyle w:val="ConsPlusNormal"/>
        <w:jc w:val="center"/>
      </w:pPr>
      <w:r>
        <w:t>Нормы</w:t>
      </w:r>
      <w:r>
        <w:t xml:space="preserve"> физиологических потребностей в энергии</w:t>
      </w:r>
    </w:p>
    <w:p w:rsidR="00000000" w:rsidRDefault="00AB531B">
      <w:pPr>
        <w:pStyle w:val="ConsPlusNormal"/>
        <w:jc w:val="center"/>
      </w:pPr>
      <w:r>
        <w:t>и пищевых веществах для мужчин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tbl>
      <w:tblPr>
        <w:tblW w:w="0" w:type="auto"/>
        <w:tblInd w:w="-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1927"/>
        <w:gridCol w:w="680"/>
        <w:gridCol w:w="681"/>
        <w:gridCol w:w="679"/>
        <w:gridCol w:w="680"/>
        <w:gridCol w:w="681"/>
        <w:gridCol w:w="680"/>
        <w:gridCol w:w="679"/>
        <w:gridCol w:w="681"/>
        <w:gridCol w:w="680"/>
        <w:gridCol w:w="679"/>
        <w:gridCol w:w="680"/>
        <w:gridCol w:w="681"/>
        <w:gridCol w:w="907"/>
        <w:gridCol w:w="679"/>
        <w:gridCol w:w="681"/>
        <w:gridCol w:w="1590"/>
      </w:tblGrid>
      <w:tr w:rsidR="00000000"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Показатели (в сут.)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Группа физической активности (коэффициент физической активности)</w:t>
            </w:r>
          </w:p>
        </w:tc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Мужчины старше 60 лет</w:t>
            </w:r>
          </w:p>
        </w:tc>
      </w:tr>
      <w:tr w:rsidR="00000000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9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 (1,4)</w:t>
            </w:r>
          </w:p>
        </w:tc>
        <w:tc>
          <w:tcPr>
            <w:tcW w:w="2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II (1,6)</w:t>
            </w: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III (1,9)</w:t>
            </w: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IV (2,2)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V (2,5)</w:t>
            </w:r>
          </w:p>
        </w:tc>
        <w:tc>
          <w:tcPr>
            <w:tcW w:w="1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</w:p>
        </w:tc>
      </w:tr>
      <w:tr w:rsidR="00000000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9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Возрастные группы</w:t>
            </w:r>
          </w:p>
        </w:tc>
        <w:tc>
          <w:tcPr>
            <w:tcW w:w="1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</w:p>
        </w:tc>
      </w:tr>
      <w:tr w:rsidR="00000000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9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</w:t>
            </w:r>
            <w:r>
              <w:t xml:space="preserve"> - 29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1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Энергия и макронутриенты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 xml:space="preserve">Энергия </w:t>
            </w:r>
            <w:hyperlink r:id="rId57" w:anchor="_blank" w:history="1">
              <w:r>
                <w:rPr>
                  <w:color w:val="0000FF"/>
                  <w:highlight w:val="yellow"/>
                </w:rPr>
                <w:t>&lt;*&gt;</w:t>
              </w:r>
            </w:hyperlink>
            <w:r>
              <w:rPr>
                <w:highlight w:val="yellow"/>
              </w:rPr>
              <w:t>, ккал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2 450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2 300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2 100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2 800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2 650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3 300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3 150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2 950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3 850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3 600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3 400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&lt; 4 200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3 950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3 750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2 300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Белок, г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</w:t>
            </w:r>
            <w:r>
              <w:t>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68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 т.ч. животный, г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32,5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38,5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44,5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58,5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55,5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34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% от ккал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Жиры, г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144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</w:t>
            </w:r>
            <w:r>
              <w:t>7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Жир, % от ккал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МНЖК, % от ккал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ПНЖК, % от ккал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6 - 10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Омега-6, % от ккал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5 - 8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Омега-3, % от ккал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1 - 2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Фосфолипиды, 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5 - 7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Углеводы, г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358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411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387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484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462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432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566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528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49</w:t>
            </w:r>
            <w:r>
              <w:t>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586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550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524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335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Сахар, % от ккал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&lt; 10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Пищевые волокна, 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Витамины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C,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B</w:t>
            </w:r>
            <w:r>
              <w:rPr>
                <w:highlight w:val="yellow"/>
                <w:vertAlign w:val="subscript"/>
              </w:rPr>
              <w:t>1</w:t>
            </w:r>
            <w:r>
              <w:rPr>
                <w:highlight w:val="yellow"/>
              </w:rPr>
              <w:t>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B</w:t>
            </w:r>
            <w:r>
              <w:rPr>
                <w:highlight w:val="yellow"/>
                <w:vertAlign w:val="subscript"/>
              </w:rPr>
              <w:t>2</w:t>
            </w:r>
            <w:r>
              <w:rPr>
                <w:highlight w:val="yellow"/>
              </w:rPr>
              <w:t>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B</w:t>
            </w:r>
            <w:r>
              <w:rPr>
                <w:highlight w:val="yellow"/>
                <w:vertAlign w:val="subscript"/>
              </w:rPr>
              <w:t>6</w:t>
            </w:r>
            <w:r>
              <w:rPr>
                <w:highlight w:val="yellow"/>
              </w:rPr>
              <w:t>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widowControl w:val="0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Ниацин,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B</w:t>
            </w:r>
            <w:r>
              <w:rPr>
                <w:highlight w:val="yellow"/>
                <w:vertAlign w:val="subscript"/>
              </w:rPr>
              <w:t>12</w:t>
            </w:r>
            <w:r>
              <w:t>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Фолаты,</w:t>
            </w:r>
            <w:r>
              <w:t xml:space="preserve">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Пантотеновая кислота,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</w:t>
            </w:r>
            <w:r>
              <w:t>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Биотин,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A,</w:t>
            </w:r>
            <w:r>
              <w:t xml:space="preserve"> мкг рет. экв.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Бета- каротин,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E, мг</w:t>
            </w:r>
            <w:r>
              <w:t xml:space="preserve"> ток. экв.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D,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Витамин K,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Минеральные вещества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Кальций,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1 000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1 200</w:t>
            </w: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Фосфор,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Магний,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Калий,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2 50</w:t>
            </w:r>
            <w:r>
              <w:t>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Натрий,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1 300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Хлориды,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2 300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Железо,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Цинк,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Йод,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Медь,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Марганец,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Селен,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Хром,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Молибден, мкг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rPr>
                <w:highlight w:val="yellow"/>
              </w:rPr>
              <w:t>Фтор, мг</w:t>
            </w:r>
          </w:p>
        </w:tc>
        <w:tc>
          <w:tcPr>
            <w:tcW w:w="1042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</w:tbl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--------------------------------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&lt;*&gt; Для лиц, работающих</w:t>
      </w:r>
      <w:r>
        <w:t xml:space="preserve"> в условиях Крайнего Севера, энерготраты увеличиваются на 15%, и пропорционально возрастают потребности в белках, жирах и углеводах.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Таблица 5.2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Нормы физиологических потребностей в энергии и пищевых</w:t>
      </w:r>
    </w:p>
    <w:p w:rsidR="00000000" w:rsidRDefault="00AB531B">
      <w:pPr>
        <w:pStyle w:val="ConsPlusNormal"/>
        <w:jc w:val="center"/>
      </w:pPr>
      <w:r>
        <w:t>веществах для женщин</w:t>
      </w:r>
    </w:p>
    <w:p w:rsidR="00000000" w:rsidRDefault="00AB531B">
      <w:pPr>
        <w:pStyle w:val="ConsPlusNormal"/>
        <w:jc w:val="both"/>
      </w:pPr>
    </w:p>
    <w:tbl>
      <w:tblPr>
        <w:tblW w:w="0" w:type="auto"/>
        <w:tblInd w:w="-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"/>
        <w:gridCol w:w="1984"/>
        <w:gridCol w:w="849"/>
        <w:gridCol w:w="851"/>
        <w:gridCol w:w="850"/>
        <w:gridCol w:w="849"/>
        <w:gridCol w:w="851"/>
        <w:gridCol w:w="850"/>
        <w:gridCol w:w="849"/>
        <w:gridCol w:w="850"/>
        <w:gridCol w:w="851"/>
        <w:gridCol w:w="849"/>
        <w:gridCol w:w="850"/>
        <w:gridCol w:w="908"/>
        <w:gridCol w:w="848"/>
      </w:tblGrid>
      <w:tr w:rsidR="00000000"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Показатели (в сут.)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Группа физи</w:t>
            </w:r>
            <w:r>
              <w:t>ческой активности (коэффициент физической активности)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Женщины старше 60 лет</w:t>
            </w:r>
          </w:p>
        </w:tc>
      </w:tr>
      <w:tr w:rsidR="00000000">
        <w:tc>
          <w:tcPr>
            <w:tcW w:w="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 (1,4)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II (1,6)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III (1,9)</w:t>
            </w:r>
          </w:p>
        </w:tc>
        <w:tc>
          <w:tcPr>
            <w:tcW w:w="26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IV (2,2)</w:t>
            </w:r>
          </w:p>
        </w:tc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</w:p>
        </w:tc>
      </w:tr>
      <w:tr w:rsidR="00000000">
        <w:tc>
          <w:tcPr>
            <w:tcW w:w="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Возрастные группы</w:t>
            </w:r>
          </w:p>
        </w:tc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</w:p>
        </w:tc>
      </w:tr>
      <w:tr w:rsidR="00000000">
        <w:tc>
          <w:tcPr>
            <w:tcW w:w="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18 - 29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30 - 39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40 - 59</w:t>
            </w:r>
          </w:p>
        </w:tc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Энергия и макронутриенты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 xml:space="preserve">Энергия </w:t>
            </w:r>
            <w:hyperlink r:id="rId58" w:anchor="_blank" w:history="1">
              <w:r>
                <w:rPr>
                  <w:color w:val="0000FF"/>
                </w:rPr>
                <w:t>&lt;*&gt;</w:t>
              </w:r>
            </w:hyperlink>
            <w:r>
              <w:t>, ккал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2 0</w:t>
            </w:r>
            <w:r>
              <w:t>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1 900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1 800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2 100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2 600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3 050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2 950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2 850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1 975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Белок, г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61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 т.ч. животный, г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29,5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32,5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31,5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43,5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30,5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% от ккал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Жиры</w:t>
            </w:r>
            <w:r>
              <w:t>, г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66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Жир, % от ккал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МНЖК, % от ккал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ПНЖК, % от ккал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6 - 10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Омега-6, % от ккал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5 - 8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Омега-3, % от ккал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1 - 2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Фосфолипиды, 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5 - 7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Углеводы, г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289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274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257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  <w: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378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432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417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284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Сахар, % от ккал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&lt; 10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Пищевые волокна, 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Витамины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C,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</w:t>
            </w:r>
            <w:r>
              <w:t>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2</w:t>
            </w:r>
            <w:r>
              <w:t>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6</w:t>
            </w:r>
            <w:r>
              <w:t>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Ниацин,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12</w:t>
            </w:r>
            <w:r>
              <w:t>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Фолаты,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Пантот</w:t>
            </w:r>
            <w:r>
              <w:t>еновая кислота,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Биотин,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A, мкг рет. экв.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Бета-каротин,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E, мг ток. экв.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D,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K,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Минеральные вещества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Кальций,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1 000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1 200</w:t>
            </w: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Фосфор,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Магний,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  <w:r>
              <w:t>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Калий,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Натрий,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1 300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Хлориды,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2 300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Железо,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Цинк,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Йод,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Медь,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Марганец,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Селен,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Хром,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Молибден, мкг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  <w:tr w:rsidR="00000000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Фтор, мг</w:t>
            </w:r>
          </w:p>
        </w:tc>
        <w:tc>
          <w:tcPr>
            <w:tcW w:w="10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</w:tr>
    </w:tbl>
    <w:p w:rsidR="00000000" w:rsidRDefault="00AB531B">
      <w:pPr>
        <w:sectPr w:rsidR="00000000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6838" w:h="11906" w:orient="landscape"/>
          <w:pgMar w:top="560" w:right="1440" w:bottom="566" w:left="1440" w:header="0" w:footer="0" w:gutter="0"/>
          <w:cols w:space="720"/>
          <w:docGrid w:linePitch="100" w:charSpace="4096"/>
        </w:sectPr>
      </w:pP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ind w:firstLine="540"/>
        <w:jc w:val="both"/>
      </w:pPr>
      <w:r>
        <w:t>--------------------------------</w:t>
      </w:r>
    </w:p>
    <w:p w:rsidR="00000000" w:rsidRDefault="00AB531B">
      <w:pPr>
        <w:pStyle w:val="ConsPlusNormal"/>
        <w:spacing w:before="240"/>
        <w:ind w:firstLine="540"/>
        <w:jc w:val="both"/>
      </w:pPr>
      <w:r>
        <w:t>&lt;*&gt;</w:t>
      </w:r>
      <w:r>
        <w:t xml:space="preserve"> Для лиц, работающих в условиях Крайнего Севера, энерготраты увеличиваются на 15%, пропорционально возрастают потребности в белках, жирах и углеводах.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right"/>
      </w:pPr>
      <w:r>
        <w:t>Таблица 5.4</w:t>
      </w:r>
    </w:p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jc w:val="center"/>
      </w:pPr>
      <w:r>
        <w:t>Нормы физиологических потребностей в энергии и пищевых</w:t>
      </w:r>
    </w:p>
    <w:p w:rsidR="00000000" w:rsidRDefault="00AB531B">
      <w:pPr>
        <w:pStyle w:val="ConsPlusNormal"/>
        <w:jc w:val="center"/>
      </w:pPr>
      <w:r>
        <w:t>веществах для детей и подростков Рос</w:t>
      </w:r>
      <w:r>
        <w:t>сийской Федерации</w:t>
      </w:r>
    </w:p>
    <w:p w:rsidR="00000000" w:rsidRDefault="00AB531B">
      <w:pPr>
        <w:pStyle w:val="ConsPlusNormal"/>
        <w:jc w:val="both"/>
      </w:pPr>
    </w:p>
    <w:tbl>
      <w:tblPr>
        <w:tblW w:w="0" w:type="auto"/>
        <w:tblInd w:w="-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4"/>
        <w:gridCol w:w="1638"/>
        <w:gridCol w:w="1046"/>
        <w:gridCol w:w="1046"/>
        <w:gridCol w:w="1047"/>
        <w:gridCol w:w="1046"/>
        <w:gridCol w:w="1046"/>
        <w:gridCol w:w="1046"/>
        <w:gridCol w:w="1047"/>
        <w:gridCol w:w="1046"/>
        <w:gridCol w:w="1046"/>
        <w:gridCol w:w="1046"/>
        <w:gridCol w:w="1048"/>
      </w:tblGrid>
      <w:tr w:rsidR="00000000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Показатели (в сут.)</w:t>
            </w:r>
          </w:p>
        </w:tc>
        <w:tc>
          <w:tcPr>
            <w:tcW w:w="115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Возрастные группы</w:t>
            </w:r>
          </w:p>
        </w:tc>
      </w:tr>
      <w:tr w:rsidR="00000000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0 - 3 мес.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4 - 6 мес.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7 - 12 мес.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от 1 года до 2 лет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от 2 до 3 лет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от 3 до 7 лет</w:t>
            </w:r>
          </w:p>
        </w:tc>
        <w:tc>
          <w:tcPr>
            <w:tcW w:w="1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от 7 до 11 лет</w:t>
            </w:r>
          </w:p>
        </w:tc>
        <w:tc>
          <w:tcPr>
            <w:tcW w:w="2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от 11 до 14 лет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от 14 до 18 лет</w:t>
            </w:r>
          </w:p>
        </w:tc>
      </w:tr>
      <w:tr w:rsidR="00000000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мальчики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девочки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юноши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девушки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</w:t>
            </w:r>
            <w:r>
              <w:t>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13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15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Энергия и пищевые вещества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Энергия,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115 </w:t>
            </w:r>
            <w:hyperlink r:id="rId65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115 </w:t>
            </w:r>
            <w:hyperlink r:id="rId66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100 </w:t>
            </w:r>
            <w:hyperlink r:id="rId67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1 200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1 400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1 800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2 100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2 300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2 900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</w:t>
            </w:r>
            <w:r>
              <w:t>елок, 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75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hyperlink r:id="rId68" w:anchor="_blank" w:history="1">
              <w:r>
                <w:rPr>
                  <w:color w:val="0000FF"/>
                </w:rPr>
                <w:t>&lt;*&gt;</w:t>
              </w:r>
            </w:hyperlink>
            <w:r>
              <w:t>в т.ч. животный (%)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52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hyperlink r:id="rId69" w:anchor="_blank" w:history="1">
              <w:r>
                <w:rPr>
                  <w:color w:val="0000FF"/>
                </w:rPr>
                <w:t>&lt;**&gt;</w:t>
              </w:r>
            </w:hyperlink>
            <w:r>
              <w:t xml:space="preserve"> г/кг массы тела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Жиры, 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6,5 </w:t>
            </w:r>
            <w:hyperlink r:id="rId70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6 </w:t>
            </w:r>
            <w:hyperlink r:id="rId71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5,5 </w:t>
            </w:r>
            <w:hyperlink r:id="rId72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97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83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Жир, 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ПНЖК, 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2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5 - 10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6 - 10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Омега-6, 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2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4 - 9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5 - 8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Омега-3, 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2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0,8 - 1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1 - 2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Холестерин,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8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&lt; 300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 xml:space="preserve">Углеводы, </w:t>
            </w:r>
            <w:r>
              <w:t>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13 </w:t>
            </w:r>
            <w:hyperlink r:id="rId73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13 </w:t>
            </w:r>
            <w:hyperlink r:id="rId74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 xml:space="preserve">13 </w:t>
            </w:r>
            <w:hyperlink r:id="rId75" w:anchor="_blank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261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363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334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421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363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Углеводы, 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58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 т.ч. сахар, % по ккал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&lt; 10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Пищ</w:t>
            </w:r>
            <w:r>
              <w:t>евые волокна, 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41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131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both"/>
            </w:pPr>
            <w:r>
              <w:t>Витамины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C,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</w:t>
            </w:r>
            <w:r>
              <w:t>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0,9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1,1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1,3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2</w:t>
            </w:r>
            <w:r>
              <w:t>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0,6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1,2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6</w:t>
            </w:r>
            <w:r>
              <w:t>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0,6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1,6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Ниацин,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20,0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18,00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12</w:t>
            </w:r>
            <w:r>
              <w:t>, мкг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41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Фолаты, мкг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300 - 400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Пантотеновая кислота,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Биотин, мкг</w:t>
            </w:r>
          </w:p>
        </w:tc>
        <w:tc>
          <w:tcPr>
            <w:tcW w:w="3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A, мкг рет. э</w:t>
            </w:r>
            <w:r>
              <w:t>кв.</w:t>
            </w:r>
          </w:p>
        </w:tc>
        <w:tc>
          <w:tcPr>
            <w:tcW w:w="3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1 000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1 000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E, мг ток. экв.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3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7,0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D, мкг</w:t>
            </w:r>
          </w:p>
        </w:tc>
        <w:tc>
          <w:tcPr>
            <w:tcW w:w="115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Витамин K, мкг</w:t>
            </w:r>
          </w:p>
        </w:tc>
        <w:tc>
          <w:tcPr>
            <w:tcW w:w="3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31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  <w:jc w:val="center"/>
            </w:pPr>
            <w:r>
              <w:t>Минеральные вещества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Кальций,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1 100</w:t>
            </w:r>
          </w:p>
        </w:tc>
        <w:tc>
          <w:tcPr>
            <w:tcW w:w="41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1 200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Фосфор,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</w:t>
            </w:r>
            <w:r>
              <w:t>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1 100</w:t>
            </w:r>
          </w:p>
        </w:tc>
        <w:tc>
          <w:tcPr>
            <w:tcW w:w="41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1 200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Магний,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Калий,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600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1 500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2 500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Натрий,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1 000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1 100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1 300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Хлориды,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550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1 100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1 700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1 900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2 300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Железо,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7,0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</w:pPr>
          </w:p>
        </w:tc>
        <w:tc>
          <w:tcPr>
            <w:tcW w:w="3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  <w:r>
              <w:t>,0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18,0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Цинк, мг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5,0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41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12,0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Йод, мг</w:t>
            </w:r>
          </w:p>
        </w:tc>
        <w:tc>
          <w:tcPr>
            <w:tcW w:w="3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0,06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0,10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0,12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0,13</w:t>
            </w:r>
          </w:p>
        </w:tc>
        <w:tc>
          <w:tcPr>
            <w:tcW w:w="3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0,15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Медь, мг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0,6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0,7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0,8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Селен,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0,01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0,012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0,015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0,03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0,04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0,05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Хром, мкг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35</w:t>
            </w:r>
          </w:p>
        </w:tc>
      </w:tr>
      <w:tr w:rsidR="00000000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B531B">
            <w:pPr>
              <w:pStyle w:val="ConsPlusNormal"/>
            </w:pPr>
            <w:r>
              <w:t>Фтор, мг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1,2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1,4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B531B">
            <w:pPr>
              <w:pStyle w:val="ConsPlusNormal"/>
              <w:jc w:val="center"/>
            </w:pPr>
            <w:r>
              <w:t>4,0</w:t>
            </w:r>
          </w:p>
        </w:tc>
      </w:tr>
    </w:tbl>
    <w:p w:rsidR="00000000" w:rsidRDefault="00AB531B">
      <w:pPr>
        <w:pStyle w:val="ConsPlusNormal"/>
        <w:jc w:val="both"/>
      </w:pPr>
    </w:p>
    <w:p w:rsidR="00000000" w:rsidRDefault="00AB531B">
      <w:pPr>
        <w:pStyle w:val="ConsPlusNormal"/>
        <w:pBdr>
          <w:top w:val="single" w:sz="6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00" w:after="100"/>
        <w:jc w:val="both"/>
      </w:pPr>
    </w:p>
    <w:sectPr w:rsidR="00000000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1906" w:h="16838"/>
      <w:pgMar w:top="820" w:right="566" w:bottom="1440" w:left="1133" w:header="0" w:footer="0" w:gutter="0"/>
      <w:cols w:space="72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AB531B">
      <w:pPr>
        <w:spacing w:after="0" w:line="240" w:lineRule="auto"/>
      </w:pPr>
      <w:r>
        <w:separator/>
      </w:r>
    </w:p>
  </w:endnote>
  <w:endnote w:type="continuationSeparator" w:id="0">
    <w:p w:rsidR="00000000" w:rsidRDefault="00AB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598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SC Regular">
    <w:charset w:val="01"/>
    <w:family w:val="auto"/>
    <w:pitch w:val="variable"/>
  </w:font>
  <w:font w:name="Noto Sans Devanagari"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ConsPlusNormal"/>
      <w:pBdr>
        <w:top w:val="none" w:sz="0" w:space="0" w:color="000000"/>
        <w:left w:val="none" w:sz="0" w:space="0" w:color="000000"/>
        <w:bottom w:val="single" w:sz="12" w:space="0" w:color="000000"/>
        <w:right w:val="none" w:sz="0" w:space="0" w:color="000000"/>
      </w:pBdr>
      <w:jc w:val="center"/>
      <w:rPr>
        <w:sz w:val="2"/>
        <w:szCs w:val="2"/>
      </w:rPr>
    </w:pPr>
  </w:p>
  <w:p w:rsidR="00000000" w:rsidRDefault="00AB531B">
    <w:pPr>
      <w:pStyle w:val="ConsPlusNormal"/>
      <w:rPr>
        <w:sz w:val="2"/>
        <w:szCs w:val="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ConsPlusNormal"/>
      <w:pBdr>
        <w:top w:val="none" w:sz="0" w:space="0" w:color="000000"/>
        <w:left w:val="none" w:sz="0" w:space="0" w:color="000000"/>
        <w:bottom w:val="single" w:sz="12" w:space="0" w:color="000000"/>
        <w:right w:val="none" w:sz="0" w:space="0" w:color="000000"/>
      </w:pBdr>
      <w:jc w:val="center"/>
      <w:rPr>
        <w:sz w:val="2"/>
        <w:szCs w:val="2"/>
      </w:rPr>
    </w:pPr>
  </w:p>
  <w:p w:rsidR="00000000" w:rsidRDefault="00AB531B">
    <w:pPr>
      <w:pStyle w:val="ConsPlusNormal"/>
      <w:rPr>
        <w:sz w:val="2"/>
        <w:szCs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ConsPlusNormal"/>
      <w:pBdr>
        <w:top w:val="none" w:sz="0" w:space="0" w:color="000000"/>
        <w:left w:val="none" w:sz="0" w:space="0" w:color="000000"/>
        <w:bottom w:val="single" w:sz="12" w:space="0" w:color="000000"/>
        <w:right w:val="none" w:sz="0" w:space="0" w:color="000000"/>
      </w:pBdr>
      <w:jc w:val="center"/>
      <w:rPr>
        <w:sz w:val="2"/>
        <w:szCs w:val="2"/>
      </w:rPr>
    </w:pPr>
  </w:p>
  <w:p w:rsidR="00000000" w:rsidRDefault="00AB531B">
    <w:pPr>
      <w:pStyle w:val="ConsPlusNormal"/>
      <w:rPr>
        <w:sz w:val="2"/>
        <w:szCs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ConsPlusNormal"/>
      <w:pBdr>
        <w:top w:val="none" w:sz="0" w:space="0" w:color="000000"/>
        <w:left w:val="none" w:sz="0" w:space="0" w:color="000000"/>
        <w:bottom w:val="single" w:sz="12" w:space="0" w:color="000000"/>
        <w:right w:val="none" w:sz="0" w:space="0" w:color="000000"/>
      </w:pBdr>
      <w:jc w:val="center"/>
      <w:rPr>
        <w:sz w:val="2"/>
        <w:szCs w:val="2"/>
      </w:rPr>
    </w:pPr>
  </w:p>
  <w:p w:rsidR="00000000" w:rsidRDefault="00AB531B">
    <w:pPr>
      <w:pStyle w:val="ConsPlusNormal"/>
      <w:rPr>
        <w:sz w:val="2"/>
        <w:szCs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ConsPlusNormal"/>
      <w:pBdr>
        <w:top w:val="none" w:sz="0" w:space="0" w:color="000000"/>
        <w:left w:val="none" w:sz="0" w:space="0" w:color="000000"/>
        <w:bottom w:val="single" w:sz="12" w:space="0" w:color="000000"/>
        <w:right w:val="none" w:sz="0" w:space="0" w:color="000000"/>
      </w:pBdr>
      <w:jc w:val="center"/>
      <w:rPr>
        <w:sz w:val="2"/>
        <w:szCs w:val="2"/>
      </w:rPr>
    </w:pPr>
  </w:p>
  <w:p w:rsidR="00000000" w:rsidRDefault="00AB531B">
    <w:pPr>
      <w:pStyle w:val="ConsPlusNormal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ConsPlusNormal"/>
      <w:pBdr>
        <w:top w:val="none" w:sz="0" w:space="0" w:color="000000"/>
        <w:left w:val="none" w:sz="0" w:space="0" w:color="000000"/>
        <w:bottom w:val="single" w:sz="12" w:space="0" w:color="000000"/>
        <w:right w:val="none" w:sz="0" w:space="0" w:color="000000"/>
      </w:pBdr>
      <w:jc w:val="center"/>
      <w:rPr>
        <w:sz w:val="2"/>
        <w:szCs w:val="2"/>
      </w:rPr>
    </w:pPr>
  </w:p>
  <w:p w:rsidR="00000000" w:rsidRDefault="00AB531B">
    <w:pPr>
      <w:pStyle w:val="ConsPlusNormal"/>
      <w:rPr>
        <w:sz w:val="2"/>
        <w:szCs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ConsPlusNormal"/>
      <w:pBdr>
        <w:top w:val="none" w:sz="0" w:space="0" w:color="000000"/>
        <w:left w:val="none" w:sz="0" w:space="0" w:color="000000"/>
        <w:bottom w:val="single" w:sz="12" w:space="0" w:color="000000"/>
        <w:right w:val="none" w:sz="0" w:space="0" w:color="000000"/>
      </w:pBdr>
      <w:jc w:val="center"/>
      <w:rPr>
        <w:sz w:val="2"/>
        <w:szCs w:val="2"/>
      </w:rPr>
    </w:pPr>
  </w:p>
  <w:p w:rsidR="00000000" w:rsidRDefault="00AB531B">
    <w:pPr>
      <w:pStyle w:val="ConsPlusNormal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a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AB531B">
      <w:pPr>
        <w:spacing w:after="0" w:line="240" w:lineRule="auto"/>
      </w:pPr>
      <w:r>
        <w:separator/>
      </w:r>
    </w:p>
  </w:footnote>
  <w:footnote w:type="continuationSeparator" w:id="0">
    <w:p w:rsidR="00000000" w:rsidRDefault="00AB5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a9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a9"/>
    </w:pPr>
    <w: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a9"/>
    </w:pPr>
    <w: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a9"/>
    </w:pPr>
    <w: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a9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a9"/>
    </w:pPr>
    <w: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a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>
    <w:pPr>
      <w:pStyle w:val="a9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B53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31B"/>
    <w:rsid w:val="00AB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E040BB52-87FC-4930-BE24-EF6AF191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9" w:lineRule="auto"/>
    </w:pPr>
    <w:rPr>
      <w:rFonts w:ascii="Calibri" w:eastAsia="font598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a3">
    <w:name w:val="Верхний колонтитул Знак"/>
    <w:basedOn w:val="DefaultParagraphFont"/>
    <w:rPr>
      <w:rFonts w:cs="Times New Roman"/>
    </w:rPr>
  </w:style>
  <w:style w:type="character" w:customStyle="1" w:styleId="a4">
    <w:name w:val="Нижний колонтитул Знак"/>
    <w:basedOn w:val="DefaultParagraphFont"/>
    <w:rPr>
      <w:rFonts w:cs="Times New Roman"/>
    </w:rPr>
  </w:style>
  <w:style w:type="character" w:styleId="a5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ConsPlusNormal">
    <w:name w:val="ConsPlusNormal"/>
    <w:pPr>
      <w:widowControl w:val="0"/>
      <w:suppressAutoHyphens/>
    </w:pPr>
    <w:rPr>
      <w:rFonts w:eastAsia="font598"/>
      <w:sz w:val="24"/>
      <w:szCs w:val="24"/>
    </w:rPr>
  </w:style>
  <w:style w:type="paragraph" w:customStyle="1" w:styleId="ConsPlusNonformat">
    <w:name w:val="ConsPlusNonformat"/>
    <w:pPr>
      <w:widowControl w:val="0"/>
      <w:suppressAutoHyphens/>
    </w:pPr>
    <w:rPr>
      <w:rFonts w:ascii="Courier New" w:eastAsia="font598" w:hAnsi="Courier New" w:cs="Courier New"/>
    </w:rPr>
  </w:style>
  <w:style w:type="paragraph" w:customStyle="1" w:styleId="ConsPlusTitle">
    <w:name w:val="ConsPlusTitle"/>
    <w:pPr>
      <w:widowControl w:val="0"/>
      <w:suppressAutoHyphens/>
    </w:pPr>
    <w:rPr>
      <w:rFonts w:ascii="Arial" w:eastAsia="font598" w:hAnsi="Arial" w:cs="Arial"/>
      <w:b/>
      <w:bCs/>
      <w:sz w:val="24"/>
      <w:szCs w:val="24"/>
    </w:rPr>
  </w:style>
  <w:style w:type="paragraph" w:customStyle="1" w:styleId="ConsPlusCell">
    <w:name w:val="ConsPlusCell"/>
    <w:pPr>
      <w:widowControl w:val="0"/>
      <w:suppressAutoHyphens/>
    </w:pPr>
    <w:rPr>
      <w:rFonts w:ascii="Courier New" w:eastAsia="font598" w:hAnsi="Courier New" w:cs="Courier New"/>
    </w:rPr>
  </w:style>
  <w:style w:type="paragraph" w:customStyle="1" w:styleId="ConsPlusDocList">
    <w:name w:val="ConsPlusDocList"/>
    <w:pPr>
      <w:widowControl w:val="0"/>
      <w:suppressAutoHyphens/>
    </w:pPr>
    <w:rPr>
      <w:rFonts w:ascii="Tahoma" w:eastAsia="font598" w:hAnsi="Tahoma" w:cs="Tahoma"/>
      <w:sz w:val="18"/>
      <w:szCs w:val="18"/>
    </w:rPr>
  </w:style>
  <w:style w:type="paragraph" w:customStyle="1" w:styleId="ConsPlusTitlePage">
    <w:name w:val="ConsPlusTitlePage"/>
    <w:pPr>
      <w:widowControl w:val="0"/>
      <w:suppressAutoHyphens/>
    </w:pPr>
    <w:rPr>
      <w:rFonts w:ascii="Tahoma" w:eastAsia="font598" w:hAnsi="Tahoma" w:cs="Tahoma"/>
      <w:sz w:val="24"/>
      <w:szCs w:val="24"/>
    </w:rPr>
  </w:style>
  <w:style w:type="paragraph" w:customStyle="1" w:styleId="ConsPlusJurTerm">
    <w:name w:val="ConsPlusJurTerm"/>
    <w:pPr>
      <w:widowControl w:val="0"/>
      <w:suppressAutoHyphens/>
    </w:pPr>
    <w:rPr>
      <w:rFonts w:eastAsia="font598"/>
      <w:sz w:val="24"/>
      <w:szCs w:val="24"/>
    </w:rPr>
  </w:style>
  <w:style w:type="paragraph" w:customStyle="1" w:styleId="ConsPlusTextList">
    <w:name w:val="ConsPlusTextList"/>
    <w:pPr>
      <w:widowControl w:val="0"/>
      <w:suppressAutoHyphens/>
    </w:pPr>
    <w:rPr>
      <w:rFonts w:eastAsia="font598"/>
      <w:sz w:val="24"/>
      <w:szCs w:val="24"/>
    </w:rPr>
  </w:style>
  <w:style w:type="paragraph" w:customStyle="1" w:styleId="ConsPlusTextList1">
    <w:name w:val="ConsPlusTextList1"/>
    <w:pPr>
      <w:widowControl w:val="0"/>
      <w:suppressAutoHyphens/>
    </w:pPr>
    <w:rPr>
      <w:rFonts w:eastAsia="font598"/>
      <w:sz w:val="24"/>
      <w:szCs w:val="24"/>
    </w:rPr>
  </w:style>
  <w:style w:type="paragraph" w:customStyle="1" w:styleId="HeaderandFooter">
    <w:name w:val="Header and Footer"/>
    <w:basedOn w:val="a"/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%3c*%3e" TargetMode="External"/><Relationship Id="rId21" Type="http://schemas.openxmlformats.org/officeDocument/2006/relationships/header" Target="header7.xml"/><Relationship Id="rId42" Type="http://schemas.openxmlformats.org/officeDocument/2006/relationships/hyperlink" Target="%3c*%3e" TargetMode="External"/><Relationship Id="rId47" Type="http://schemas.openxmlformats.org/officeDocument/2006/relationships/hyperlink" Target="%3c*%3e" TargetMode="External"/><Relationship Id="rId63" Type="http://schemas.openxmlformats.org/officeDocument/2006/relationships/header" Target="header20.xml"/><Relationship Id="rId68" Type="http://schemas.openxmlformats.org/officeDocument/2006/relationships/hyperlink" Target="%3c*%3e" TargetMode="External"/><Relationship Id="rId16" Type="http://schemas.openxmlformats.org/officeDocument/2006/relationships/header" Target="header5.xml"/><Relationship Id="rId11" Type="http://schemas.openxmlformats.org/officeDocument/2006/relationships/footer" Target="footer2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53" Type="http://schemas.openxmlformats.org/officeDocument/2006/relationships/footer" Target="footer15.xml"/><Relationship Id="rId58" Type="http://schemas.openxmlformats.org/officeDocument/2006/relationships/hyperlink" Target="%3c*%3e" TargetMode="External"/><Relationship Id="rId74" Type="http://schemas.openxmlformats.org/officeDocument/2006/relationships/hyperlink" Target="%3c*%3e" TargetMode="External"/><Relationship Id="rId79" Type="http://schemas.openxmlformats.org/officeDocument/2006/relationships/footer" Target="footer22.xml"/><Relationship Id="rId5" Type="http://schemas.openxmlformats.org/officeDocument/2006/relationships/endnotes" Target="endnotes.xml"/><Relationship Id="rId61" Type="http://schemas.openxmlformats.org/officeDocument/2006/relationships/footer" Target="footer18.xml"/><Relationship Id="rId82" Type="http://schemas.openxmlformats.org/officeDocument/2006/relationships/fontTable" Target="fontTable.xml"/><Relationship Id="rId19" Type="http://schemas.openxmlformats.org/officeDocument/2006/relationships/image" Target="media/image2.wmf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yperlink" Target="%3c*%3e" TargetMode="External"/><Relationship Id="rId30" Type="http://schemas.openxmlformats.org/officeDocument/2006/relationships/footer" Target="footer9.xml"/><Relationship Id="rId35" Type="http://schemas.openxmlformats.org/officeDocument/2006/relationships/header" Target="header13.xml"/><Relationship Id="rId43" Type="http://schemas.openxmlformats.org/officeDocument/2006/relationships/hyperlink" Target="%3c*%3e" TargetMode="External"/><Relationship Id="rId48" Type="http://schemas.openxmlformats.org/officeDocument/2006/relationships/hyperlink" Target="%3c*%3e" TargetMode="External"/><Relationship Id="rId56" Type="http://schemas.openxmlformats.org/officeDocument/2006/relationships/footer" Target="footer17.xml"/><Relationship Id="rId64" Type="http://schemas.openxmlformats.org/officeDocument/2006/relationships/footer" Target="footer20.xml"/><Relationship Id="rId69" Type="http://schemas.openxmlformats.org/officeDocument/2006/relationships/hyperlink" Target="%3c**%3e" TargetMode="External"/><Relationship Id="rId77" Type="http://schemas.openxmlformats.org/officeDocument/2006/relationships/header" Target="header22.xml"/><Relationship Id="rId8" Type="http://schemas.openxmlformats.org/officeDocument/2006/relationships/header" Target="header1.xml"/><Relationship Id="rId51" Type="http://schemas.openxmlformats.org/officeDocument/2006/relationships/header" Target="header15.xml"/><Relationship Id="rId72" Type="http://schemas.openxmlformats.org/officeDocument/2006/relationships/hyperlink" Target="%3c*%3e" TargetMode="External"/><Relationship Id="rId80" Type="http://schemas.openxmlformats.org/officeDocument/2006/relationships/header" Target="header23.xml"/><Relationship Id="rId3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hyperlink" Target="%3c*%3e" TargetMode="External"/><Relationship Id="rId59" Type="http://schemas.openxmlformats.org/officeDocument/2006/relationships/header" Target="header18.xml"/><Relationship Id="rId67" Type="http://schemas.openxmlformats.org/officeDocument/2006/relationships/hyperlink" Target="%3c*%3e" TargetMode="External"/><Relationship Id="rId20" Type="http://schemas.openxmlformats.org/officeDocument/2006/relationships/header" Target="header6.xml"/><Relationship Id="rId41" Type="http://schemas.openxmlformats.org/officeDocument/2006/relationships/hyperlink" Target="%3c*%3e" TargetMode="External"/><Relationship Id="rId54" Type="http://schemas.openxmlformats.org/officeDocument/2006/relationships/footer" Target="footer16.xml"/><Relationship Id="rId62" Type="http://schemas.openxmlformats.org/officeDocument/2006/relationships/footer" Target="footer19.xml"/><Relationship Id="rId70" Type="http://schemas.openxmlformats.org/officeDocument/2006/relationships/hyperlink" Target="%3c*%3e" TargetMode="External"/><Relationship Id="rId75" Type="http://schemas.openxmlformats.org/officeDocument/2006/relationships/hyperlink" Target="%3c*%3e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&#1057;&#1088;&#1077;&#1076;&#1085;&#1080;&#1077;" TargetMode="Externa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49" Type="http://schemas.openxmlformats.org/officeDocument/2006/relationships/hyperlink" Target="%3c*%3e" TargetMode="External"/><Relationship Id="rId57" Type="http://schemas.openxmlformats.org/officeDocument/2006/relationships/hyperlink" Target="%3c*%3e" TargetMode="External"/><Relationship Id="rId10" Type="http://schemas.openxmlformats.org/officeDocument/2006/relationships/header" Target="header2.xml"/><Relationship Id="rId31" Type="http://schemas.openxmlformats.org/officeDocument/2006/relationships/footer" Target="footer10.xml"/><Relationship Id="rId44" Type="http://schemas.openxmlformats.org/officeDocument/2006/relationships/hyperlink" Target="%3c**%3e" TargetMode="External"/><Relationship Id="rId52" Type="http://schemas.openxmlformats.org/officeDocument/2006/relationships/header" Target="header16.xml"/><Relationship Id="rId60" Type="http://schemas.openxmlformats.org/officeDocument/2006/relationships/header" Target="header19.xml"/><Relationship Id="rId65" Type="http://schemas.openxmlformats.org/officeDocument/2006/relationships/hyperlink" Target="%3c*%3e" TargetMode="External"/><Relationship Id="rId73" Type="http://schemas.openxmlformats.org/officeDocument/2006/relationships/hyperlink" Target="%3c*%3e" TargetMode="External"/><Relationship Id="rId78" Type="http://schemas.openxmlformats.org/officeDocument/2006/relationships/footer" Target="footer21.xml"/><Relationship Id="rId81" Type="http://schemas.openxmlformats.org/officeDocument/2006/relationships/footer" Target="footer23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1.wmf"/><Relationship Id="rId39" Type="http://schemas.openxmlformats.org/officeDocument/2006/relationships/footer" Target="footer14.xml"/><Relationship Id="rId34" Type="http://schemas.openxmlformats.org/officeDocument/2006/relationships/header" Target="header12.xml"/><Relationship Id="rId50" Type="http://schemas.openxmlformats.org/officeDocument/2006/relationships/hyperlink" Target="%3c*%3e" TargetMode="External"/><Relationship Id="rId55" Type="http://schemas.openxmlformats.org/officeDocument/2006/relationships/header" Target="header17.xml"/><Relationship Id="rId76" Type="http://schemas.openxmlformats.org/officeDocument/2006/relationships/header" Target="header21.xml"/><Relationship Id="rId7" Type="http://schemas.openxmlformats.org/officeDocument/2006/relationships/hyperlink" Target="&#1057;&#1088;&#1077;&#1076;&#1085;&#1080;&#1077;" TargetMode="External"/><Relationship Id="rId71" Type="http://schemas.openxmlformats.org/officeDocument/2006/relationships/hyperlink" Target="%3c*%3e" TargetMode="External"/><Relationship Id="rId2" Type="http://schemas.openxmlformats.org/officeDocument/2006/relationships/settings" Target="settings.xml"/><Relationship Id="rId29" Type="http://schemas.openxmlformats.org/officeDocument/2006/relationships/header" Target="header10.xml"/><Relationship Id="rId24" Type="http://schemas.openxmlformats.org/officeDocument/2006/relationships/header" Target="header8.xml"/><Relationship Id="rId40" Type="http://schemas.openxmlformats.org/officeDocument/2006/relationships/hyperlink" Target="%3c*%3e" TargetMode="External"/><Relationship Id="rId45" Type="http://schemas.openxmlformats.org/officeDocument/2006/relationships/hyperlink" Target="%3c*%3e" TargetMode="External"/><Relationship Id="rId66" Type="http://schemas.openxmlformats.org/officeDocument/2006/relationships/hyperlink" Target="%3c*%3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10697</Words>
  <Characters>60976</Characters>
  <Application>Microsoft Office Word</Application>
  <DocSecurity>0</DocSecurity>
  <Lines>508</Lines>
  <Paragraphs>143</Paragraphs>
  <ScaleCrop>false</ScaleCrop>
  <Company/>
  <LinksUpToDate>false</LinksUpToDate>
  <CharactersWithSpaces>71530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"МР 2.3.1.2432-08. 2.3.1. Рациональное питание. Нормы физиологических потребностей в энергии и пищевых веществах для различных групп населения Российской Федерации. Методические рекомендации"(утв. Роспотребнадзором 18.12.2008)</dc:title>
  <dc:subject/>
  <dc:creator>Карапетян Жанна Тиграновна</dc:creator>
  <cp:keywords/>
  <cp:lastModifiedBy>Карапетян Жанна Тиграновна</cp:lastModifiedBy>
  <cp:revision>2</cp:revision>
  <cp:lastPrinted>1601-01-01T00:00:00Z</cp:lastPrinted>
  <dcterms:created xsi:type="dcterms:W3CDTF">2021-07-12T18:21:00Z</dcterms:created>
  <dcterms:modified xsi:type="dcterms:W3CDTF">2021-07-12T18:21:00Z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КонсультантПлюс Версия 4018.00.50</vt:lpwstr>
  </property>
  <property fmtid="{D5CDD505-2E9C-101B-9397-08002B2CF9AE}" pid="4" name="DocSecurity">
    <vt:r8>2</vt:r8>
  </property>
</Properties>
</file>