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Pr="00FB340F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Pr="00FB340F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Pr="00FB340F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Pr="00FB340F">
              <w:rPr>
                <w:rStyle w:val="Hyperlink"/>
                <w:noProof/>
              </w:rPr>
              <w:t>1. Algorithm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Pr="00FB340F">
              <w:rPr>
                <w:rStyle w:val="Hyperlink"/>
                <w:noProof/>
              </w:rPr>
              <w:t>2. Certificate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Pr="00FB340F">
              <w:rPr>
                <w:rStyle w:val="Hyperlink"/>
                <w:noProof/>
              </w:rPr>
              <w:t>3. Deploy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Pr="00FB340F">
              <w:rPr>
                <w:rStyle w:val="Hyperlink"/>
                <w:noProof/>
              </w:rPr>
              <w:t>4. Secure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Pr="00FB340F">
              <w:rPr>
                <w:rStyle w:val="Hyperlink"/>
                <w:noProof/>
              </w:rPr>
              <w:t>5. Secondary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Pr="00FB340F">
              <w:rPr>
                <w:rStyle w:val="Hyperlink"/>
                <w:noProof/>
              </w:rPr>
              <w:t>6.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Pr="00FB340F">
              <w:rPr>
                <w:rStyle w:val="Hyperlink"/>
                <w:noProof/>
              </w:rPr>
              <w:t>7.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Pr="00FB340F">
              <w:rPr>
                <w:rStyle w:val="Hyperlink"/>
                <w:noProof/>
              </w:rPr>
              <w:t>8. Industry Standard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1E0298A9" w:rsidR="00531FBF" w:rsidRPr="00B7788F" w:rsidRDefault="00A80CE3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18 Feb 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3D721B6E" w:rsidR="00531FBF" w:rsidRPr="00B7788F" w:rsidRDefault="00A80CE3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Bradly Grigg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proofErr w:type="gramStart"/>
      <w:r w:rsidR="00025C05" w:rsidRPr="30A2BF11">
        <w:rPr>
          <w:rFonts w:eastAsia="Times New Roman"/>
          <w:sz w:val="22"/>
          <w:szCs w:val="22"/>
        </w:rPr>
        <w:t>this</w:t>
      </w:r>
      <w:proofErr w:type="gramEnd"/>
      <w:r w:rsidR="00025C05" w:rsidRPr="30A2BF11">
        <w:rPr>
          <w:rFonts w:eastAsia="Times New Roman"/>
          <w:sz w:val="22"/>
          <w:szCs w:val="22"/>
        </w:rPr>
        <w:t xml:space="preserve">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 xml:space="preserve">choose to include images or </w:t>
      </w:r>
      <w:proofErr w:type="gramStart"/>
      <w:r w:rsidR="00025C05" w:rsidRPr="00632C6F">
        <w:rPr>
          <w:rFonts w:eastAsia="Times New Roman"/>
          <w:sz w:val="22"/>
          <w:szCs w:val="22"/>
        </w:rPr>
        <w:t>supporting</w:t>
      </w:r>
      <w:proofErr w:type="gramEnd"/>
      <w:r w:rsidR="00025C05" w:rsidRPr="00632C6F">
        <w:rPr>
          <w:rFonts w:eastAsia="Times New Roman"/>
          <w:sz w:val="22"/>
          <w:szCs w:val="22"/>
        </w:rPr>
        <w:t xml:space="preserve">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</w:t>
      </w:r>
      <w:proofErr w:type="gramStart"/>
      <w:r>
        <w:rPr>
          <w:rFonts w:eastAsia="Times New Roman"/>
          <w:sz w:val="22"/>
          <w:szCs w:val="22"/>
        </w:rPr>
        <w:t>the Project</w:t>
      </w:r>
      <w:proofErr w:type="gramEnd"/>
      <w:r>
        <w:rPr>
          <w:rFonts w:eastAsia="Times New Roman"/>
          <w:sz w:val="22"/>
          <w:szCs w:val="22"/>
        </w:rPr>
        <w:t xml:space="preserve">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7A5F2223" w:rsidR="00485402" w:rsidRPr="00B7788F" w:rsidRDefault="00A80CE3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Bradly Grigg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F727D64" w14:textId="137B5B58" w:rsidR="00A80CE3" w:rsidRPr="00A80CE3" w:rsidRDefault="00A80CE3" w:rsidP="00A80CE3">
      <w:pPr>
        <w:contextualSpacing/>
        <w:rPr>
          <w:sz w:val="22"/>
          <w:szCs w:val="22"/>
        </w:rPr>
      </w:pPr>
      <w:r w:rsidRPr="00A80CE3">
        <w:rPr>
          <w:sz w:val="22"/>
          <w:szCs w:val="22"/>
        </w:rPr>
        <w:t xml:space="preserve">For this project, a </w:t>
      </w:r>
      <w:r w:rsidRPr="00A80CE3">
        <w:rPr>
          <w:b/>
          <w:bCs/>
          <w:sz w:val="22"/>
          <w:szCs w:val="22"/>
        </w:rPr>
        <w:t>SHA-256 cryptographic hash function</w:t>
      </w:r>
      <w:r w:rsidRPr="00A80CE3">
        <w:rPr>
          <w:sz w:val="22"/>
          <w:szCs w:val="22"/>
        </w:rPr>
        <w:t xml:space="preserve"> was implemented. The SHA-256 algorithm ensures data integrity by generating a unique hash for each input string. This method prevents tampering and verifies file authenticity.</w:t>
      </w:r>
    </w:p>
    <w:p w14:paraId="06412C4A" w14:textId="77777777" w:rsidR="00A80CE3" w:rsidRPr="00A80CE3" w:rsidRDefault="00A80CE3" w:rsidP="00A80CE3">
      <w:pPr>
        <w:numPr>
          <w:ilvl w:val="0"/>
          <w:numId w:val="22"/>
        </w:numPr>
        <w:contextualSpacing/>
        <w:rPr>
          <w:rFonts w:eastAsia="Times New Roman"/>
          <w:sz w:val="22"/>
          <w:szCs w:val="22"/>
        </w:rPr>
      </w:pPr>
      <w:r w:rsidRPr="00A80CE3">
        <w:rPr>
          <w:rFonts w:eastAsia="Times New Roman"/>
          <w:b/>
          <w:bCs/>
          <w:sz w:val="22"/>
          <w:szCs w:val="22"/>
        </w:rPr>
        <w:t>Hash Function</w:t>
      </w:r>
      <w:r w:rsidRPr="00A80CE3">
        <w:rPr>
          <w:rFonts w:eastAsia="Times New Roman"/>
          <w:sz w:val="22"/>
          <w:szCs w:val="22"/>
        </w:rPr>
        <w:t>: SHA-256 (256-bit encryption)</w:t>
      </w:r>
    </w:p>
    <w:p w14:paraId="0D4CC6E3" w14:textId="77777777" w:rsidR="00A80CE3" w:rsidRPr="00A80CE3" w:rsidRDefault="00A80CE3" w:rsidP="00A80CE3">
      <w:pPr>
        <w:numPr>
          <w:ilvl w:val="0"/>
          <w:numId w:val="22"/>
        </w:numPr>
        <w:contextualSpacing/>
        <w:rPr>
          <w:rFonts w:eastAsia="Times New Roman"/>
          <w:sz w:val="22"/>
          <w:szCs w:val="22"/>
        </w:rPr>
      </w:pPr>
      <w:r w:rsidRPr="00A80CE3">
        <w:rPr>
          <w:rFonts w:eastAsia="Times New Roman"/>
          <w:b/>
          <w:bCs/>
          <w:sz w:val="22"/>
          <w:szCs w:val="22"/>
        </w:rPr>
        <w:t>Security Features</w:t>
      </w:r>
      <w:r w:rsidRPr="00A80CE3">
        <w:rPr>
          <w:rFonts w:eastAsia="Times New Roman"/>
          <w:sz w:val="22"/>
          <w:szCs w:val="22"/>
        </w:rPr>
        <w:t>:</w:t>
      </w:r>
    </w:p>
    <w:p w14:paraId="5576A830" w14:textId="77777777" w:rsidR="00A80CE3" w:rsidRPr="00A80CE3" w:rsidRDefault="00A80CE3" w:rsidP="00A80CE3">
      <w:pPr>
        <w:numPr>
          <w:ilvl w:val="1"/>
          <w:numId w:val="22"/>
        </w:numPr>
        <w:contextualSpacing/>
        <w:rPr>
          <w:rFonts w:eastAsia="Times New Roman"/>
          <w:sz w:val="22"/>
          <w:szCs w:val="22"/>
        </w:rPr>
      </w:pPr>
      <w:r w:rsidRPr="00A80CE3">
        <w:rPr>
          <w:rFonts w:eastAsia="Times New Roman"/>
          <w:sz w:val="22"/>
          <w:szCs w:val="22"/>
        </w:rPr>
        <w:t>One-way encryption (irreversible hash output)</w:t>
      </w:r>
    </w:p>
    <w:p w14:paraId="441F1C58" w14:textId="77777777" w:rsidR="00A80CE3" w:rsidRPr="00A80CE3" w:rsidRDefault="00A80CE3" w:rsidP="00A80CE3">
      <w:pPr>
        <w:numPr>
          <w:ilvl w:val="1"/>
          <w:numId w:val="22"/>
        </w:numPr>
        <w:contextualSpacing/>
        <w:rPr>
          <w:rFonts w:eastAsia="Times New Roman"/>
          <w:sz w:val="22"/>
          <w:szCs w:val="22"/>
        </w:rPr>
      </w:pPr>
      <w:r w:rsidRPr="00A80CE3">
        <w:rPr>
          <w:rFonts w:eastAsia="Times New Roman"/>
          <w:sz w:val="22"/>
          <w:szCs w:val="22"/>
        </w:rPr>
        <w:t>Prevents modification of data</w:t>
      </w:r>
    </w:p>
    <w:p w14:paraId="788F2CD0" w14:textId="77777777" w:rsidR="00A80CE3" w:rsidRPr="00A80CE3" w:rsidRDefault="00A80CE3" w:rsidP="00A80CE3">
      <w:pPr>
        <w:numPr>
          <w:ilvl w:val="1"/>
          <w:numId w:val="22"/>
        </w:numPr>
        <w:contextualSpacing/>
        <w:rPr>
          <w:rFonts w:eastAsia="Times New Roman"/>
          <w:sz w:val="22"/>
          <w:szCs w:val="22"/>
        </w:rPr>
      </w:pPr>
      <w:r w:rsidRPr="00A80CE3">
        <w:rPr>
          <w:rFonts w:eastAsia="Times New Roman"/>
          <w:sz w:val="22"/>
          <w:szCs w:val="22"/>
        </w:rPr>
        <w:t>Resistant to collision attacks</w:t>
      </w:r>
    </w:p>
    <w:p w14:paraId="5CE6734A" w14:textId="27B72764" w:rsidR="00C32F3D" w:rsidRPr="00B7788F" w:rsidRDefault="00C32F3D" w:rsidP="00D47759">
      <w:pPr>
        <w:contextualSpacing/>
        <w:rPr>
          <w:rFonts w:eastAsia="Times New Roman"/>
          <w:sz w:val="22"/>
          <w:szCs w:val="22"/>
        </w:rPr>
      </w:pP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proofErr w:type="gramStart"/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</w:t>
      </w:r>
      <w:proofErr w:type="gramEnd"/>
      <w:r w:rsidRPr="620D193F">
        <w:rPr>
          <w:rFonts w:eastAsia="Times New Roman"/>
          <w:sz w:val="22"/>
          <w:szCs w:val="22"/>
        </w:rPr>
        <w:t xml:space="preserve"> the CER file.</w:t>
      </w:r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7A5BBC5" w14:textId="5A272588" w:rsidR="00DB5652" w:rsidRPr="00B7788F" w:rsidRDefault="00A80CE3" w:rsidP="00D47759">
      <w:pPr>
        <w:contextualSpacing/>
        <w:rPr>
          <w:rFonts w:cstheme="minorHAnsi"/>
          <w:sz w:val="22"/>
          <w:szCs w:val="22"/>
        </w:rPr>
      </w:pPr>
      <w:r w:rsidRPr="00A80CE3">
        <w:rPr>
          <w:rFonts w:eastAsia="Times New Roman" w:cstheme="minorHAnsi"/>
          <w:sz w:val="22"/>
          <w:szCs w:val="22"/>
        </w:rPr>
        <w:drawing>
          <wp:inline distT="0" distB="0" distL="0" distR="0" wp14:anchorId="11B7B6F6" wp14:editId="729BB2CC">
            <wp:extent cx="5943600" cy="1117600"/>
            <wp:effectExtent l="0" t="0" r="0" b="6350"/>
            <wp:docPr id="20356338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33858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20DBB8C" w14:textId="10CF0095" w:rsidR="00C56FC2" w:rsidRDefault="00A80CE3" w:rsidP="00D47759">
      <w:pPr>
        <w:contextualSpacing/>
        <w:rPr>
          <w:rFonts w:eastAsia="Times New Roman" w:cstheme="minorHAnsi"/>
          <w:sz w:val="22"/>
          <w:szCs w:val="22"/>
        </w:rPr>
      </w:pPr>
      <w:r w:rsidRPr="00A80CE3">
        <w:rPr>
          <w:rFonts w:eastAsia="Times New Roman" w:cstheme="minorHAnsi"/>
          <w:sz w:val="22"/>
          <w:szCs w:val="22"/>
        </w:rPr>
        <w:drawing>
          <wp:inline distT="0" distB="0" distL="0" distR="0" wp14:anchorId="705615B0" wp14:editId="42A29651">
            <wp:extent cx="5943600" cy="1057275"/>
            <wp:effectExtent l="0" t="0" r="0" b="9525"/>
            <wp:docPr id="1469450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508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41E9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 xml:space="preserve">Insert a screenshot </w:t>
      </w:r>
      <w:proofErr w:type="gramStart"/>
      <w:r w:rsidRPr="620D193F">
        <w:rPr>
          <w:sz w:val="22"/>
          <w:szCs w:val="22"/>
        </w:rPr>
        <w:t>below of</w:t>
      </w:r>
      <w:proofErr w:type="gramEnd"/>
      <w:r w:rsidRPr="620D193F">
        <w:rPr>
          <w:sz w:val="22"/>
          <w:szCs w:val="22"/>
        </w:rPr>
        <w:t xml:space="preserve">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F681708" w14:textId="621DDA2C" w:rsidR="00DB5652" w:rsidRPr="00B7788F" w:rsidRDefault="00A80CE3" w:rsidP="00D47759">
      <w:pPr>
        <w:contextualSpacing/>
        <w:rPr>
          <w:rFonts w:cstheme="minorHAnsi"/>
          <w:sz w:val="22"/>
          <w:szCs w:val="22"/>
        </w:rPr>
      </w:pPr>
      <w:r w:rsidRPr="00A80CE3">
        <w:rPr>
          <w:rFonts w:cstheme="minorHAnsi"/>
          <w:sz w:val="22"/>
          <w:szCs w:val="22"/>
        </w:rPr>
        <w:lastRenderedPageBreak/>
        <w:drawing>
          <wp:inline distT="0" distB="0" distL="0" distR="0" wp14:anchorId="2E47BD86" wp14:editId="0F59ECD5">
            <wp:extent cx="5943600" cy="2914650"/>
            <wp:effectExtent l="0" t="0" r="0" b="0"/>
            <wp:docPr id="1177452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5298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F9143A1" w14:textId="0BF14BF1" w:rsidR="00E33862" w:rsidRDefault="00F453BC" w:rsidP="00D47759">
      <w:pPr>
        <w:contextualSpacing/>
        <w:rPr>
          <w:rFonts w:eastAsia="Times New Roman" w:cstheme="minorHAnsi"/>
          <w:sz w:val="22"/>
          <w:szCs w:val="22"/>
        </w:rPr>
      </w:pPr>
      <w:r w:rsidRPr="00F453BC">
        <w:rPr>
          <w:rFonts w:eastAsia="Times New Roman" w:cstheme="minorHAnsi"/>
          <w:sz w:val="22"/>
          <w:szCs w:val="22"/>
        </w:rPr>
        <w:drawing>
          <wp:inline distT="0" distB="0" distL="0" distR="0" wp14:anchorId="42FB15DF" wp14:editId="7A7F11ED">
            <wp:extent cx="5943600" cy="3673475"/>
            <wp:effectExtent l="0" t="0" r="0" b="3175"/>
            <wp:docPr id="425846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462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0F3E" w14:textId="67CAB031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B9F371C" w14:textId="2BC411D4" w:rsidR="00E33862" w:rsidRPr="00B7788F" w:rsidRDefault="00FE1C6F" w:rsidP="00D47759">
      <w:pPr>
        <w:contextualSpacing/>
        <w:rPr>
          <w:rFonts w:cstheme="minorHAnsi"/>
          <w:sz w:val="22"/>
          <w:szCs w:val="22"/>
        </w:rPr>
      </w:pPr>
      <w:r w:rsidRPr="00FE1C6F">
        <w:rPr>
          <w:rFonts w:eastAsia="Times New Roman" w:cstheme="minorHAnsi"/>
          <w:sz w:val="22"/>
          <w:szCs w:val="22"/>
        </w:rPr>
        <w:lastRenderedPageBreak/>
        <w:drawing>
          <wp:inline distT="0" distB="0" distL="0" distR="0" wp14:anchorId="7A05BCE6" wp14:editId="5E2AA350">
            <wp:extent cx="5943600" cy="1813560"/>
            <wp:effectExtent l="0" t="0" r="0" b="0"/>
            <wp:docPr id="9200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901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DD26782" w14:textId="666CFB12" w:rsidR="00A80CE3" w:rsidRPr="00A80CE3" w:rsidRDefault="00A80CE3" w:rsidP="00A80CE3">
      <w:pPr>
        <w:contextualSpacing/>
        <w:rPr>
          <w:sz w:val="22"/>
          <w:szCs w:val="22"/>
        </w:rPr>
      </w:pPr>
      <w:r w:rsidRPr="00A80CE3">
        <w:rPr>
          <w:sz w:val="22"/>
          <w:szCs w:val="22"/>
        </w:rPr>
        <w:t xml:space="preserve">The project successfully enhanced Artemis </w:t>
      </w:r>
      <w:proofErr w:type="spellStart"/>
      <w:r w:rsidRPr="00A80CE3">
        <w:rPr>
          <w:sz w:val="22"/>
          <w:szCs w:val="22"/>
        </w:rPr>
        <w:t>Financial’s</w:t>
      </w:r>
      <w:proofErr w:type="spellEnd"/>
      <w:r w:rsidRPr="00A80CE3">
        <w:rPr>
          <w:sz w:val="22"/>
          <w:szCs w:val="22"/>
        </w:rPr>
        <w:t xml:space="preserve"> security by:</w:t>
      </w:r>
    </w:p>
    <w:p w14:paraId="5BD9AD1B" w14:textId="77777777" w:rsidR="00A80CE3" w:rsidRPr="00A80CE3" w:rsidRDefault="00A80CE3" w:rsidP="00A80CE3">
      <w:pPr>
        <w:numPr>
          <w:ilvl w:val="0"/>
          <w:numId w:val="23"/>
        </w:numPr>
        <w:contextualSpacing/>
        <w:rPr>
          <w:rFonts w:eastAsia="Times New Roman"/>
          <w:sz w:val="22"/>
          <w:szCs w:val="22"/>
        </w:rPr>
      </w:pPr>
      <w:r w:rsidRPr="00A80CE3">
        <w:rPr>
          <w:rFonts w:eastAsia="Times New Roman"/>
          <w:b/>
          <w:bCs/>
          <w:sz w:val="22"/>
          <w:szCs w:val="22"/>
        </w:rPr>
        <w:t>Implementing a SHA-256 checksum function</w:t>
      </w:r>
      <w:r w:rsidRPr="00A80CE3">
        <w:rPr>
          <w:rFonts w:eastAsia="Times New Roman"/>
          <w:sz w:val="22"/>
          <w:szCs w:val="22"/>
        </w:rPr>
        <w:t xml:space="preserve"> for file verification.</w:t>
      </w:r>
    </w:p>
    <w:p w14:paraId="48D2DE91" w14:textId="77777777" w:rsidR="00A80CE3" w:rsidRPr="00A80CE3" w:rsidRDefault="00A80CE3" w:rsidP="00A80CE3">
      <w:pPr>
        <w:numPr>
          <w:ilvl w:val="0"/>
          <w:numId w:val="23"/>
        </w:numPr>
        <w:contextualSpacing/>
        <w:rPr>
          <w:rFonts w:eastAsia="Times New Roman"/>
          <w:sz w:val="22"/>
          <w:szCs w:val="22"/>
        </w:rPr>
      </w:pPr>
      <w:r w:rsidRPr="00A80CE3">
        <w:rPr>
          <w:rFonts w:eastAsia="Times New Roman"/>
          <w:b/>
          <w:bCs/>
          <w:sz w:val="22"/>
          <w:szCs w:val="22"/>
        </w:rPr>
        <w:t xml:space="preserve">Generating and </w:t>
      </w:r>
      <w:proofErr w:type="gramStart"/>
      <w:r w:rsidRPr="00A80CE3">
        <w:rPr>
          <w:rFonts w:eastAsia="Times New Roman"/>
          <w:b/>
          <w:bCs/>
          <w:sz w:val="22"/>
          <w:szCs w:val="22"/>
        </w:rPr>
        <w:t>applying</w:t>
      </w:r>
      <w:proofErr w:type="gramEnd"/>
      <w:r w:rsidRPr="00A80CE3">
        <w:rPr>
          <w:rFonts w:eastAsia="Times New Roman"/>
          <w:b/>
          <w:bCs/>
          <w:sz w:val="22"/>
          <w:szCs w:val="22"/>
        </w:rPr>
        <w:t xml:space="preserve"> a self-signed SSL certificate</w:t>
      </w:r>
      <w:r w:rsidRPr="00A80CE3">
        <w:rPr>
          <w:rFonts w:eastAsia="Times New Roman"/>
          <w:sz w:val="22"/>
          <w:szCs w:val="22"/>
        </w:rPr>
        <w:t xml:space="preserve"> for encrypted communication.</w:t>
      </w:r>
    </w:p>
    <w:p w14:paraId="5CB140E2" w14:textId="77777777" w:rsidR="00A80CE3" w:rsidRPr="00A80CE3" w:rsidRDefault="00A80CE3" w:rsidP="00A80CE3">
      <w:pPr>
        <w:numPr>
          <w:ilvl w:val="0"/>
          <w:numId w:val="23"/>
        </w:numPr>
        <w:contextualSpacing/>
        <w:rPr>
          <w:rFonts w:eastAsia="Times New Roman"/>
          <w:sz w:val="22"/>
          <w:szCs w:val="22"/>
        </w:rPr>
      </w:pPr>
      <w:r w:rsidRPr="00A80CE3">
        <w:rPr>
          <w:rFonts w:eastAsia="Times New Roman"/>
          <w:b/>
          <w:bCs/>
          <w:sz w:val="22"/>
          <w:szCs w:val="22"/>
        </w:rPr>
        <w:t>Refactoring the codebase</w:t>
      </w:r>
      <w:r w:rsidRPr="00A80CE3">
        <w:rPr>
          <w:rFonts w:eastAsia="Times New Roman"/>
          <w:sz w:val="22"/>
          <w:szCs w:val="22"/>
        </w:rPr>
        <w:t xml:space="preserve"> to enforce HTTPS by default.</w:t>
      </w:r>
    </w:p>
    <w:p w14:paraId="171300A3" w14:textId="77777777" w:rsidR="00A80CE3" w:rsidRPr="00A80CE3" w:rsidRDefault="00A80CE3" w:rsidP="00A80CE3">
      <w:pPr>
        <w:numPr>
          <w:ilvl w:val="0"/>
          <w:numId w:val="23"/>
        </w:numPr>
        <w:contextualSpacing/>
        <w:rPr>
          <w:rFonts w:eastAsia="Times New Roman"/>
          <w:sz w:val="22"/>
          <w:szCs w:val="22"/>
        </w:rPr>
      </w:pPr>
      <w:r w:rsidRPr="00A80CE3">
        <w:rPr>
          <w:rFonts w:eastAsia="Times New Roman"/>
          <w:b/>
          <w:bCs/>
          <w:sz w:val="22"/>
          <w:szCs w:val="22"/>
        </w:rPr>
        <w:t>Performing security testing</w:t>
      </w:r>
      <w:r w:rsidRPr="00A80CE3">
        <w:rPr>
          <w:rFonts w:eastAsia="Times New Roman"/>
          <w:sz w:val="22"/>
          <w:szCs w:val="22"/>
        </w:rPr>
        <w:t xml:space="preserve"> to ensure compliance with industry standards.</w:t>
      </w:r>
    </w:p>
    <w:p w14:paraId="4F0C1B38" w14:textId="77777777" w:rsidR="00A80CE3" w:rsidRPr="00A80CE3" w:rsidRDefault="00A80CE3" w:rsidP="00A80CE3">
      <w:pPr>
        <w:contextualSpacing/>
        <w:rPr>
          <w:rFonts w:eastAsia="Times New Roman"/>
          <w:sz w:val="22"/>
          <w:szCs w:val="22"/>
        </w:rPr>
      </w:pPr>
      <w:r w:rsidRPr="00A80CE3">
        <w:rPr>
          <w:rFonts w:eastAsia="Times New Roman"/>
          <w:sz w:val="22"/>
          <w:szCs w:val="22"/>
        </w:rPr>
        <w:t xml:space="preserve">These enhancements ensure that Artemis </w:t>
      </w:r>
      <w:proofErr w:type="spellStart"/>
      <w:r w:rsidRPr="00A80CE3">
        <w:rPr>
          <w:rFonts w:eastAsia="Times New Roman"/>
          <w:sz w:val="22"/>
          <w:szCs w:val="22"/>
        </w:rPr>
        <w:t>Financial’s</w:t>
      </w:r>
      <w:proofErr w:type="spellEnd"/>
      <w:r w:rsidRPr="00A80CE3">
        <w:rPr>
          <w:rFonts w:eastAsia="Times New Roman"/>
          <w:sz w:val="22"/>
          <w:szCs w:val="22"/>
        </w:rPr>
        <w:t xml:space="preserve"> client data is securely transferred and protected from tampering.</w:t>
      </w:r>
    </w:p>
    <w:p w14:paraId="4C02CC3C" w14:textId="1E7D216A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6140D225" w14:textId="0A11030A" w:rsidR="00A80CE3" w:rsidRPr="00A80CE3" w:rsidRDefault="00A80CE3" w:rsidP="00A80CE3">
      <w:pPr>
        <w:contextualSpacing/>
        <w:rPr>
          <w:rFonts w:eastAsia="Times New Roman"/>
          <w:b/>
          <w:bCs/>
          <w:sz w:val="22"/>
          <w:szCs w:val="22"/>
        </w:rPr>
      </w:pPr>
      <w:r w:rsidRPr="00A80CE3">
        <w:rPr>
          <w:rFonts w:eastAsia="Times New Roman"/>
          <w:b/>
          <w:bCs/>
          <w:sz w:val="22"/>
          <w:szCs w:val="22"/>
        </w:rPr>
        <w:t>Security Enhancements Applied:</w:t>
      </w:r>
    </w:p>
    <w:p w14:paraId="0ECAC32D" w14:textId="77777777" w:rsidR="00A80CE3" w:rsidRPr="00A80CE3" w:rsidRDefault="00A80CE3" w:rsidP="00A80CE3">
      <w:pPr>
        <w:numPr>
          <w:ilvl w:val="0"/>
          <w:numId w:val="24"/>
        </w:numPr>
        <w:contextualSpacing/>
        <w:rPr>
          <w:rFonts w:eastAsia="Times New Roman"/>
          <w:sz w:val="22"/>
          <w:szCs w:val="22"/>
        </w:rPr>
      </w:pPr>
      <w:r w:rsidRPr="00A80CE3">
        <w:rPr>
          <w:rFonts w:eastAsia="Times New Roman"/>
          <w:b/>
          <w:bCs/>
          <w:sz w:val="22"/>
          <w:szCs w:val="22"/>
        </w:rPr>
        <w:t>Use of SHA-256 hashing</w:t>
      </w:r>
      <w:r w:rsidRPr="00A80CE3">
        <w:rPr>
          <w:rFonts w:eastAsia="Times New Roman"/>
          <w:sz w:val="22"/>
          <w:szCs w:val="22"/>
        </w:rPr>
        <w:t xml:space="preserve"> to ensure data integrity.</w:t>
      </w:r>
    </w:p>
    <w:p w14:paraId="13AE5C88" w14:textId="77777777" w:rsidR="00A80CE3" w:rsidRPr="00A80CE3" w:rsidRDefault="00A80CE3" w:rsidP="00A80CE3">
      <w:pPr>
        <w:numPr>
          <w:ilvl w:val="0"/>
          <w:numId w:val="24"/>
        </w:numPr>
        <w:contextualSpacing/>
        <w:rPr>
          <w:rFonts w:eastAsia="Times New Roman"/>
          <w:sz w:val="22"/>
          <w:szCs w:val="22"/>
        </w:rPr>
      </w:pPr>
      <w:r w:rsidRPr="00A80CE3">
        <w:rPr>
          <w:rFonts w:eastAsia="Times New Roman"/>
          <w:b/>
          <w:bCs/>
          <w:sz w:val="22"/>
          <w:szCs w:val="22"/>
        </w:rPr>
        <w:t>Encryption with HTTPS</w:t>
      </w:r>
      <w:r w:rsidRPr="00A80CE3">
        <w:rPr>
          <w:rFonts w:eastAsia="Times New Roman"/>
          <w:sz w:val="22"/>
          <w:szCs w:val="22"/>
        </w:rPr>
        <w:t xml:space="preserve"> using SSL/TLS.</w:t>
      </w:r>
    </w:p>
    <w:p w14:paraId="23209650" w14:textId="77777777" w:rsidR="00A80CE3" w:rsidRPr="00A80CE3" w:rsidRDefault="00A80CE3" w:rsidP="00A80CE3">
      <w:pPr>
        <w:numPr>
          <w:ilvl w:val="0"/>
          <w:numId w:val="24"/>
        </w:numPr>
        <w:contextualSpacing/>
        <w:rPr>
          <w:rFonts w:eastAsia="Times New Roman"/>
          <w:sz w:val="22"/>
          <w:szCs w:val="22"/>
        </w:rPr>
      </w:pPr>
      <w:r w:rsidRPr="00A80CE3">
        <w:rPr>
          <w:rFonts w:eastAsia="Times New Roman"/>
          <w:b/>
          <w:bCs/>
          <w:sz w:val="22"/>
          <w:szCs w:val="22"/>
        </w:rPr>
        <w:t>Secure password storage</w:t>
      </w:r>
      <w:r w:rsidRPr="00A80CE3">
        <w:rPr>
          <w:rFonts w:eastAsia="Times New Roman"/>
          <w:sz w:val="22"/>
          <w:szCs w:val="22"/>
        </w:rPr>
        <w:t xml:space="preserve"> in </w:t>
      </w:r>
      <w:proofErr w:type="spellStart"/>
      <w:proofErr w:type="gramStart"/>
      <w:r w:rsidRPr="00A80CE3">
        <w:rPr>
          <w:rFonts w:eastAsia="Times New Roman"/>
          <w:sz w:val="22"/>
          <w:szCs w:val="22"/>
        </w:rPr>
        <w:t>application.properties</w:t>
      </w:r>
      <w:proofErr w:type="spellEnd"/>
      <w:proofErr w:type="gramEnd"/>
      <w:r w:rsidRPr="00A80CE3">
        <w:rPr>
          <w:rFonts w:eastAsia="Times New Roman"/>
          <w:sz w:val="22"/>
          <w:szCs w:val="22"/>
        </w:rPr>
        <w:t>.</w:t>
      </w:r>
    </w:p>
    <w:p w14:paraId="34334ACA" w14:textId="77777777" w:rsidR="00A80CE3" w:rsidRPr="00A80CE3" w:rsidRDefault="00A80CE3" w:rsidP="00A80CE3">
      <w:pPr>
        <w:numPr>
          <w:ilvl w:val="0"/>
          <w:numId w:val="24"/>
        </w:numPr>
        <w:contextualSpacing/>
        <w:rPr>
          <w:rFonts w:eastAsia="Times New Roman"/>
          <w:sz w:val="22"/>
          <w:szCs w:val="22"/>
        </w:rPr>
      </w:pPr>
      <w:r w:rsidRPr="00A80CE3">
        <w:rPr>
          <w:rFonts w:eastAsia="Times New Roman"/>
          <w:b/>
          <w:bCs/>
          <w:sz w:val="22"/>
          <w:szCs w:val="22"/>
        </w:rPr>
        <w:t>Static security testing</w:t>
      </w:r>
      <w:r w:rsidRPr="00A80CE3">
        <w:rPr>
          <w:rFonts w:eastAsia="Times New Roman"/>
          <w:sz w:val="22"/>
          <w:szCs w:val="22"/>
        </w:rPr>
        <w:t xml:space="preserve"> to check for vulnerabilities.</w:t>
      </w:r>
    </w:p>
    <w:p w14:paraId="2EC8E50D" w14:textId="77777777" w:rsidR="00A80CE3" w:rsidRPr="00A80CE3" w:rsidRDefault="00A80CE3" w:rsidP="00A80CE3">
      <w:pPr>
        <w:contextualSpacing/>
        <w:rPr>
          <w:rFonts w:eastAsia="Times New Roman"/>
          <w:b/>
          <w:bCs/>
          <w:sz w:val="22"/>
          <w:szCs w:val="22"/>
        </w:rPr>
      </w:pPr>
      <w:r w:rsidRPr="00A80CE3">
        <w:rPr>
          <w:rFonts w:eastAsia="Times New Roman"/>
          <w:b/>
          <w:bCs/>
          <w:sz w:val="22"/>
          <w:szCs w:val="22"/>
        </w:rPr>
        <w:t>Benefits to Artemis Financial:</w:t>
      </w:r>
    </w:p>
    <w:p w14:paraId="6C07EA01" w14:textId="77777777" w:rsidR="00A80CE3" w:rsidRPr="00A80CE3" w:rsidRDefault="00A80CE3" w:rsidP="00A80CE3">
      <w:pPr>
        <w:numPr>
          <w:ilvl w:val="0"/>
          <w:numId w:val="25"/>
        </w:numPr>
        <w:contextualSpacing/>
        <w:rPr>
          <w:rFonts w:eastAsia="Times New Roman"/>
          <w:sz w:val="22"/>
          <w:szCs w:val="22"/>
        </w:rPr>
      </w:pPr>
      <w:r w:rsidRPr="00A80CE3">
        <w:rPr>
          <w:rFonts w:eastAsia="Times New Roman"/>
          <w:b/>
          <w:bCs/>
          <w:sz w:val="22"/>
          <w:szCs w:val="22"/>
        </w:rPr>
        <w:t>Prevents unauthorized data tampering</w:t>
      </w:r>
      <w:r w:rsidRPr="00A80CE3">
        <w:rPr>
          <w:rFonts w:eastAsia="Times New Roman"/>
          <w:sz w:val="22"/>
          <w:szCs w:val="22"/>
        </w:rPr>
        <w:t>.</w:t>
      </w:r>
    </w:p>
    <w:p w14:paraId="06A910BE" w14:textId="77777777" w:rsidR="00A80CE3" w:rsidRPr="00A80CE3" w:rsidRDefault="00A80CE3" w:rsidP="00A80CE3">
      <w:pPr>
        <w:numPr>
          <w:ilvl w:val="0"/>
          <w:numId w:val="25"/>
        </w:numPr>
        <w:contextualSpacing/>
        <w:rPr>
          <w:rFonts w:eastAsia="Times New Roman"/>
          <w:sz w:val="22"/>
          <w:szCs w:val="22"/>
        </w:rPr>
      </w:pPr>
      <w:r w:rsidRPr="00A80CE3">
        <w:rPr>
          <w:rFonts w:eastAsia="Times New Roman"/>
          <w:b/>
          <w:bCs/>
          <w:sz w:val="22"/>
          <w:szCs w:val="22"/>
        </w:rPr>
        <w:t>Ensures encrypted client communication</w:t>
      </w:r>
      <w:r w:rsidRPr="00A80CE3">
        <w:rPr>
          <w:rFonts w:eastAsia="Times New Roman"/>
          <w:sz w:val="22"/>
          <w:szCs w:val="22"/>
        </w:rPr>
        <w:t>.</w:t>
      </w:r>
    </w:p>
    <w:p w14:paraId="1EF3FD8D" w14:textId="77777777" w:rsidR="00A80CE3" w:rsidRPr="00A80CE3" w:rsidRDefault="00A80CE3" w:rsidP="00A80CE3">
      <w:pPr>
        <w:numPr>
          <w:ilvl w:val="0"/>
          <w:numId w:val="25"/>
        </w:numPr>
        <w:contextualSpacing/>
        <w:rPr>
          <w:rFonts w:eastAsia="Times New Roman"/>
          <w:sz w:val="22"/>
          <w:szCs w:val="22"/>
        </w:rPr>
      </w:pPr>
      <w:r w:rsidRPr="00A80CE3">
        <w:rPr>
          <w:rFonts w:eastAsia="Times New Roman"/>
          <w:b/>
          <w:bCs/>
          <w:sz w:val="22"/>
          <w:szCs w:val="22"/>
        </w:rPr>
        <w:t>Complies with modern software security protocols</w:t>
      </w:r>
      <w:r w:rsidRPr="00A80CE3">
        <w:rPr>
          <w:rFonts w:eastAsia="Times New Roman"/>
          <w:sz w:val="22"/>
          <w:szCs w:val="22"/>
        </w:rPr>
        <w:t>.</w:t>
      </w:r>
    </w:p>
    <w:p w14:paraId="1152CA5D" w14:textId="77777777" w:rsidR="00A80CE3" w:rsidRPr="00A80CE3" w:rsidRDefault="00A80CE3" w:rsidP="00A80CE3">
      <w:pPr>
        <w:contextualSpacing/>
        <w:rPr>
          <w:rFonts w:eastAsia="Times New Roman"/>
          <w:sz w:val="22"/>
          <w:szCs w:val="22"/>
        </w:rPr>
      </w:pPr>
      <w:r w:rsidRPr="00A80CE3">
        <w:rPr>
          <w:rFonts w:eastAsia="Times New Roman"/>
          <w:sz w:val="22"/>
          <w:szCs w:val="22"/>
        </w:rPr>
        <w:t>By following these best practices, Artemis Financial can trust that their software is secure, reliable, and resilient against cyber threats.</w:t>
      </w:r>
    </w:p>
    <w:p w14:paraId="052C684F" w14:textId="302A17D8" w:rsidR="00974AE3" w:rsidRPr="00B7788F" w:rsidRDefault="00974AE3" w:rsidP="00D47759">
      <w:pPr>
        <w:contextualSpacing/>
        <w:rPr>
          <w:rFonts w:eastAsia="Times New Roman"/>
          <w:sz w:val="22"/>
          <w:szCs w:val="22"/>
        </w:rPr>
      </w:pPr>
    </w:p>
    <w:sectPr w:rsidR="00974AE3" w:rsidRPr="00B7788F" w:rsidSect="00C41B36">
      <w:headerReference w:type="default" r:id="rId18"/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2698B4" w14:textId="77777777" w:rsidR="00E97A69" w:rsidRDefault="00E97A69" w:rsidP="002F3F84">
      <w:r>
        <w:separator/>
      </w:r>
    </w:p>
  </w:endnote>
  <w:endnote w:type="continuationSeparator" w:id="0">
    <w:p w14:paraId="00750DEF" w14:textId="77777777" w:rsidR="00E97A69" w:rsidRDefault="00E97A69" w:rsidP="002F3F84">
      <w:r>
        <w:continuationSeparator/>
      </w:r>
    </w:p>
  </w:endnote>
  <w:endnote w:type="continuationNotice" w:id="1">
    <w:p w14:paraId="28468ADB" w14:textId="77777777" w:rsidR="00E97A69" w:rsidRDefault="00E97A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DB0B3" w14:textId="77777777" w:rsidR="00E97A69" w:rsidRDefault="00E97A69" w:rsidP="002F3F84">
      <w:r>
        <w:separator/>
      </w:r>
    </w:p>
  </w:footnote>
  <w:footnote w:type="continuationSeparator" w:id="0">
    <w:p w14:paraId="2BEF9A0C" w14:textId="77777777" w:rsidR="00E97A69" w:rsidRDefault="00E97A69" w:rsidP="002F3F84">
      <w:r>
        <w:continuationSeparator/>
      </w:r>
    </w:p>
  </w:footnote>
  <w:footnote w:type="continuationNotice" w:id="1">
    <w:p w14:paraId="63DFE517" w14:textId="77777777" w:rsidR="00E97A69" w:rsidRDefault="00E97A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1BB775A5"/>
    <w:multiLevelType w:val="multilevel"/>
    <w:tmpl w:val="0F9E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94288"/>
    <w:multiLevelType w:val="multilevel"/>
    <w:tmpl w:val="6142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62CD0"/>
    <w:multiLevelType w:val="multilevel"/>
    <w:tmpl w:val="E61C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6430BA"/>
    <w:multiLevelType w:val="multilevel"/>
    <w:tmpl w:val="2E26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232275975">
    <w:abstractNumId w:val="20"/>
  </w:num>
  <w:num w:numId="2" w16cid:durableId="1181315299">
    <w:abstractNumId w:val="24"/>
  </w:num>
  <w:num w:numId="3" w16cid:durableId="38752609">
    <w:abstractNumId w:val="8"/>
  </w:num>
  <w:num w:numId="4" w16cid:durableId="463545145">
    <w:abstractNumId w:val="11"/>
  </w:num>
  <w:num w:numId="5" w16cid:durableId="2140611618">
    <w:abstractNumId w:val="4"/>
  </w:num>
  <w:num w:numId="6" w16cid:durableId="111019833">
    <w:abstractNumId w:val="21"/>
  </w:num>
  <w:num w:numId="7" w16cid:durableId="425618817">
    <w:abstractNumId w:val="16"/>
    <w:lvlOverride w:ilvl="0">
      <w:lvl w:ilvl="0">
        <w:numFmt w:val="lowerLetter"/>
        <w:lvlText w:val="%1."/>
        <w:lvlJc w:val="left"/>
      </w:lvl>
    </w:lvlOverride>
  </w:num>
  <w:num w:numId="8" w16cid:durableId="742794108">
    <w:abstractNumId w:val="5"/>
  </w:num>
  <w:num w:numId="9" w16cid:durableId="1763647702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254896971">
    <w:abstractNumId w:val="0"/>
  </w:num>
  <w:num w:numId="11" w16cid:durableId="1997954520">
    <w:abstractNumId w:val="3"/>
  </w:num>
  <w:num w:numId="12" w16cid:durableId="1729574369">
    <w:abstractNumId w:val="23"/>
  </w:num>
  <w:num w:numId="13" w16cid:durableId="103890554">
    <w:abstractNumId w:val="19"/>
  </w:num>
  <w:num w:numId="14" w16cid:durableId="36979384">
    <w:abstractNumId w:val="2"/>
  </w:num>
  <w:num w:numId="15" w16cid:durableId="267397094">
    <w:abstractNumId w:val="15"/>
  </w:num>
  <w:num w:numId="16" w16cid:durableId="1441336889">
    <w:abstractNumId w:val="12"/>
  </w:num>
  <w:num w:numId="17" w16cid:durableId="742338463">
    <w:abstractNumId w:val="18"/>
  </w:num>
  <w:num w:numId="18" w16cid:durableId="1280838844">
    <w:abstractNumId w:val="22"/>
  </w:num>
  <w:num w:numId="19" w16cid:durableId="1471556895">
    <w:abstractNumId w:val="9"/>
  </w:num>
  <w:num w:numId="20" w16cid:durableId="155075800">
    <w:abstractNumId w:val="17"/>
  </w:num>
  <w:num w:numId="21" w16cid:durableId="1972785335">
    <w:abstractNumId w:val="13"/>
  </w:num>
  <w:num w:numId="22" w16cid:durableId="989946495">
    <w:abstractNumId w:val="10"/>
  </w:num>
  <w:num w:numId="23" w16cid:durableId="92407370">
    <w:abstractNumId w:val="7"/>
  </w:num>
  <w:num w:numId="24" w16cid:durableId="788665088">
    <w:abstractNumId w:val="14"/>
  </w:num>
  <w:num w:numId="25" w16cid:durableId="14828446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83869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701A84"/>
    <w:rsid w:val="0071273D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80CE3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C32F3D"/>
    <w:rsid w:val="00C41B36"/>
    <w:rsid w:val="00C56FC2"/>
    <w:rsid w:val="00C67FA3"/>
    <w:rsid w:val="00CE44E9"/>
    <w:rsid w:val="00CF445D"/>
    <w:rsid w:val="00CF618A"/>
    <w:rsid w:val="00D0558B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97A69"/>
    <w:rsid w:val="00EB1CEC"/>
    <w:rsid w:val="00EB4E90"/>
    <w:rsid w:val="00EC29F5"/>
    <w:rsid w:val="00ED1CC4"/>
    <w:rsid w:val="00EE3EAE"/>
    <w:rsid w:val="00EF4D6F"/>
    <w:rsid w:val="00F432FF"/>
    <w:rsid w:val="00F453BC"/>
    <w:rsid w:val="00F72352"/>
    <w:rsid w:val="00F80B55"/>
    <w:rsid w:val="00F81BBB"/>
    <w:rsid w:val="00FC36E8"/>
    <w:rsid w:val="00FC47F0"/>
    <w:rsid w:val="00FD1686"/>
    <w:rsid w:val="00FD7CC8"/>
    <w:rsid w:val="00FE1C6F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4198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Grigg, Bradly</cp:lastModifiedBy>
  <cp:revision>2</cp:revision>
  <dcterms:created xsi:type="dcterms:W3CDTF">2025-02-18T19:03:00Z</dcterms:created>
  <dcterms:modified xsi:type="dcterms:W3CDTF">2025-02-18T19:03:00Z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