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C1F" w:rsidRPr="00827DC7" w:rsidRDefault="00FE0C1F" w:rsidP="00942FBA">
      <w:pPr>
        <w:pStyle w:val="ConsPlusNormal"/>
        <w:ind w:firstLine="0"/>
        <w:jc w:val="both"/>
        <w:rPr>
          <w:rFonts w:ascii="Times New Roman" w:hAnsi="Times New Roman" w:cs="Times New Roman"/>
          <w:sz w:val="28"/>
          <w:szCs w:val="28"/>
        </w:rPr>
      </w:pPr>
    </w:p>
    <w:p w:rsidR="00FE0C1F" w:rsidRPr="00AF5C3D" w:rsidRDefault="00FE0C1F" w:rsidP="00FE0C1F">
      <w:pPr>
        <w:jc w:val="center"/>
        <w:rPr>
          <w:rFonts w:ascii="Times New Roman" w:hAnsi="Times New Roman" w:cs="Times New Roman"/>
          <w:b/>
          <w:sz w:val="24"/>
          <w:szCs w:val="24"/>
        </w:rPr>
      </w:pPr>
      <w:r w:rsidRPr="00AF5C3D">
        <w:rPr>
          <w:rFonts w:ascii="Times New Roman" w:hAnsi="Times New Roman" w:cs="Times New Roman"/>
          <w:b/>
          <w:sz w:val="24"/>
          <w:szCs w:val="24"/>
        </w:rPr>
        <w:t>Лабораторная работа №2</w:t>
      </w:r>
    </w:p>
    <w:p w:rsidR="00AF5C3D" w:rsidRPr="005302C1" w:rsidRDefault="00AF5C3D" w:rsidP="00AF5C3D">
      <w:pPr>
        <w:rPr>
          <w:rFonts w:ascii="Times New Roman" w:hAnsi="Times New Roman" w:cs="Times New Roman"/>
          <w:sz w:val="24"/>
          <w:szCs w:val="24"/>
        </w:rPr>
      </w:pPr>
      <w:r w:rsidRPr="005302C1">
        <w:rPr>
          <w:rFonts w:ascii="Times New Roman" w:hAnsi="Times New Roman" w:cs="Times New Roman"/>
          <w:sz w:val="24"/>
          <w:szCs w:val="24"/>
        </w:rPr>
        <w:t>Задание:</w:t>
      </w:r>
    </w:p>
    <w:p w:rsidR="00AF5C3D" w:rsidRPr="005302C1" w:rsidRDefault="00AF5C3D" w:rsidP="00AF5C3D">
      <w:pPr>
        <w:jc w:val="both"/>
        <w:rPr>
          <w:rFonts w:ascii="Times New Roman" w:hAnsi="Times New Roman" w:cs="Times New Roman"/>
          <w:sz w:val="24"/>
          <w:szCs w:val="24"/>
        </w:rPr>
      </w:pPr>
      <w:r w:rsidRPr="005302C1">
        <w:rPr>
          <w:rFonts w:ascii="Times New Roman" w:hAnsi="Times New Roman" w:cs="Times New Roman"/>
          <w:sz w:val="24"/>
          <w:szCs w:val="24"/>
        </w:rPr>
        <w:t>Провести категорирование Вашего объекта КИИ из лабораторной работы №1</w:t>
      </w:r>
      <w:r>
        <w:rPr>
          <w:rFonts w:ascii="Times New Roman" w:hAnsi="Times New Roman" w:cs="Times New Roman"/>
          <w:sz w:val="24"/>
          <w:szCs w:val="24"/>
        </w:rPr>
        <w:t xml:space="preserve"> в соответствии с </w:t>
      </w:r>
      <w:r w:rsidRPr="005A62AA">
        <w:rPr>
          <w:rFonts w:ascii="Times New Roman" w:hAnsi="Times New Roman" w:cs="Times New Roman"/>
          <w:i/>
          <w:sz w:val="24"/>
          <w:szCs w:val="24"/>
        </w:rPr>
        <w:t>Перечнем показателей критериев значимости объектов критической информационной инфраструктуры Российской Федерации и их значений</w:t>
      </w:r>
      <w:r>
        <w:rPr>
          <w:rFonts w:ascii="Times New Roman" w:hAnsi="Times New Roman" w:cs="Times New Roman"/>
          <w:i/>
          <w:sz w:val="24"/>
          <w:szCs w:val="24"/>
        </w:rPr>
        <w:t xml:space="preserve"> (файл </w:t>
      </w:r>
      <w:r w:rsidRPr="005A62AA">
        <w:rPr>
          <w:rFonts w:ascii="Times New Roman" w:hAnsi="Times New Roman" w:cs="Times New Roman"/>
          <w:i/>
          <w:sz w:val="24"/>
          <w:szCs w:val="24"/>
        </w:rPr>
        <w:t>Постановление Правительства РФ от 8 февраля 2018 г N 127 Об утверждении Правил</w:t>
      </w:r>
      <w:r>
        <w:rPr>
          <w:rFonts w:ascii="Times New Roman" w:hAnsi="Times New Roman" w:cs="Times New Roman"/>
          <w:i/>
          <w:sz w:val="24"/>
          <w:szCs w:val="24"/>
        </w:rPr>
        <w:t>…)</w:t>
      </w:r>
      <w:r w:rsidRPr="005302C1">
        <w:rPr>
          <w:rFonts w:ascii="Times New Roman" w:hAnsi="Times New Roman" w:cs="Times New Roman"/>
          <w:sz w:val="24"/>
          <w:szCs w:val="24"/>
        </w:rPr>
        <w:t xml:space="preserve"> и заполнить таблицу:</w:t>
      </w:r>
    </w:p>
    <w:p w:rsidR="00FE0C1F" w:rsidRPr="00AF5C3D" w:rsidRDefault="00FE0C1F" w:rsidP="00942FBA">
      <w:pPr>
        <w:pStyle w:val="ConsPlusNormal"/>
        <w:ind w:firstLine="0"/>
        <w:jc w:val="both"/>
        <w:rPr>
          <w:rFonts w:ascii="Times New Roman" w:hAnsi="Times New Roman" w:cs="Times New Roman"/>
          <w:sz w:val="28"/>
          <w:szCs w:val="28"/>
        </w:rPr>
      </w:pPr>
    </w:p>
    <w:tbl>
      <w:tblPr>
        <w:tblW w:w="9750" w:type="dxa"/>
        <w:tblLayout w:type="fixed"/>
        <w:tblCellMar>
          <w:left w:w="10" w:type="dxa"/>
          <w:right w:w="10" w:type="dxa"/>
        </w:tblCellMar>
        <w:tblLook w:val="04A0" w:firstRow="1" w:lastRow="0" w:firstColumn="1" w:lastColumn="0" w:noHBand="0" w:noVBand="1"/>
      </w:tblPr>
      <w:tblGrid>
        <w:gridCol w:w="676"/>
        <w:gridCol w:w="4254"/>
        <w:gridCol w:w="4820"/>
      </w:tblGrid>
      <w:tr w:rsidR="00FE0C1F" w:rsidTr="00FE0C1F">
        <w:tc>
          <w:tcPr>
            <w:tcW w:w="6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rsidR="00FE0C1F" w:rsidRDefault="00FE0C1F" w:rsidP="00FE0C1F">
            <w:pPr>
              <w:pStyle w:val="ConsPlusNormal"/>
              <w:spacing w:line="276" w:lineRule="auto"/>
              <w:ind w:firstLine="0"/>
              <w:jc w:val="center"/>
              <w:rPr>
                <w:rFonts w:ascii="Times New Roman" w:hAnsi="Times New Roman" w:cs="Times New Roman"/>
                <w:szCs w:val="28"/>
                <w:lang w:eastAsia="en-US"/>
              </w:rPr>
            </w:pPr>
            <w:r>
              <w:rPr>
                <w:rFonts w:ascii="Times New Roman" w:hAnsi="Times New Roman" w:cs="Times New Roman"/>
                <w:szCs w:val="28"/>
                <w:lang w:eastAsia="en-US"/>
              </w:rPr>
              <w:t>1</w:t>
            </w:r>
          </w:p>
        </w:tc>
        <w:tc>
          <w:tcPr>
            <w:tcW w:w="42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sidR="00FE0C1F" w:rsidRDefault="00FE0C1F">
            <w:pPr>
              <w:pStyle w:val="ConsPlusNormal"/>
              <w:spacing w:line="276" w:lineRule="auto"/>
              <w:ind w:firstLine="0"/>
              <w:jc w:val="center"/>
              <w:rPr>
                <w:rFonts w:ascii="Times New Roman" w:hAnsi="Times New Roman" w:cs="Times New Roman"/>
                <w:szCs w:val="28"/>
                <w:lang w:eastAsia="en-US"/>
              </w:rPr>
            </w:pPr>
            <w:r>
              <w:rPr>
                <w:rFonts w:ascii="Times New Roman" w:hAnsi="Times New Roman" w:cs="Times New Roman"/>
                <w:szCs w:val="28"/>
                <w:lang w:eastAsia="en-US"/>
              </w:rPr>
              <w:t>Категория значимости, которая присвоена объекту либо информация о неприсвоении объекту ни одной из таких категорий</w:t>
            </w:r>
          </w:p>
          <w:p w:rsidR="00FE0C1F" w:rsidRDefault="00FE0C1F">
            <w:pPr>
              <w:pStyle w:val="ConsPlusNormal"/>
              <w:spacing w:line="276" w:lineRule="auto"/>
              <w:ind w:firstLine="0"/>
              <w:jc w:val="center"/>
              <w:rPr>
                <w:rFonts w:ascii="Times New Roman" w:hAnsi="Times New Roman" w:cs="Times New Roman"/>
                <w:szCs w:val="28"/>
                <w:lang w:eastAsia="en-US"/>
              </w:rPr>
            </w:pPr>
          </w:p>
        </w:tc>
        <w:tc>
          <w:tcPr>
            <w:tcW w:w="48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rsidR="00FE0C1F" w:rsidRPr="0084414C" w:rsidRDefault="00FE0C1F">
            <w:pPr>
              <w:pStyle w:val="ConsPlusNormal"/>
              <w:spacing w:line="276" w:lineRule="auto"/>
              <w:ind w:firstLine="0"/>
              <w:jc w:val="center"/>
              <w:rPr>
                <w:rFonts w:ascii="Times New Roman" w:hAnsi="Times New Roman" w:cs="Times New Roman"/>
                <w:b/>
                <w:szCs w:val="28"/>
                <w:lang w:eastAsia="en-US"/>
              </w:rPr>
            </w:pPr>
            <w:r w:rsidRPr="0084414C">
              <w:rPr>
                <w:rFonts w:ascii="Times New Roman" w:hAnsi="Times New Roman" w:cs="Times New Roman"/>
                <w:b/>
                <w:szCs w:val="28"/>
                <w:lang w:val="en-US" w:eastAsia="en-US"/>
              </w:rPr>
              <w:t>I</w:t>
            </w:r>
            <w:r w:rsidRPr="0084414C">
              <w:rPr>
                <w:rFonts w:ascii="Times New Roman" w:hAnsi="Times New Roman" w:cs="Times New Roman"/>
                <w:b/>
                <w:szCs w:val="28"/>
                <w:lang w:eastAsia="en-US"/>
              </w:rPr>
              <w:t xml:space="preserve"> категория значимости</w:t>
            </w:r>
          </w:p>
        </w:tc>
      </w:tr>
      <w:tr w:rsidR="00FE0C1F" w:rsidTr="00FE0C1F">
        <w:tc>
          <w:tcPr>
            <w:tcW w:w="6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rsidR="00FE0C1F" w:rsidRDefault="00FE0C1F" w:rsidP="00FE0C1F">
            <w:pPr>
              <w:pStyle w:val="ConsPlusNormal"/>
              <w:spacing w:line="276" w:lineRule="auto"/>
              <w:ind w:firstLine="0"/>
              <w:jc w:val="center"/>
              <w:rPr>
                <w:rFonts w:ascii="Times New Roman" w:hAnsi="Times New Roman" w:cs="Times New Roman"/>
                <w:szCs w:val="28"/>
                <w:lang w:eastAsia="en-US"/>
              </w:rPr>
            </w:pPr>
            <w:r>
              <w:rPr>
                <w:rFonts w:ascii="Times New Roman" w:hAnsi="Times New Roman" w:cs="Times New Roman"/>
                <w:szCs w:val="28"/>
                <w:lang w:eastAsia="en-US"/>
              </w:rPr>
              <w:t>2</w:t>
            </w:r>
          </w:p>
        </w:tc>
        <w:tc>
          <w:tcPr>
            <w:tcW w:w="42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sidR="00FE0C1F" w:rsidRDefault="00FE0C1F">
            <w:pPr>
              <w:pStyle w:val="ConsPlusNormal"/>
              <w:spacing w:line="276" w:lineRule="auto"/>
              <w:ind w:firstLine="0"/>
              <w:jc w:val="center"/>
              <w:rPr>
                <w:rFonts w:ascii="Times New Roman" w:hAnsi="Times New Roman" w:cs="Times New Roman"/>
                <w:szCs w:val="28"/>
                <w:lang w:eastAsia="en-US"/>
              </w:rPr>
            </w:pPr>
            <w:r>
              <w:rPr>
                <w:rFonts w:ascii="Times New Roman" w:hAnsi="Times New Roman" w:cs="Times New Roman"/>
                <w:szCs w:val="28"/>
                <w:lang w:eastAsia="en-US"/>
              </w:rPr>
              <w:t xml:space="preserve">Полученные значения </w:t>
            </w:r>
            <w:r>
              <w:rPr>
                <w:rFonts w:ascii="Times New Roman" w:hAnsi="Times New Roman" w:cs="Times New Roman"/>
                <w:szCs w:val="28"/>
                <w:lang w:eastAsia="en-US"/>
              </w:rPr>
              <w:br/>
              <w:t>по каждому из рассчитываемых показателей критериев значимости или информация о неприменимости показателя к объекту</w:t>
            </w:r>
          </w:p>
          <w:p w:rsidR="00FE0C1F" w:rsidRDefault="00FE0C1F">
            <w:pPr>
              <w:pStyle w:val="ConsPlusNormal"/>
              <w:spacing w:line="276" w:lineRule="auto"/>
              <w:ind w:firstLine="0"/>
              <w:jc w:val="center"/>
              <w:rPr>
                <w:rFonts w:ascii="Times New Roman" w:hAnsi="Times New Roman" w:cs="Times New Roman"/>
                <w:szCs w:val="28"/>
                <w:lang w:eastAsia="en-US"/>
              </w:rPr>
            </w:pPr>
          </w:p>
        </w:tc>
        <w:tc>
          <w:tcPr>
            <w:tcW w:w="48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sidR="00FE0C1F" w:rsidRDefault="00FE0C1F">
            <w:pPr>
              <w:widowControl w:val="0"/>
              <w:suppressAutoHyphens/>
              <w:autoSpaceDN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I. Социальная значимость</w:t>
            </w:r>
          </w:p>
          <w:p w:rsidR="00FE0C1F" w:rsidRDefault="00FE0C1F">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1)</w:t>
            </w:r>
            <w:r>
              <w:rPr>
                <w:rFonts w:ascii="Times New Roman" w:hAnsi="Times New Roman" w:cs="Times New Roman"/>
                <w:sz w:val="24"/>
                <w:szCs w:val="24"/>
              </w:rPr>
              <w:t xml:space="preserve"> Причинение ущерба жизни и здоровью людей (человек) - </w:t>
            </w:r>
            <w:r w:rsidRPr="0084414C">
              <w:rPr>
                <w:rFonts w:ascii="Times New Roman" w:hAnsi="Times New Roman" w:cs="Times New Roman"/>
                <w:b/>
                <w:sz w:val="24"/>
                <w:szCs w:val="24"/>
              </w:rPr>
              <w:t>II категория</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2) Прекращение или нарушение функционирования объектов обеспечения жизнедеятельности населения, оцениваемые:</w:t>
            </w:r>
          </w:p>
          <w:p w:rsidR="00FE0C1F" w:rsidRPr="0084414C" w:rsidRDefault="00FE0C1F" w:rsidP="00FE0C1F">
            <w:pPr>
              <w:pStyle w:val="a3"/>
              <w:numPr>
                <w:ilvl w:val="0"/>
                <w:numId w:val="3"/>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на территории, на которой возможно нарушение обеспечения жизнедеятельности населения – </w:t>
            </w:r>
            <w:r w:rsidRPr="0084414C">
              <w:rPr>
                <w:rFonts w:ascii="Times New Roman" w:hAnsi="Times New Roman" w:cs="Times New Roman"/>
                <w:b/>
                <w:sz w:val="24"/>
                <w:szCs w:val="24"/>
                <w:lang w:val="en-US"/>
              </w:rPr>
              <w:t>II</w:t>
            </w:r>
            <w:r w:rsidRPr="0084414C">
              <w:rPr>
                <w:rFonts w:ascii="Times New Roman" w:hAnsi="Times New Roman" w:cs="Times New Roman"/>
                <w:b/>
                <w:sz w:val="24"/>
                <w:szCs w:val="24"/>
              </w:rPr>
              <w:t xml:space="preserve"> категория.</w:t>
            </w:r>
          </w:p>
          <w:p w:rsidR="00FE0C1F" w:rsidRPr="0084414C" w:rsidRDefault="00FE0C1F" w:rsidP="00FE0C1F">
            <w:pPr>
              <w:pStyle w:val="a3"/>
              <w:numPr>
                <w:ilvl w:val="0"/>
                <w:numId w:val="3"/>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по количеству людей, условия жизнедеятельности которых могут быть нарушены (тыс. человек) – </w:t>
            </w:r>
            <w:r w:rsidRPr="0084414C">
              <w:rPr>
                <w:rFonts w:ascii="Times New Roman" w:hAnsi="Times New Roman" w:cs="Times New Roman"/>
                <w:b/>
                <w:sz w:val="24"/>
                <w:szCs w:val="24"/>
                <w:lang w:val="en-US"/>
              </w:rPr>
              <w:t>I</w:t>
            </w:r>
            <w:r w:rsidR="000B5AD1" w:rsidRPr="0084414C">
              <w:rPr>
                <w:rFonts w:ascii="Times New Roman" w:hAnsi="Times New Roman" w:cs="Times New Roman"/>
                <w:b/>
                <w:sz w:val="24"/>
                <w:szCs w:val="24"/>
                <w:lang w:val="en-US"/>
              </w:rPr>
              <w:t>I</w:t>
            </w:r>
            <w:r w:rsidRPr="0084414C">
              <w:rPr>
                <w:rFonts w:ascii="Times New Roman" w:hAnsi="Times New Roman" w:cs="Times New Roman"/>
                <w:b/>
                <w:sz w:val="24"/>
                <w:szCs w:val="24"/>
              </w:rPr>
              <w:t xml:space="preserve"> категория.</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3) Прекращение или нарушение функционирования объектов транспортной инфраструктуры, транспортных средств, в том числе высокоавтоматизированных транспортных средств, оцениваемые:</w:t>
            </w:r>
          </w:p>
          <w:p w:rsidR="00FE0C1F" w:rsidRDefault="00FE0C1F" w:rsidP="00FE0C1F">
            <w:pPr>
              <w:pStyle w:val="a3"/>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на территории, на которой возможно нарушение транспортного сообщения </w:t>
            </w:r>
            <w:r>
              <w:rPr>
                <w:rFonts w:ascii="Times New Roman" w:hAnsi="Times New Roman" w:cs="Times New Roman"/>
                <w:sz w:val="24"/>
                <w:szCs w:val="24"/>
              </w:rPr>
              <w:br/>
              <w:t xml:space="preserve">или предоставления транспортных услуг – </w:t>
            </w:r>
            <w:r w:rsidRPr="0084414C">
              <w:rPr>
                <w:rFonts w:ascii="Times New Roman" w:hAnsi="Times New Roman" w:cs="Times New Roman"/>
                <w:b/>
                <w:sz w:val="24"/>
                <w:szCs w:val="24"/>
                <w:lang w:val="en-US"/>
              </w:rPr>
              <w:t>II</w:t>
            </w:r>
            <w:r w:rsidRPr="0084414C">
              <w:rPr>
                <w:rFonts w:ascii="Times New Roman" w:hAnsi="Times New Roman" w:cs="Times New Roman"/>
                <w:b/>
                <w:sz w:val="24"/>
                <w:szCs w:val="24"/>
              </w:rPr>
              <w:t xml:space="preserve"> категория.</w:t>
            </w:r>
          </w:p>
          <w:p w:rsidR="00FE0C1F" w:rsidRDefault="00FE0C1F" w:rsidP="00FE0C1F">
            <w:pPr>
              <w:pStyle w:val="a3"/>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по количеству людей, для которых могут быть недоступны транспортные услуги </w:t>
            </w:r>
            <w:r>
              <w:rPr>
                <w:rFonts w:ascii="Times New Roman" w:hAnsi="Times New Roman" w:cs="Times New Roman"/>
                <w:sz w:val="24"/>
                <w:szCs w:val="24"/>
              </w:rPr>
              <w:br/>
              <w:t xml:space="preserve">(тыс. человек) – </w:t>
            </w:r>
            <w:r w:rsidRPr="0084414C">
              <w:rPr>
                <w:rFonts w:ascii="Times New Roman" w:hAnsi="Times New Roman" w:cs="Times New Roman"/>
                <w:b/>
                <w:sz w:val="24"/>
                <w:szCs w:val="24"/>
                <w:lang w:val="en-US"/>
              </w:rPr>
              <w:t>I</w:t>
            </w:r>
            <w:r w:rsidR="00A21BE8" w:rsidRPr="0084414C">
              <w:rPr>
                <w:rFonts w:ascii="Times New Roman" w:hAnsi="Times New Roman" w:cs="Times New Roman"/>
                <w:b/>
                <w:sz w:val="24"/>
                <w:szCs w:val="24"/>
                <w:lang w:val="en-US"/>
              </w:rPr>
              <w:t>II</w:t>
            </w:r>
            <w:r w:rsidRPr="0084414C">
              <w:rPr>
                <w:rFonts w:ascii="Times New Roman" w:hAnsi="Times New Roman" w:cs="Times New Roman"/>
                <w:b/>
                <w:sz w:val="24"/>
                <w:szCs w:val="24"/>
              </w:rPr>
              <w:t xml:space="preserve"> категория.</w:t>
            </w:r>
          </w:p>
          <w:p w:rsidR="00FE0C1F" w:rsidRDefault="00FE0C1F" w:rsidP="00FE0C1F">
            <w:pPr>
              <w:pStyle w:val="a3"/>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по типам нарушенных перевозок и грузов –  </w:t>
            </w:r>
            <w:r w:rsidRPr="0084414C">
              <w:rPr>
                <w:rFonts w:ascii="Times New Roman" w:hAnsi="Times New Roman" w:cs="Times New Roman"/>
                <w:b/>
                <w:sz w:val="24"/>
                <w:szCs w:val="24"/>
                <w:lang w:val="en-US"/>
              </w:rPr>
              <w:t>I</w:t>
            </w:r>
            <w:r w:rsidRPr="0084414C">
              <w:rPr>
                <w:rFonts w:ascii="Times New Roman" w:hAnsi="Times New Roman" w:cs="Times New Roman"/>
                <w:b/>
                <w:sz w:val="24"/>
                <w:szCs w:val="24"/>
              </w:rPr>
              <w:t xml:space="preserve"> категория.</w:t>
            </w:r>
          </w:p>
          <w:p w:rsidR="00FE0C1F" w:rsidRDefault="00FE0C1F" w:rsidP="00FE0C1F">
            <w:pPr>
              <w:pStyle w:val="a3"/>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по категорированию объектов транспортной инфраструктуры</w:t>
            </w:r>
            <w:r>
              <w:rPr>
                <w:rFonts w:ascii="Times New Roman" w:hAnsi="Times New Roman" w:cs="Times New Roman"/>
                <w:sz w:val="24"/>
                <w:szCs w:val="24"/>
                <w:vertAlign w:val="superscript"/>
              </w:rPr>
              <w:t> </w:t>
            </w:r>
            <w:r>
              <w:rPr>
                <w:rFonts w:ascii="Times New Roman" w:hAnsi="Times New Roman" w:cs="Times New Roman"/>
                <w:sz w:val="24"/>
                <w:szCs w:val="24"/>
              </w:rPr>
              <w:t xml:space="preserve">–  </w:t>
            </w:r>
            <w:r w:rsidR="000B5AD1" w:rsidRPr="008638A9">
              <w:rPr>
                <w:rFonts w:ascii="Times New Roman" w:hAnsi="Times New Roman" w:cs="Times New Roman"/>
                <w:b/>
                <w:sz w:val="24"/>
                <w:szCs w:val="24"/>
              </w:rPr>
              <w:t xml:space="preserve">Не </w:t>
            </w:r>
            <w:r w:rsidR="000B5AD1" w:rsidRPr="008638A9">
              <w:rPr>
                <w:rFonts w:ascii="Times New Roman" w:hAnsi="Times New Roman" w:cs="Times New Roman"/>
                <w:b/>
                <w:sz w:val="24"/>
                <w:szCs w:val="24"/>
              </w:rPr>
              <w:lastRenderedPageBreak/>
              <w:t>применимо</w:t>
            </w:r>
          </w:p>
          <w:p w:rsidR="000B5AD1" w:rsidRDefault="00FE0C1F" w:rsidP="000B5AD1">
            <w:pPr>
              <w:spacing w:after="0" w:line="240" w:lineRule="auto"/>
              <w:ind w:left="360"/>
              <w:rPr>
                <w:rFonts w:ascii="Times New Roman" w:hAnsi="Times New Roman" w:cs="Times New Roman"/>
                <w:sz w:val="24"/>
                <w:szCs w:val="24"/>
              </w:rPr>
            </w:pPr>
            <w:r w:rsidRPr="000B5AD1">
              <w:rPr>
                <w:rFonts w:ascii="Times New Roman" w:hAnsi="Times New Roman" w:cs="Times New Roman"/>
                <w:sz w:val="24"/>
                <w:szCs w:val="24"/>
              </w:rPr>
              <w:t xml:space="preserve">4) Прекращение или нарушение функционирования сети связи, оцениваемое </w:t>
            </w:r>
          </w:p>
          <w:p w:rsidR="00FE0C1F" w:rsidRDefault="00FE0C1F" w:rsidP="000B5AD1">
            <w:pPr>
              <w:spacing w:after="0" w:line="240" w:lineRule="auto"/>
              <w:ind w:left="360"/>
              <w:rPr>
                <w:rFonts w:ascii="Times New Roman" w:hAnsi="Times New Roman" w:cs="Times New Roman"/>
                <w:sz w:val="24"/>
                <w:szCs w:val="24"/>
              </w:rPr>
            </w:pPr>
            <w:r w:rsidRPr="000B5AD1">
              <w:rPr>
                <w:rFonts w:ascii="Times New Roman" w:hAnsi="Times New Roman" w:cs="Times New Roman"/>
                <w:sz w:val="24"/>
                <w:szCs w:val="24"/>
              </w:rPr>
              <w:t xml:space="preserve">по количеству абонентов, для которых могут быть недоступны услуги связи (тыс. человек) – </w:t>
            </w:r>
            <w:r w:rsidRPr="0084414C">
              <w:rPr>
                <w:rFonts w:ascii="Times New Roman" w:hAnsi="Times New Roman" w:cs="Times New Roman"/>
                <w:b/>
                <w:sz w:val="24"/>
                <w:szCs w:val="24"/>
                <w:lang w:val="en-US"/>
              </w:rPr>
              <w:t>III</w:t>
            </w:r>
            <w:r w:rsidRPr="0084414C">
              <w:rPr>
                <w:rFonts w:ascii="Times New Roman" w:hAnsi="Times New Roman" w:cs="Times New Roman"/>
                <w:b/>
                <w:sz w:val="24"/>
                <w:szCs w:val="24"/>
              </w:rPr>
              <w:t xml:space="preserve"> категория.</w:t>
            </w:r>
          </w:p>
          <w:p w:rsidR="000B5AD1" w:rsidRPr="000B5AD1" w:rsidRDefault="000B5AD1" w:rsidP="000B5AD1">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по уровню органа государственной власти </w:t>
            </w:r>
            <w:r w:rsidRPr="0084414C">
              <w:rPr>
                <w:rFonts w:ascii="Times New Roman" w:hAnsi="Times New Roman" w:cs="Times New Roman"/>
                <w:b/>
                <w:sz w:val="24"/>
                <w:szCs w:val="24"/>
              </w:rPr>
              <w:t>– не применимо</w:t>
            </w:r>
            <w:r>
              <w:rPr>
                <w:rFonts w:ascii="Times New Roman" w:hAnsi="Times New Roman" w:cs="Times New Roman"/>
                <w:sz w:val="24"/>
                <w:szCs w:val="24"/>
              </w:rPr>
              <w:t xml:space="preserve"> </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5) Отсутствие доступа к государственной услуге, оцениваемое:</w:t>
            </w:r>
          </w:p>
          <w:p w:rsidR="00FE0C1F" w:rsidRPr="0084414C" w:rsidRDefault="00FE0C1F" w:rsidP="00FE0C1F">
            <w:pPr>
              <w:pStyle w:val="a3"/>
              <w:numPr>
                <w:ilvl w:val="0"/>
                <w:numId w:val="5"/>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в максимальном допустимом времени, в течение которого государственная услуга может быть недоступна для получателей такой услуги (часов) – </w:t>
            </w:r>
            <w:r w:rsidR="000B5AD1" w:rsidRPr="0084414C">
              <w:rPr>
                <w:rFonts w:ascii="Times New Roman" w:hAnsi="Times New Roman" w:cs="Times New Roman"/>
                <w:b/>
                <w:sz w:val="24"/>
                <w:szCs w:val="24"/>
              </w:rPr>
              <w:t>не применимо</w:t>
            </w:r>
            <w:r w:rsidRPr="0084414C">
              <w:rPr>
                <w:rFonts w:ascii="Times New Roman" w:hAnsi="Times New Roman" w:cs="Times New Roman"/>
                <w:b/>
                <w:sz w:val="24"/>
                <w:szCs w:val="24"/>
              </w:rPr>
              <w:t>.</w:t>
            </w:r>
          </w:p>
          <w:p w:rsidR="00FE0C1F" w:rsidRPr="0084414C" w:rsidRDefault="00FE0C1F" w:rsidP="00FE0C1F">
            <w:pPr>
              <w:pStyle w:val="a3"/>
              <w:numPr>
                <w:ilvl w:val="0"/>
                <w:numId w:val="5"/>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 – </w:t>
            </w:r>
            <w:r w:rsidR="000B5AD1" w:rsidRPr="0084414C">
              <w:rPr>
                <w:rFonts w:ascii="Times New Roman" w:hAnsi="Times New Roman" w:cs="Times New Roman"/>
                <w:b/>
                <w:sz w:val="24"/>
                <w:szCs w:val="24"/>
              </w:rPr>
              <w:t>не применимо.</w:t>
            </w:r>
          </w:p>
          <w:p w:rsidR="00FE0C1F" w:rsidRDefault="00FE0C1F">
            <w:pPr>
              <w:spacing w:after="0" w:line="240" w:lineRule="auto"/>
              <w:rPr>
                <w:rFonts w:ascii="Times New Roman" w:hAnsi="Times New Roman" w:cs="Times New Roman"/>
                <w:sz w:val="24"/>
                <w:szCs w:val="24"/>
              </w:rPr>
            </w:pP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II. Политическая значимость</w:t>
            </w:r>
          </w:p>
          <w:p w:rsidR="00FE0C1F" w:rsidRPr="0084414C" w:rsidRDefault="00FE0C1F">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6) Прекращение или нарушение функционирования государственного органа в части невыполнения возложенной на него функции (полномочия) – </w:t>
            </w:r>
            <w:r w:rsidR="000B5AD1" w:rsidRPr="0084414C">
              <w:rPr>
                <w:rFonts w:ascii="Times New Roman" w:hAnsi="Times New Roman" w:cs="Times New Roman"/>
                <w:b/>
                <w:sz w:val="24"/>
                <w:szCs w:val="24"/>
              </w:rPr>
              <w:t>не применимо</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7) Нарушение условий международного договора Российской Федерации, срыв переговоров или подписания планируемого </w:t>
            </w:r>
            <w:r>
              <w:rPr>
                <w:rFonts w:ascii="Times New Roman" w:hAnsi="Times New Roman" w:cs="Times New Roman"/>
                <w:sz w:val="24"/>
                <w:szCs w:val="24"/>
              </w:rPr>
              <w:br/>
              <w:t xml:space="preserve">к заключению международного договора Российской Федерации, оцениваемые </w:t>
            </w:r>
            <w:r>
              <w:rPr>
                <w:rFonts w:ascii="Times New Roman" w:hAnsi="Times New Roman" w:cs="Times New Roman"/>
                <w:sz w:val="24"/>
                <w:szCs w:val="24"/>
              </w:rPr>
              <w:br/>
              <w:t xml:space="preserve">по уровню международного договора Российской Федерации </w:t>
            </w:r>
            <w:r w:rsidRPr="0084414C">
              <w:rPr>
                <w:rFonts w:ascii="Times New Roman" w:hAnsi="Times New Roman" w:cs="Times New Roman"/>
                <w:b/>
                <w:sz w:val="24"/>
                <w:szCs w:val="24"/>
              </w:rPr>
              <w:t xml:space="preserve">– </w:t>
            </w:r>
            <w:r w:rsidR="000B5AD1" w:rsidRPr="0084414C">
              <w:rPr>
                <w:rFonts w:ascii="Times New Roman" w:hAnsi="Times New Roman" w:cs="Times New Roman"/>
                <w:b/>
                <w:sz w:val="24"/>
                <w:szCs w:val="24"/>
              </w:rPr>
              <w:t>не применимо</w:t>
            </w:r>
          </w:p>
          <w:p w:rsidR="00FE0C1F" w:rsidRDefault="00FE0C1F">
            <w:pPr>
              <w:spacing w:after="0" w:line="240" w:lineRule="auto"/>
              <w:rPr>
                <w:rFonts w:ascii="Times New Roman" w:hAnsi="Times New Roman" w:cs="Times New Roman"/>
                <w:sz w:val="24"/>
                <w:szCs w:val="24"/>
              </w:rPr>
            </w:pP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III. Экономическая значимость</w:t>
            </w:r>
          </w:p>
          <w:p w:rsidR="00FE0C1F" w:rsidRPr="0084414C" w:rsidRDefault="00FE0C1F">
            <w:pPr>
              <w:spacing w:after="0" w:line="240" w:lineRule="auto"/>
              <w:rPr>
                <w:rFonts w:ascii="Times New Roman" w:hAnsi="Times New Roman" w:cs="Times New Roman"/>
                <w:b/>
                <w:sz w:val="24"/>
                <w:szCs w:val="24"/>
              </w:rPr>
            </w:pPr>
            <w:r>
              <w:rPr>
                <w:rFonts w:ascii="Times New Roman" w:hAnsi="Times New Roman" w:cs="Times New Roman"/>
                <w:sz w:val="24"/>
                <w:szCs w:val="24"/>
              </w:rPr>
              <w:t>8) Возникновение ущерба субъекту критической информационной инфраструктуры, который является государственной корпорацией</w:t>
            </w:r>
            <w:r>
              <w:rPr>
                <w:rFonts w:ascii="Times New Roman" w:hAnsi="Times New Roman" w:cs="Times New Roman"/>
                <w:b/>
                <w:sz w:val="24"/>
                <w:szCs w:val="24"/>
              </w:rPr>
              <w:t>,</w:t>
            </w:r>
            <w:r>
              <w:rPr>
                <w:rFonts w:ascii="Times New Roman" w:hAnsi="Times New Roman" w:cs="Times New Roman"/>
                <w:sz w:val="24"/>
                <w:szCs w:val="24"/>
              </w:rPr>
              <w:t xml:space="preserve"> государственным унитарным предприятием, </w:t>
            </w:r>
            <w:r>
              <w:rPr>
                <w:rFonts w:ascii="Times New Roman" w:hAnsi="Times New Roman" w:cs="Times New Roman"/>
                <w:sz w:val="24"/>
                <w:szCs w:val="24"/>
              </w:rPr>
              <w:lastRenderedPageBreak/>
              <w:t>государственной компанией, организацией оборонно-промышленного комплекса, стратегическим акционерным обществом</w:t>
            </w:r>
            <w:r>
              <w:rPr>
                <w:rFonts w:ascii="Times New Roman" w:hAnsi="Times New Roman" w:cs="Times New Roman"/>
                <w:sz w:val="24"/>
                <w:szCs w:val="24"/>
                <w:vertAlign w:val="superscript"/>
              </w:rPr>
              <w:t>4)</w:t>
            </w:r>
            <w:r>
              <w:rPr>
                <w:rFonts w:ascii="Times New Roman" w:hAnsi="Times New Roman" w:cs="Times New Roman"/>
                <w:sz w:val="24"/>
                <w:szCs w:val="24"/>
              </w:rPr>
              <w:t>, стратегическим предприятием</w:t>
            </w:r>
            <w:r>
              <w:rPr>
                <w:rFonts w:ascii="Times New Roman" w:hAnsi="Times New Roman" w:cs="Times New Roman"/>
                <w:sz w:val="24"/>
                <w:szCs w:val="24"/>
                <w:vertAlign w:val="superscript"/>
              </w:rPr>
              <w:t>4)</w:t>
            </w:r>
            <w:r>
              <w:rPr>
                <w:rFonts w:ascii="Times New Roman" w:hAnsi="Times New Roman" w:cs="Times New Roman"/>
                <w:sz w:val="24"/>
                <w:szCs w:val="24"/>
              </w:rPr>
              <w:t xml:space="preserve">,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пятилетний период) – </w:t>
            </w:r>
            <w:r w:rsidR="000B5AD1" w:rsidRPr="0084414C">
              <w:rPr>
                <w:rFonts w:ascii="Times New Roman" w:hAnsi="Times New Roman" w:cs="Times New Roman"/>
                <w:b/>
                <w:sz w:val="24"/>
                <w:szCs w:val="24"/>
              </w:rPr>
              <w:t>не применимо</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9) Возникновение ущерба бюджету Российской Федерации, оцениваемого </w:t>
            </w:r>
            <w:r>
              <w:rPr>
                <w:rFonts w:ascii="Times New Roman" w:hAnsi="Times New Roman" w:cs="Times New Roman"/>
                <w:sz w:val="24"/>
                <w:szCs w:val="24"/>
              </w:rPr>
              <w:br/>
              <w:t xml:space="preserve">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 – </w:t>
            </w:r>
            <w:r w:rsidR="000B5AD1" w:rsidRPr="0084414C">
              <w:rPr>
                <w:rFonts w:ascii="Times New Roman" w:hAnsi="Times New Roman" w:cs="Times New Roman"/>
                <w:b/>
                <w:sz w:val="24"/>
                <w:szCs w:val="24"/>
                <w:lang w:val="en-US"/>
              </w:rPr>
              <w:t>III</w:t>
            </w:r>
            <w:r w:rsidR="000B5AD1" w:rsidRPr="0084414C">
              <w:rPr>
                <w:rFonts w:ascii="Times New Roman" w:hAnsi="Times New Roman" w:cs="Times New Roman"/>
                <w:b/>
                <w:sz w:val="24"/>
                <w:szCs w:val="24"/>
              </w:rPr>
              <w:t xml:space="preserve"> категория</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10) Прекращение или нарушение</w:t>
            </w:r>
            <w:r w:rsidR="000B5AD1">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проведения клиентами операций по осуществлению перевода денежных средств, осуществляемых субъектом критической информационной инфраструктуры, являющимся в соответствии с законодательством Российской Федерации системно значимой кредитной организацией, кредитной организацией, выполняющей функции оператора услуг платежной инфраструктуры системно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создаваемых объектов – на основе прогнозных значений) </w:t>
            </w:r>
            <w:r w:rsidR="000B5AD1" w:rsidRPr="0084414C">
              <w:rPr>
                <w:rFonts w:ascii="Times New Roman" w:hAnsi="Times New Roman" w:cs="Times New Roman"/>
                <w:b/>
                <w:sz w:val="24"/>
                <w:szCs w:val="24"/>
              </w:rPr>
              <w:t>не применимо</w:t>
            </w:r>
          </w:p>
          <w:p w:rsidR="00FE0C1F" w:rsidRPr="0084414C" w:rsidRDefault="00FE0C1F">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10.1) Прекращение или нарушение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w:t>
            </w:r>
            <w:r>
              <w:rPr>
                <w:rFonts w:ascii="Times New Roman" w:hAnsi="Times New Roman" w:cs="Times New Roman"/>
                <w:sz w:val="24"/>
                <w:szCs w:val="24"/>
              </w:rPr>
              <w:lastRenderedPageBreak/>
              <w:t xml:space="preserve">денежных средств в валюте Российской Федерации по итогам клиринга за последние 12 месяцев (трлн. рублей) – </w:t>
            </w:r>
            <w:r w:rsidR="000B5AD1" w:rsidRPr="0084414C">
              <w:rPr>
                <w:rFonts w:ascii="Times New Roman" w:hAnsi="Times New Roman" w:cs="Times New Roman"/>
                <w:b/>
                <w:sz w:val="24"/>
                <w:szCs w:val="24"/>
              </w:rPr>
              <w:t>не применимо</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10.2) Прекращение или нарушение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(ISIN) российских эмитентов, которые учитывались на счетах в центральном депозитарии (оцениваемые за последние 12 месяцев в тыс. штук) – </w:t>
            </w:r>
            <w:r w:rsidR="000B5AD1" w:rsidRPr="0084414C">
              <w:rPr>
                <w:rFonts w:ascii="Times New Roman" w:hAnsi="Times New Roman" w:cs="Times New Roman"/>
                <w:b/>
                <w:sz w:val="24"/>
                <w:szCs w:val="24"/>
              </w:rPr>
              <w:t>не применимо</w:t>
            </w:r>
          </w:p>
          <w:p w:rsidR="00FE0C1F" w:rsidRPr="0084414C" w:rsidRDefault="00FE0C1F">
            <w:p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4"/>
              </w:rPr>
              <w:t>10.3) Прекращение или нарушение</w:t>
            </w:r>
            <w:r w:rsidR="000B5AD1">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 xml:space="preserve">проведения операций по выплатам, передаче или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суммой пенсионных накоплений и пенсионных резервов негосударственного пенсионного фонда (млрд. рублей) – </w:t>
            </w:r>
            <w:r w:rsidR="000B5AD1" w:rsidRPr="0084414C">
              <w:rPr>
                <w:rFonts w:ascii="Times New Roman" w:eastAsia="Times New Roman" w:hAnsi="Times New Roman" w:cs="Times New Roman"/>
                <w:b/>
                <w:sz w:val="24"/>
              </w:rPr>
              <w:t>не применимо</w:t>
            </w:r>
            <w:r w:rsidRPr="0084414C">
              <w:rPr>
                <w:rFonts w:ascii="Times New Roman" w:eastAsia="Times New Roman" w:hAnsi="Times New Roman" w:cs="Times New Roman"/>
                <w:b/>
                <w:sz w:val="24"/>
              </w:rPr>
              <w:t>.</w:t>
            </w:r>
          </w:p>
          <w:p w:rsidR="00FE0C1F" w:rsidRPr="0084414C" w:rsidRDefault="00FE0C1F">
            <w:p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4"/>
              </w:rPr>
              <w:t xml:space="preserve">10.4) </w:t>
            </w:r>
            <w:bookmarkStart w:id="0" w:name="__DdeLink__1652367_2101744197"/>
            <w:r>
              <w:rPr>
                <w:rFonts w:ascii="Times New Roman" w:eastAsia="Times New Roman" w:hAnsi="Times New Roman" w:cs="Times New Roman"/>
                <w:sz w:val="24"/>
              </w:rPr>
              <w:t>Прекращение</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или нарушение</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w:t>
            </w:r>
            <w:bookmarkEnd w:id="0"/>
            <w:r>
              <w:rPr>
                <w:rFonts w:ascii="Times New Roman" w:eastAsia="Times New Roman" w:hAnsi="Times New Roman" w:cs="Times New Roman"/>
                <w:sz w:val="24"/>
              </w:rPr>
              <w:t xml:space="preserve">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оцениваемые объемом активов (млрд. рублей) – </w:t>
            </w:r>
            <w:r w:rsidR="000B5AD1" w:rsidRPr="0084414C">
              <w:rPr>
                <w:rFonts w:ascii="Times New Roman" w:eastAsia="Times New Roman" w:hAnsi="Times New Roman" w:cs="Times New Roman"/>
                <w:b/>
                <w:sz w:val="24"/>
              </w:rPr>
              <w:t>не применимо</w:t>
            </w:r>
            <w:r w:rsidRPr="0084414C">
              <w:rPr>
                <w:rFonts w:ascii="Times New Roman" w:eastAsia="Times New Roman" w:hAnsi="Times New Roman" w:cs="Times New Roman"/>
                <w:b/>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10.5) Прекращение</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или нарушение</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выполнения функций по переводу денежных средств, осуществляемых субъектом критической информационной инфраструктуры, являющимся оператором услуг информационного обмена (некредитной организацией), который оценивается количеством заключенных договоров с кредитными организациями – </w:t>
            </w:r>
            <w:r w:rsidR="000B5AD1" w:rsidRPr="0084414C">
              <w:rPr>
                <w:rFonts w:ascii="Times New Roman" w:hAnsi="Times New Roman" w:cs="Times New Roman"/>
                <w:b/>
                <w:sz w:val="24"/>
                <w:szCs w:val="24"/>
              </w:rPr>
              <w:t>не применимо</w:t>
            </w:r>
            <w:r>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10.6)</w:t>
            </w:r>
            <w:r>
              <w:rPr>
                <w:rFonts w:ascii="Times New Roman" w:eastAsiaTheme="minorEastAsia" w:hAnsi="Times New Roman"/>
                <w:kern w:val="3"/>
                <w:sz w:val="24"/>
                <w:lang w:eastAsia="ru-RU"/>
              </w:rPr>
              <w:t xml:space="preserve"> </w:t>
            </w:r>
            <w:r>
              <w:rPr>
                <w:rFonts w:ascii="Times New Roman" w:eastAsia="Times New Roman" w:hAnsi="Times New Roman" w:cs="Times New Roman"/>
                <w:sz w:val="24"/>
              </w:rPr>
              <w:t>Прекращение или нарушение</w:t>
            </w:r>
            <w:r w:rsidR="0084414C">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 xml:space="preserve">выполнения деятельности по предоставлению потребительских займов субъектом критической информационной инфраструктуры, являющимся микрофинансовой компанией, которые оцениваются суммой микрозаймов, выданных за годовой отчетный период </w:t>
            </w:r>
            <w:r>
              <w:rPr>
                <w:rFonts w:ascii="Times New Roman" w:eastAsia="Times New Roman" w:hAnsi="Times New Roman" w:cs="Times New Roman"/>
                <w:sz w:val="24"/>
              </w:rPr>
              <w:lastRenderedPageBreak/>
              <w:t xml:space="preserve">(млрд. рублей) </w:t>
            </w:r>
            <w:r w:rsidR="000B5AD1" w:rsidRPr="0084414C">
              <w:rPr>
                <w:rFonts w:ascii="Times New Roman" w:eastAsia="Times New Roman" w:hAnsi="Times New Roman" w:cs="Times New Roman"/>
                <w:b/>
                <w:sz w:val="24"/>
              </w:rPr>
              <w:t>не применимо</w:t>
            </w:r>
          </w:p>
          <w:p w:rsidR="00FE0C1F" w:rsidRDefault="00FE0C1F">
            <w:pPr>
              <w:spacing w:after="0" w:line="240" w:lineRule="auto"/>
              <w:rPr>
                <w:rFonts w:ascii="Times New Roman" w:hAnsi="Times New Roman" w:cs="Times New Roman"/>
                <w:sz w:val="24"/>
                <w:szCs w:val="24"/>
              </w:rPr>
            </w:pPr>
            <w:r>
              <w:rPr>
                <w:rFonts w:ascii="Times New Roman" w:eastAsia="Times New Roman" w:hAnsi="Times New Roman" w:cs="Times New Roman"/>
                <w:sz w:val="24"/>
              </w:rPr>
              <w:t>10.7)</w:t>
            </w:r>
            <w:r>
              <w:rPr>
                <w:rFonts w:ascii="Times New Roman" w:eastAsiaTheme="minorEastAsia" w:hAnsi="Times New Roman"/>
                <w:kern w:val="3"/>
                <w:sz w:val="24"/>
                <w:lang w:eastAsia="ru-RU"/>
              </w:rPr>
              <w:t xml:space="preserve"> </w:t>
            </w:r>
            <w:r>
              <w:rPr>
                <w:rFonts w:ascii="Times New Roman" w:eastAsia="Times New Roman" w:hAnsi="Times New Roman" w:cs="Times New Roman"/>
                <w:sz w:val="24"/>
              </w:rPr>
              <w:t>Прекращение</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или нарушение</w:t>
            </w:r>
            <w:r w:rsidR="0084414C">
              <w:rPr>
                <w:rFonts w:ascii="Times New Roman" w:eastAsia="Times New Roman" w:hAnsi="Times New Roman" w:cs="Times New Roman"/>
                <w:sz w:val="24"/>
                <w:vertAlign w:val="superscript"/>
              </w:rPr>
              <w:t> </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 xml:space="preserve">предоставления пользователям кредитных историй и субъектам кредитных историй услуг, предусмотренных Федеральным законом "О кредитных историях", субъектом критической информационной инфраструктуры, являющимся бюро кредитных историй, которые оцениваются количеством кредитных историй, хранящихся в бюро кредитных историй (млн. единиц) – </w:t>
            </w:r>
            <w:r w:rsidR="000B5AD1" w:rsidRPr="0084414C">
              <w:rPr>
                <w:rFonts w:ascii="Times New Roman" w:hAnsi="Times New Roman" w:cs="Times New Roman"/>
                <w:b/>
                <w:sz w:val="24"/>
                <w:szCs w:val="24"/>
              </w:rPr>
              <w:t>не применимо</w:t>
            </w:r>
            <w:r>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IV. Экологическая значимость</w:t>
            </w:r>
          </w:p>
          <w:p w:rsidR="00FE0C1F" w:rsidRDefault="00FE0C1F">
            <w:pPr>
              <w:spacing w:after="0" w:line="240" w:lineRule="auto"/>
              <w:rPr>
                <w:rFonts w:ascii="Times New Roman" w:hAnsi="Times New Roman" w:cs="Times New Roman"/>
                <w:sz w:val="24"/>
                <w:szCs w:val="24"/>
              </w:rPr>
            </w:pPr>
            <w:r>
              <w:rPr>
                <w:rFonts w:ascii="Times New Roman" w:eastAsia="Times New Roman" w:hAnsi="Times New Roman" w:cs="Times New Roman"/>
                <w:sz w:val="24"/>
              </w:rPr>
              <w:t xml:space="preserve">11) </w:t>
            </w:r>
            <w:r>
              <w:rPr>
                <w:rFonts w:ascii="Times New Roman" w:hAnsi="Times New Roman" w:cs="Times New Roman"/>
                <w:sz w:val="24"/>
                <w:szCs w:val="24"/>
              </w:rPr>
              <w:t>Вредные воздействия на окружающую среду, оцениваемые:</w:t>
            </w:r>
          </w:p>
          <w:p w:rsidR="00FE0C1F" w:rsidRDefault="00FE0C1F" w:rsidP="00FE0C1F">
            <w:pPr>
              <w:pStyle w:val="a3"/>
              <w:numPr>
                <w:ilvl w:val="0"/>
                <w:numId w:val="6"/>
              </w:num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на территории, на которой окружающая среда может подвергнуться вредным воздействиям </w:t>
            </w:r>
            <w:r w:rsidR="000B5AD1">
              <w:rPr>
                <w:rFonts w:ascii="Times New Roman" w:eastAsia="Times New Roman" w:hAnsi="Times New Roman" w:cs="Times New Roman"/>
                <w:sz w:val="24"/>
              </w:rPr>
              <w:t xml:space="preserve">- </w:t>
            </w:r>
            <w:r w:rsidR="0084414C">
              <w:rPr>
                <w:rFonts w:ascii="Times New Roman" w:eastAsia="Times New Roman" w:hAnsi="Times New Roman" w:cs="Times New Roman"/>
                <w:b/>
                <w:sz w:val="24"/>
                <w:lang w:val="en-US"/>
              </w:rPr>
              <w:t>II</w:t>
            </w:r>
            <w:r w:rsidR="000B5AD1" w:rsidRPr="0084414C">
              <w:rPr>
                <w:rFonts w:ascii="Times New Roman" w:eastAsia="Times New Roman" w:hAnsi="Times New Roman" w:cs="Times New Roman"/>
                <w:b/>
                <w:sz w:val="24"/>
              </w:rPr>
              <w:t xml:space="preserve"> категория</w:t>
            </w:r>
          </w:p>
          <w:p w:rsidR="00FE0C1F" w:rsidRPr="0084414C" w:rsidRDefault="00FE0C1F" w:rsidP="00FE0C1F">
            <w:pPr>
              <w:pStyle w:val="a3"/>
              <w:numPr>
                <w:ilvl w:val="0"/>
                <w:numId w:val="6"/>
              </w:num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4"/>
              </w:rPr>
              <w:t>по количеству людей, которые могут быть подвержены вредным воздействиям (тыс. человек) –</w:t>
            </w:r>
            <w:r w:rsidR="0084414C" w:rsidRPr="0084414C">
              <w:rPr>
                <w:rFonts w:ascii="Times New Roman" w:eastAsia="Times New Roman" w:hAnsi="Times New Roman" w:cs="Times New Roman"/>
                <w:b/>
                <w:sz w:val="24"/>
                <w:lang w:val="en-US"/>
              </w:rPr>
              <w:t>III</w:t>
            </w:r>
            <w:r w:rsidR="0084414C" w:rsidRPr="0084414C">
              <w:rPr>
                <w:rFonts w:ascii="Times New Roman" w:eastAsia="Times New Roman" w:hAnsi="Times New Roman" w:cs="Times New Roman"/>
                <w:b/>
                <w:sz w:val="24"/>
              </w:rPr>
              <w:t xml:space="preserve"> категория</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V. Значимость для обеспечения обороны страны, безопасности государства и правопорядка</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12) Прекращение</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или нарушение функционирования</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(невыполнение установленных показателей) пункта управления (ситуационного центра), оцениваемое в уровне (значимости) пункта управления или ситуационного центра – </w:t>
            </w:r>
            <w:r w:rsidR="0084414C">
              <w:rPr>
                <w:rFonts w:ascii="Times New Roman" w:eastAsia="Times New Roman" w:hAnsi="Times New Roman" w:cs="Times New Roman"/>
                <w:b/>
                <w:sz w:val="24"/>
              </w:rPr>
              <w:t>не применимо</w:t>
            </w:r>
            <w:r>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13) 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w:t>
            </w:r>
          </w:p>
          <w:p w:rsidR="00FE0C1F" w:rsidRDefault="00FE0C1F" w:rsidP="00FE0C1F">
            <w:pPr>
              <w:pStyle w:val="a3"/>
              <w:numPr>
                <w:ilvl w:val="0"/>
                <w:numId w:val="7"/>
              </w:num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в снижении объемов продукции (работ, услуг) в заданный период времени (процентов заданного объема продукции) – </w:t>
            </w:r>
            <w:r w:rsidR="0084414C" w:rsidRPr="0084414C">
              <w:rPr>
                <w:rFonts w:ascii="Times New Roman" w:eastAsia="Times New Roman" w:hAnsi="Times New Roman" w:cs="Times New Roman"/>
                <w:b/>
                <w:sz w:val="24"/>
              </w:rPr>
              <w:t>не применимо</w:t>
            </w:r>
            <w:r>
              <w:rPr>
                <w:rFonts w:ascii="Times New Roman" w:eastAsia="Times New Roman" w:hAnsi="Times New Roman" w:cs="Times New Roman"/>
                <w:sz w:val="24"/>
              </w:rPr>
              <w:t>.</w:t>
            </w:r>
          </w:p>
          <w:p w:rsidR="00FE0C1F" w:rsidRDefault="00FE0C1F" w:rsidP="00FE0C1F">
            <w:pPr>
              <w:pStyle w:val="a3"/>
              <w:numPr>
                <w:ilvl w:val="0"/>
                <w:numId w:val="7"/>
              </w:num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в увеличении времени изготовления единицы продукции с заданным объемом (процентов установленного времени на изготовлении единицы продукции) – </w:t>
            </w:r>
            <w:r w:rsidR="0084414C" w:rsidRPr="0084414C">
              <w:rPr>
                <w:rFonts w:ascii="Times New Roman" w:eastAsia="Times New Roman" w:hAnsi="Times New Roman" w:cs="Times New Roman"/>
                <w:b/>
                <w:sz w:val="24"/>
              </w:rPr>
              <w:t>не применимо</w:t>
            </w:r>
            <w:r>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13.1)</w:t>
            </w:r>
            <w:r>
              <w:rPr>
                <w:rFonts w:ascii="Times New Roman" w:eastAsiaTheme="minorEastAsia" w:hAnsi="Times New Roman"/>
                <w:kern w:val="3"/>
                <w:sz w:val="24"/>
                <w:lang w:eastAsia="ru-RU"/>
              </w:rPr>
              <w:t xml:space="preserve"> </w:t>
            </w:r>
            <w:r>
              <w:rPr>
                <w:rFonts w:ascii="Times New Roman" w:eastAsia="Times New Roman" w:hAnsi="Times New Roman" w:cs="Times New Roman"/>
                <w:sz w:val="24"/>
              </w:rPr>
              <w:t xml:space="preserve">Снижение показателей государственного оборонного заказа, выполняемого (обеспечиваемого) субъектом критической информационной </w:t>
            </w:r>
            <w:r>
              <w:rPr>
                <w:rFonts w:ascii="Times New Roman" w:eastAsia="Times New Roman" w:hAnsi="Times New Roman" w:cs="Times New Roman"/>
                <w:sz w:val="24"/>
              </w:rPr>
              <w:lastRenderedPageBreak/>
              <w:t xml:space="preserve">инфраструктуры, оцениваемое по его статусу в кооперации головного исполнителя поставок продукции по государственному оборонному заказу – </w:t>
            </w:r>
            <w:r w:rsidR="0084414C" w:rsidRPr="0084414C">
              <w:rPr>
                <w:rFonts w:ascii="Times New Roman" w:eastAsia="Times New Roman" w:hAnsi="Times New Roman" w:cs="Times New Roman"/>
                <w:b/>
                <w:sz w:val="24"/>
              </w:rPr>
              <w:t>не применимо</w:t>
            </w:r>
            <w:r>
              <w:rPr>
                <w:rFonts w:ascii="Times New Roman" w:eastAsia="Times New Roman" w:hAnsi="Times New Roman" w:cs="Times New Roman"/>
                <w:sz w:val="24"/>
              </w:rPr>
              <w:t>.</w:t>
            </w:r>
          </w:p>
          <w:p w:rsidR="00FE0C1F" w:rsidRDefault="00FE0C1F" w:rsidP="0084414C">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14) Прекращение или нарушение функционирования (невыполнение установленных показателей) информационной системы в области обеспечения обороны страны, безопасности государства и правопорядка</w:t>
            </w:r>
            <w:r>
              <w:rPr>
                <w:rFonts w:ascii="Times New Roman" w:eastAsia="Times New Roman" w:hAnsi="Times New Roman" w:cs="Times New Roman"/>
                <w:sz w:val="24"/>
                <w:vertAlign w:val="superscript"/>
              </w:rPr>
              <w:t>6)</w:t>
            </w:r>
            <w:r>
              <w:rPr>
                <w:rFonts w:ascii="Times New Roman" w:eastAsia="Times New Roman" w:hAnsi="Times New Roman" w:cs="Times New Roman"/>
                <w:sz w:val="24"/>
              </w:rPr>
              <w:t xml:space="preserve">, оцениваемое </w:t>
            </w:r>
            <w:r>
              <w:rPr>
                <w:rFonts w:ascii="Times New Roman" w:eastAsia="Times New Roman" w:hAnsi="Times New Roman" w:cs="Times New Roman"/>
                <w:sz w:val="24"/>
              </w:rPr>
              <w:br/>
              <w:t xml:space="preserve">в </w:t>
            </w:r>
            <w:r>
              <w:rPr>
                <w:rFonts w:ascii="Times New Roman" w:eastAsia="Times New Roman" w:hAnsi="Times New Roman" w:cs="Times New Roman"/>
                <w:sz w:val="24"/>
                <w:szCs w:val="24"/>
              </w:rPr>
              <w:t xml:space="preserve">максимально допустимом времени, </w:t>
            </w:r>
            <w:r>
              <w:rPr>
                <w:rFonts w:ascii="Times New Roman" w:hAnsi="Times New Roman" w:cs="Times New Roman"/>
                <w:sz w:val="24"/>
                <w:szCs w:val="24"/>
              </w:rPr>
              <w:t xml:space="preserve">в течение которого информационная система может быть недоступна пользователю (часов) </w:t>
            </w:r>
            <w:r w:rsidR="0084414C" w:rsidRPr="0084414C">
              <w:rPr>
                <w:rFonts w:ascii="Times New Roman" w:hAnsi="Times New Roman" w:cs="Times New Roman"/>
                <w:b/>
                <w:sz w:val="24"/>
                <w:szCs w:val="24"/>
              </w:rPr>
              <w:t>не применимо</w:t>
            </w:r>
            <w:r>
              <w:rPr>
                <w:rFonts w:ascii="Times New Roman" w:hAnsi="Times New Roman" w:cs="Times New Roman"/>
                <w:sz w:val="24"/>
                <w:szCs w:val="24"/>
              </w:rPr>
              <w:t>.</w:t>
            </w:r>
          </w:p>
        </w:tc>
      </w:tr>
      <w:tr w:rsidR="00FE0C1F" w:rsidTr="00FE0C1F">
        <w:tc>
          <w:tcPr>
            <w:tcW w:w="6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rsidR="00FE0C1F" w:rsidRPr="00FE0C1F" w:rsidRDefault="00FE0C1F">
            <w:pPr>
              <w:pStyle w:val="ConsPlusNormal"/>
              <w:spacing w:line="276" w:lineRule="auto"/>
              <w:ind w:firstLine="0"/>
              <w:jc w:val="center"/>
              <w:rPr>
                <w:rFonts w:ascii="Times New Roman" w:hAnsi="Times New Roman" w:cs="Times New Roman"/>
                <w:szCs w:val="28"/>
                <w:lang w:val="en-US" w:eastAsia="en-US"/>
              </w:rPr>
            </w:pPr>
            <w:r>
              <w:rPr>
                <w:rFonts w:ascii="Times New Roman" w:hAnsi="Times New Roman" w:cs="Times New Roman"/>
                <w:szCs w:val="28"/>
                <w:lang w:eastAsia="en-US"/>
              </w:rPr>
              <w:lastRenderedPageBreak/>
              <w:t>3</w:t>
            </w:r>
          </w:p>
        </w:tc>
        <w:tc>
          <w:tcPr>
            <w:tcW w:w="42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sidR="00FE0C1F" w:rsidRDefault="00FE0C1F">
            <w:pPr>
              <w:pStyle w:val="ConsPlusNormal"/>
              <w:spacing w:line="276" w:lineRule="auto"/>
              <w:ind w:firstLine="0"/>
              <w:jc w:val="center"/>
              <w:rPr>
                <w:rFonts w:ascii="Times New Roman" w:hAnsi="Times New Roman" w:cs="Times New Roman"/>
                <w:szCs w:val="28"/>
                <w:lang w:eastAsia="en-US"/>
              </w:rPr>
            </w:pPr>
            <w:r>
              <w:rPr>
                <w:rFonts w:ascii="Times New Roman" w:hAnsi="Times New Roman" w:cs="Times New Roman"/>
                <w:szCs w:val="28"/>
                <w:lang w:eastAsia="en-US"/>
              </w:rPr>
              <w:t>Обоснование полученных значений по каждому из показателей критериев значимости  или обоснование неприменимости показателя к объекту</w:t>
            </w:r>
          </w:p>
          <w:p w:rsidR="00FE0C1F" w:rsidRDefault="00FE0C1F">
            <w:pPr>
              <w:pStyle w:val="ConsPlusNormal"/>
              <w:spacing w:line="276" w:lineRule="auto"/>
              <w:ind w:firstLine="0"/>
              <w:jc w:val="center"/>
              <w:rPr>
                <w:rFonts w:ascii="Times New Roman" w:hAnsi="Times New Roman" w:cs="Times New Roman"/>
                <w:szCs w:val="28"/>
                <w:lang w:eastAsia="en-US"/>
              </w:rPr>
            </w:pPr>
          </w:p>
        </w:tc>
        <w:tc>
          <w:tcPr>
            <w:tcW w:w="48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sidR="00FE0C1F" w:rsidRDefault="00FE0C1F">
            <w:pPr>
              <w:widowControl w:val="0"/>
              <w:suppressAutoHyphens/>
              <w:autoSpaceDN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I. Социальная значимость</w:t>
            </w:r>
          </w:p>
          <w:p w:rsidR="00FE0C1F" w:rsidRDefault="00FE0C1F">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1)</w:t>
            </w:r>
            <w:r>
              <w:rPr>
                <w:rFonts w:ascii="Times New Roman" w:hAnsi="Times New Roman" w:cs="Times New Roman"/>
                <w:sz w:val="24"/>
                <w:szCs w:val="24"/>
              </w:rPr>
              <w:t xml:space="preserve"> Причинение ущерба жизни и здоровью людей (человек) - </w:t>
            </w:r>
            <w:r w:rsidRPr="0084414C">
              <w:rPr>
                <w:rFonts w:ascii="Times New Roman" w:hAnsi="Times New Roman" w:cs="Times New Roman"/>
                <w:b/>
                <w:sz w:val="24"/>
                <w:szCs w:val="24"/>
              </w:rPr>
              <w:t>II категория</w:t>
            </w:r>
            <w:r>
              <w:rPr>
                <w:rFonts w:ascii="Times New Roman" w:hAnsi="Times New Roman" w:cs="Times New Roman"/>
                <w:sz w:val="24"/>
                <w:szCs w:val="24"/>
              </w:rPr>
              <w:t>(</w:t>
            </w:r>
            <w:r w:rsidR="002B4A7E" w:rsidRPr="002B4A7E">
              <w:rPr>
                <w:rFonts w:ascii="Times New Roman" w:hAnsi="Times New Roman" w:cs="Times New Roman"/>
                <w:sz w:val="24"/>
                <w:szCs w:val="24"/>
              </w:rPr>
              <w:t>Авария на энергообъекте такого уровня, как подстанция 110/10 кВ, питающая часть крупного города (Екатеринбург), в наихудшем сценарии (отключение медицинских учреждений, аварии на транспорте, паника) может привести к причинению вреда здоровью (травмы, обострения заболеваний) от 51 до 1000 человек.</w:t>
            </w:r>
            <w:r>
              <w:rPr>
                <w:rFonts w:ascii="Times New Roman" w:hAnsi="Times New Roman" w:cs="Times New Roman"/>
                <w:sz w:val="24"/>
                <w:szCs w:val="24"/>
              </w:rPr>
              <w:t>).</w:t>
            </w:r>
          </w:p>
          <w:p w:rsidR="002B4A7E" w:rsidRPr="002B4A7E"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2) Прекращение</w:t>
            </w:r>
            <w:r>
              <w:rPr>
                <w:rFonts w:ascii="Times New Roman" w:hAnsi="Times New Roman" w:cs="Times New Roman"/>
                <w:sz w:val="24"/>
                <w:szCs w:val="24"/>
                <w:vertAlign w:val="superscript"/>
              </w:rPr>
              <w:t>1)</w:t>
            </w:r>
            <w:r>
              <w:rPr>
                <w:rFonts w:ascii="Times New Roman" w:hAnsi="Times New Roman" w:cs="Times New Roman"/>
                <w:sz w:val="24"/>
                <w:szCs w:val="24"/>
              </w:rPr>
              <w:t xml:space="preserve"> или нарушение функционирования</w:t>
            </w:r>
            <w:r>
              <w:rPr>
                <w:rFonts w:ascii="Times New Roman" w:hAnsi="Times New Roman" w:cs="Times New Roman"/>
                <w:sz w:val="24"/>
                <w:szCs w:val="24"/>
                <w:vertAlign w:val="superscript"/>
              </w:rPr>
              <w:t>2)</w:t>
            </w:r>
            <w:r>
              <w:rPr>
                <w:rFonts w:ascii="Times New Roman" w:hAnsi="Times New Roman" w:cs="Times New Roman"/>
                <w:sz w:val="24"/>
                <w:szCs w:val="24"/>
              </w:rPr>
              <w:t xml:space="preserve"> объектов обеспечения жизнедеятельности населения</w:t>
            </w:r>
            <w:r>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Pr="002B4A7E">
              <w:rPr>
                <w:rFonts w:ascii="Times New Roman" w:hAnsi="Times New Roman" w:cs="Times New Roman"/>
                <w:sz w:val="24"/>
                <w:szCs w:val="24"/>
              </w:rPr>
              <w:t>оцениваемые:</w:t>
            </w:r>
          </w:p>
          <w:p w:rsidR="002B4A7E" w:rsidRPr="002B4A7E" w:rsidRDefault="00FE0C1F" w:rsidP="002B4A7E">
            <w:pPr>
              <w:pStyle w:val="a3"/>
              <w:numPr>
                <w:ilvl w:val="0"/>
                <w:numId w:val="8"/>
              </w:numPr>
              <w:spacing w:after="0" w:line="240" w:lineRule="auto"/>
              <w:rPr>
                <w:rFonts w:ascii="Times New Roman" w:hAnsi="Times New Roman" w:cs="Times New Roman"/>
                <w:sz w:val="24"/>
                <w:szCs w:val="24"/>
                <w:highlight w:val="yellow"/>
              </w:rPr>
            </w:pPr>
            <w:r w:rsidRPr="002B4A7E">
              <w:rPr>
                <w:rFonts w:ascii="Times New Roman" w:hAnsi="Times New Roman" w:cs="Times New Roman"/>
                <w:sz w:val="24"/>
                <w:szCs w:val="24"/>
              </w:rPr>
              <w:t xml:space="preserve">на территории, на которой возможно нарушение обеспечения жизнедеятельности населения – </w:t>
            </w:r>
            <w:r w:rsidR="002B4A7E" w:rsidRPr="002B4A7E">
              <w:rPr>
                <w:rFonts w:ascii="Times New Roman" w:hAnsi="Times New Roman" w:cs="Times New Roman"/>
                <w:b/>
                <w:sz w:val="24"/>
                <w:szCs w:val="24"/>
                <w:lang w:val="en-US"/>
              </w:rPr>
              <w:t>I</w:t>
            </w:r>
            <w:r w:rsidR="008124E8" w:rsidRPr="002B4A7E">
              <w:rPr>
                <w:rFonts w:ascii="Times New Roman" w:hAnsi="Times New Roman" w:cs="Times New Roman"/>
                <w:b/>
                <w:sz w:val="24"/>
                <w:szCs w:val="24"/>
                <w:lang w:val="en-US"/>
              </w:rPr>
              <w:t>I</w:t>
            </w:r>
            <w:r w:rsidRPr="002B4A7E">
              <w:rPr>
                <w:rFonts w:ascii="Times New Roman" w:hAnsi="Times New Roman" w:cs="Times New Roman"/>
                <w:b/>
                <w:sz w:val="24"/>
                <w:szCs w:val="24"/>
              </w:rPr>
              <w:t xml:space="preserve"> категория</w:t>
            </w:r>
            <w:r w:rsidR="002B4A7E">
              <w:rPr>
                <w:rFonts w:ascii="Times New Roman" w:hAnsi="Times New Roman" w:cs="Times New Roman"/>
                <w:sz w:val="24"/>
                <w:szCs w:val="24"/>
              </w:rPr>
              <w:t xml:space="preserve"> (</w:t>
            </w:r>
            <w:r w:rsidR="002B4A7E" w:rsidRPr="002B4A7E">
              <w:rPr>
                <w:rFonts w:ascii="Times New Roman" w:hAnsi="Times New Roman" w:cs="Times New Roman"/>
                <w:sz w:val="24"/>
                <w:szCs w:val="24"/>
              </w:rPr>
              <w:t xml:space="preserve">Нарушение электроснабжения может затронуть территорию в пределах одного муниципального образования (часть г. </w:t>
            </w:r>
            <w:r w:rsidR="002B4A7E">
              <w:rPr>
                <w:rFonts w:ascii="Times New Roman" w:hAnsi="Times New Roman" w:cs="Times New Roman"/>
                <w:sz w:val="24"/>
                <w:szCs w:val="24"/>
              </w:rPr>
              <w:t>Екатеринбурга) с населением 1500</w:t>
            </w:r>
            <w:r w:rsidR="002B4A7E" w:rsidRPr="002B4A7E">
              <w:rPr>
                <w:rFonts w:ascii="Times New Roman" w:hAnsi="Times New Roman" w:cs="Times New Roman"/>
                <w:sz w:val="24"/>
                <w:szCs w:val="24"/>
              </w:rPr>
              <w:t xml:space="preserve"> тыс. человек, но не выйдет за пределы города федерального значения.</w:t>
            </w:r>
          </w:p>
          <w:p w:rsidR="00FE0C1F" w:rsidRPr="002B4A7E" w:rsidRDefault="00FE0C1F" w:rsidP="002B4A7E">
            <w:pPr>
              <w:pStyle w:val="a3"/>
              <w:numPr>
                <w:ilvl w:val="0"/>
                <w:numId w:val="8"/>
              </w:numPr>
              <w:spacing w:after="0" w:line="240" w:lineRule="auto"/>
              <w:rPr>
                <w:rFonts w:ascii="Times New Roman" w:hAnsi="Times New Roman" w:cs="Times New Roman"/>
                <w:sz w:val="24"/>
                <w:szCs w:val="24"/>
              </w:rPr>
            </w:pPr>
            <w:r w:rsidRPr="002B4A7E">
              <w:rPr>
                <w:rFonts w:ascii="Times New Roman" w:hAnsi="Times New Roman" w:cs="Times New Roman"/>
                <w:sz w:val="24"/>
                <w:szCs w:val="24"/>
              </w:rPr>
              <w:t xml:space="preserve">по количеству людей, условия жизнедеятельности которых могут быть нарушены (тыс. человек) – </w:t>
            </w:r>
            <w:r w:rsidRPr="002B4A7E">
              <w:rPr>
                <w:rFonts w:ascii="Times New Roman" w:hAnsi="Times New Roman" w:cs="Times New Roman"/>
                <w:b/>
                <w:sz w:val="24"/>
                <w:szCs w:val="24"/>
                <w:lang w:val="en-US"/>
              </w:rPr>
              <w:t>I</w:t>
            </w:r>
            <w:r w:rsidR="00A21BE8" w:rsidRPr="002B4A7E">
              <w:rPr>
                <w:rFonts w:ascii="Times New Roman" w:hAnsi="Times New Roman" w:cs="Times New Roman"/>
                <w:b/>
                <w:sz w:val="24"/>
                <w:szCs w:val="24"/>
                <w:lang w:val="en-US"/>
              </w:rPr>
              <w:t>I</w:t>
            </w:r>
            <w:r w:rsidRPr="002B4A7E">
              <w:rPr>
                <w:rFonts w:ascii="Times New Roman" w:hAnsi="Times New Roman" w:cs="Times New Roman"/>
                <w:b/>
                <w:sz w:val="24"/>
                <w:szCs w:val="24"/>
              </w:rPr>
              <w:t xml:space="preserve"> категория</w:t>
            </w:r>
            <w:r w:rsidR="002B4A7E">
              <w:rPr>
                <w:rFonts w:ascii="Times New Roman" w:hAnsi="Times New Roman" w:cs="Times New Roman"/>
                <w:sz w:val="24"/>
                <w:szCs w:val="24"/>
              </w:rPr>
              <w:t xml:space="preserve"> </w:t>
            </w:r>
            <w:r w:rsidRPr="002B4A7E">
              <w:rPr>
                <w:rFonts w:ascii="Times New Roman" w:hAnsi="Times New Roman" w:cs="Times New Roman"/>
                <w:sz w:val="24"/>
                <w:szCs w:val="24"/>
              </w:rPr>
              <w:t>(</w:t>
            </w:r>
            <w:r w:rsidR="002B4A7E" w:rsidRPr="002B4A7E">
              <w:rPr>
                <w:rFonts w:ascii="Times New Roman" w:hAnsi="Times New Roman" w:cs="Times New Roman"/>
                <w:sz w:val="24"/>
                <w:szCs w:val="24"/>
              </w:rPr>
              <w:t>Количество людей, чьи условия жизнедеятельности (отопление, водоснабжение, освещение) будут нарушены, составит ~200 тысяч человек (население Верх-Исетского района), что соответствует диапазону более 2</w:t>
            </w:r>
            <w:r w:rsidR="008638A9">
              <w:rPr>
                <w:rFonts w:ascii="Times New Roman" w:hAnsi="Times New Roman" w:cs="Times New Roman"/>
                <w:sz w:val="24"/>
                <w:szCs w:val="24"/>
              </w:rPr>
              <w:t xml:space="preserve"> </w:t>
            </w:r>
            <w:r w:rsidR="008638A9">
              <w:rPr>
                <w:rFonts w:ascii="Times New Roman" w:hAnsi="Times New Roman" w:cs="Times New Roman"/>
                <w:sz w:val="24"/>
                <w:szCs w:val="24"/>
              </w:rPr>
              <w:lastRenderedPageBreak/>
              <w:t>тыс</w:t>
            </w:r>
            <w:r w:rsidR="002B4A7E" w:rsidRPr="002B4A7E">
              <w:rPr>
                <w:rFonts w:ascii="Times New Roman" w:hAnsi="Times New Roman" w:cs="Times New Roman"/>
                <w:sz w:val="24"/>
                <w:szCs w:val="24"/>
              </w:rPr>
              <w:t>, но менее 1000</w:t>
            </w:r>
            <w:r w:rsidR="008638A9">
              <w:rPr>
                <w:rFonts w:ascii="Times New Roman" w:hAnsi="Times New Roman" w:cs="Times New Roman"/>
                <w:sz w:val="24"/>
                <w:szCs w:val="24"/>
              </w:rPr>
              <w:t xml:space="preserve"> тыс</w:t>
            </w:r>
            <w:r w:rsidR="00827DC7" w:rsidRPr="002B4A7E">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3) Прекращение</w:t>
            </w:r>
            <w:r>
              <w:rPr>
                <w:rFonts w:ascii="Times New Roman" w:hAnsi="Times New Roman" w:cs="Times New Roman"/>
                <w:sz w:val="24"/>
                <w:szCs w:val="24"/>
                <w:vertAlign w:val="superscript"/>
              </w:rPr>
              <w:t>1)</w:t>
            </w:r>
            <w:r>
              <w:rPr>
                <w:rFonts w:ascii="Times New Roman" w:hAnsi="Times New Roman" w:cs="Times New Roman"/>
                <w:sz w:val="24"/>
                <w:szCs w:val="24"/>
              </w:rPr>
              <w:t xml:space="preserve"> или нарушение функционирования</w:t>
            </w:r>
            <w:r>
              <w:rPr>
                <w:rFonts w:ascii="Times New Roman" w:hAnsi="Times New Roman" w:cs="Times New Roman"/>
                <w:sz w:val="24"/>
                <w:szCs w:val="24"/>
                <w:vertAlign w:val="superscript"/>
              </w:rPr>
              <w:t>2)</w:t>
            </w:r>
            <w:r>
              <w:rPr>
                <w:rFonts w:ascii="Times New Roman" w:hAnsi="Times New Roman" w:cs="Times New Roman"/>
                <w:sz w:val="24"/>
                <w:szCs w:val="24"/>
              </w:rPr>
              <w:t xml:space="preserve"> объектов транспортной инфраструктуры, транспортных средств, в том числе высокоавтоматизированных транспортных средств, оцениваемые:</w:t>
            </w:r>
          </w:p>
          <w:p w:rsidR="00FE0C1F" w:rsidRDefault="00FE0C1F" w:rsidP="008638A9">
            <w:pPr>
              <w:pStyle w:val="a3"/>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на территории, на которой возможно нарушение транспортного сообщения </w:t>
            </w:r>
            <w:r>
              <w:rPr>
                <w:rFonts w:ascii="Times New Roman" w:hAnsi="Times New Roman" w:cs="Times New Roman"/>
                <w:sz w:val="24"/>
                <w:szCs w:val="24"/>
              </w:rPr>
              <w:br/>
              <w:t xml:space="preserve">или предоставления транспортных услуг – </w:t>
            </w:r>
            <w:r w:rsidRPr="008638A9">
              <w:rPr>
                <w:rFonts w:ascii="Times New Roman" w:hAnsi="Times New Roman" w:cs="Times New Roman"/>
                <w:b/>
                <w:sz w:val="24"/>
                <w:szCs w:val="24"/>
                <w:lang w:val="en-US"/>
              </w:rPr>
              <w:t>II</w:t>
            </w:r>
            <w:r w:rsidRPr="008638A9">
              <w:rPr>
                <w:rFonts w:ascii="Times New Roman" w:hAnsi="Times New Roman" w:cs="Times New Roman"/>
                <w:b/>
                <w:sz w:val="24"/>
                <w:szCs w:val="24"/>
              </w:rPr>
              <w:t xml:space="preserve"> категория</w:t>
            </w:r>
            <w:r>
              <w:rPr>
                <w:rFonts w:ascii="Times New Roman" w:hAnsi="Times New Roman" w:cs="Times New Roman"/>
                <w:sz w:val="24"/>
                <w:szCs w:val="24"/>
              </w:rPr>
              <w:t>(</w:t>
            </w:r>
            <w:r w:rsidR="008638A9" w:rsidRPr="008638A9">
              <w:rPr>
                <w:rFonts w:ascii="Times New Roman" w:hAnsi="Times New Roman" w:cs="Times New Roman"/>
                <w:sz w:val="24"/>
                <w:szCs w:val="24"/>
              </w:rPr>
              <w:t>Сбой нарушит работу светофоров на ~20 перекрестках, остановит 3 трамвайных маршрута и систему освещения 2 транспортных тоннелей в Верх-И</w:t>
            </w:r>
            <w:r w:rsidR="008638A9">
              <w:rPr>
                <w:rFonts w:ascii="Times New Roman" w:hAnsi="Times New Roman" w:cs="Times New Roman"/>
                <w:sz w:val="24"/>
                <w:szCs w:val="24"/>
              </w:rPr>
              <w:t>сетском районе г. Екатеринбурга</w:t>
            </w:r>
            <w:r>
              <w:rPr>
                <w:rFonts w:ascii="Times New Roman" w:hAnsi="Times New Roman" w:cs="Times New Roman"/>
                <w:sz w:val="24"/>
                <w:szCs w:val="24"/>
              </w:rPr>
              <w:t>).</w:t>
            </w:r>
          </w:p>
          <w:p w:rsidR="00FE0C1F" w:rsidRPr="008638A9" w:rsidRDefault="00FE0C1F" w:rsidP="008638A9">
            <w:pPr>
              <w:pStyle w:val="a3"/>
              <w:numPr>
                <w:ilvl w:val="0"/>
                <w:numId w:val="9"/>
              </w:numPr>
              <w:spacing w:after="0" w:line="240" w:lineRule="auto"/>
              <w:rPr>
                <w:rFonts w:ascii="Times New Roman" w:hAnsi="Times New Roman" w:cs="Times New Roman"/>
                <w:sz w:val="24"/>
                <w:szCs w:val="24"/>
              </w:rPr>
            </w:pPr>
            <w:r w:rsidRPr="008638A9">
              <w:rPr>
                <w:rFonts w:ascii="Times New Roman" w:hAnsi="Times New Roman" w:cs="Times New Roman"/>
                <w:sz w:val="24"/>
                <w:szCs w:val="24"/>
              </w:rPr>
              <w:t xml:space="preserve">по количеству людей, для которых могут быть недоступны транспортные услуги </w:t>
            </w:r>
            <w:r w:rsidRPr="008638A9">
              <w:rPr>
                <w:rFonts w:ascii="Times New Roman" w:hAnsi="Times New Roman" w:cs="Times New Roman"/>
                <w:sz w:val="24"/>
                <w:szCs w:val="24"/>
              </w:rPr>
              <w:br/>
              <w:t xml:space="preserve">(тыс. человек) – </w:t>
            </w:r>
            <w:r w:rsidR="00A21BE8" w:rsidRPr="008638A9">
              <w:rPr>
                <w:rFonts w:ascii="Times New Roman" w:hAnsi="Times New Roman" w:cs="Times New Roman"/>
                <w:b/>
                <w:sz w:val="24"/>
                <w:szCs w:val="24"/>
                <w:lang w:val="en-US"/>
              </w:rPr>
              <w:t>II</w:t>
            </w:r>
            <w:r w:rsidRPr="008638A9">
              <w:rPr>
                <w:rFonts w:ascii="Times New Roman" w:hAnsi="Times New Roman" w:cs="Times New Roman"/>
                <w:b/>
                <w:sz w:val="24"/>
                <w:szCs w:val="24"/>
                <w:lang w:val="en-US"/>
              </w:rPr>
              <w:t>I</w:t>
            </w:r>
            <w:r w:rsidRPr="008638A9">
              <w:rPr>
                <w:rFonts w:ascii="Times New Roman" w:hAnsi="Times New Roman" w:cs="Times New Roman"/>
                <w:b/>
                <w:sz w:val="24"/>
                <w:szCs w:val="24"/>
              </w:rPr>
              <w:t xml:space="preserve"> категория</w:t>
            </w:r>
            <w:r w:rsidRPr="008638A9">
              <w:rPr>
                <w:rFonts w:ascii="Times New Roman" w:hAnsi="Times New Roman" w:cs="Times New Roman"/>
                <w:sz w:val="24"/>
                <w:szCs w:val="24"/>
              </w:rPr>
              <w:t>(</w:t>
            </w:r>
            <w:r w:rsidR="008638A9" w:rsidRPr="008638A9">
              <w:rPr>
                <w:rFonts w:ascii="Times New Roman" w:hAnsi="Times New Roman" w:cs="Times New Roman"/>
                <w:sz w:val="24"/>
                <w:szCs w:val="24"/>
              </w:rPr>
              <w:t>Ежедневно транспортными услугами в зоне влияния пользуются ~150 000 человек, что соответствует диапазону более 100 тысяч, но менее 1 миллиона</w:t>
            </w:r>
            <w:r w:rsidR="00827DC7" w:rsidRPr="008638A9">
              <w:rPr>
                <w:rFonts w:ascii="Times New Roman" w:hAnsi="Times New Roman" w:cs="Times New Roman"/>
                <w:sz w:val="24"/>
                <w:szCs w:val="24"/>
              </w:rPr>
              <w:t>)</w:t>
            </w:r>
          </w:p>
          <w:p w:rsidR="00FE0C1F" w:rsidRDefault="00FE0C1F" w:rsidP="008638A9">
            <w:pPr>
              <w:pStyle w:val="a3"/>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по типам нарушенных перевозок и грузов –  </w:t>
            </w:r>
            <w:r w:rsidRPr="008638A9">
              <w:rPr>
                <w:rFonts w:ascii="Times New Roman" w:hAnsi="Times New Roman" w:cs="Times New Roman"/>
                <w:b/>
                <w:sz w:val="24"/>
                <w:szCs w:val="24"/>
                <w:lang w:val="en-US"/>
              </w:rPr>
              <w:t>I</w:t>
            </w:r>
            <w:r w:rsidRPr="008638A9">
              <w:rPr>
                <w:rFonts w:ascii="Times New Roman" w:hAnsi="Times New Roman" w:cs="Times New Roman"/>
                <w:b/>
                <w:sz w:val="24"/>
                <w:szCs w:val="24"/>
              </w:rPr>
              <w:t xml:space="preserve"> категория</w:t>
            </w:r>
            <w:r>
              <w:rPr>
                <w:rFonts w:ascii="Times New Roman" w:hAnsi="Times New Roman" w:cs="Times New Roman"/>
                <w:sz w:val="24"/>
                <w:szCs w:val="24"/>
              </w:rPr>
              <w:t>(</w:t>
            </w:r>
            <w:r w:rsidR="008638A9" w:rsidRPr="008638A9">
              <w:rPr>
                <w:rFonts w:ascii="Times New Roman" w:hAnsi="Times New Roman" w:cs="Times New Roman"/>
                <w:sz w:val="24"/>
                <w:szCs w:val="24"/>
              </w:rPr>
              <w:t>АСУ ТП управляет судопропускным шлюзом №5 на р. Исеть. Её отказ полностью блокирует судоходство, останавливая ежедневно 5–7 грузовых судов, перевозящих опасные грузы (сжиженный газ, нефтепродукты – ~500 тонн/день) и массовые грузы (стройматериалы, металл – ~1000 тонн/день). Это мультимодальные перевозки (река-авто-ж/д), критичные для снабжения предприятий в Свердловской и Тюменской областях.</w:t>
            </w:r>
            <w:r>
              <w:rPr>
                <w:rFonts w:ascii="Times New Roman" w:hAnsi="Times New Roman" w:cs="Times New Roman"/>
                <w:sz w:val="24"/>
                <w:szCs w:val="24"/>
              </w:rPr>
              <w:t>).</w:t>
            </w:r>
          </w:p>
          <w:p w:rsidR="00FE0C1F" w:rsidRDefault="00FE0C1F" w:rsidP="008638A9">
            <w:pPr>
              <w:pStyle w:val="a3"/>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по категорированию объектов транспортной инфраструктуры</w:t>
            </w:r>
            <w:r>
              <w:rPr>
                <w:rFonts w:ascii="Times New Roman" w:hAnsi="Times New Roman" w:cs="Times New Roman"/>
                <w:sz w:val="24"/>
                <w:szCs w:val="24"/>
                <w:vertAlign w:val="superscript"/>
              </w:rPr>
              <w:t> </w:t>
            </w:r>
            <w:r>
              <w:rPr>
                <w:rFonts w:ascii="Times New Roman" w:hAnsi="Times New Roman" w:cs="Times New Roman"/>
                <w:sz w:val="24"/>
                <w:szCs w:val="24"/>
              </w:rPr>
              <w:t xml:space="preserve">–  </w:t>
            </w:r>
            <w:r w:rsidR="008638A9" w:rsidRPr="008638A9">
              <w:rPr>
                <w:rFonts w:ascii="Times New Roman" w:hAnsi="Times New Roman" w:cs="Times New Roman"/>
                <w:b/>
                <w:sz w:val="24"/>
                <w:szCs w:val="24"/>
              </w:rPr>
              <w:t>не применимо</w:t>
            </w:r>
            <w:r>
              <w:rPr>
                <w:rFonts w:ascii="Times New Roman" w:hAnsi="Times New Roman" w:cs="Times New Roman"/>
                <w:sz w:val="24"/>
                <w:szCs w:val="24"/>
              </w:rPr>
              <w:t>(</w:t>
            </w:r>
            <w:r w:rsidR="008638A9" w:rsidRPr="008638A9">
              <w:rPr>
                <w:rFonts w:ascii="Times New Roman" w:hAnsi="Times New Roman" w:cs="Times New Roman"/>
                <w:sz w:val="24"/>
                <w:szCs w:val="24"/>
              </w:rPr>
              <w:t>Подстанция ПС-154 «Энергетик» не является объектом транспортной инфраструктуры (не вокзал, не порт, не тоннель) и не имеет категории по Ф</w:t>
            </w:r>
            <w:r w:rsidR="008638A9">
              <w:rPr>
                <w:rFonts w:ascii="Times New Roman" w:hAnsi="Times New Roman" w:cs="Times New Roman"/>
                <w:sz w:val="24"/>
                <w:szCs w:val="24"/>
              </w:rPr>
              <w:t>З «О транспортной безопасности»</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sidRPr="008638A9">
              <w:rPr>
                <w:rFonts w:ascii="Times New Roman" w:hAnsi="Times New Roman" w:cs="Times New Roman"/>
                <w:sz w:val="24"/>
                <w:szCs w:val="24"/>
              </w:rPr>
              <w:t xml:space="preserve">4) Прекращение или нарушение функционирования сети связи, оцениваемое </w:t>
            </w:r>
            <w:r w:rsidRPr="008638A9">
              <w:rPr>
                <w:rFonts w:ascii="Times New Roman" w:hAnsi="Times New Roman" w:cs="Times New Roman"/>
                <w:sz w:val="24"/>
                <w:szCs w:val="24"/>
              </w:rPr>
              <w:lastRenderedPageBreak/>
              <w:t xml:space="preserve">по количеству абонентов, для которых могут быть недоступны услуги связи (тыс. человек) – </w:t>
            </w:r>
            <w:r w:rsidRPr="008638A9">
              <w:rPr>
                <w:rFonts w:ascii="Times New Roman" w:hAnsi="Times New Roman" w:cs="Times New Roman"/>
                <w:b/>
                <w:sz w:val="24"/>
                <w:szCs w:val="24"/>
                <w:lang w:val="en-US"/>
              </w:rPr>
              <w:t>III</w:t>
            </w:r>
            <w:r w:rsidRPr="008638A9">
              <w:rPr>
                <w:rFonts w:ascii="Times New Roman" w:hAnsi="Times New Roman" w:cs="Times New Roman"/>
                <w:b/>
                <w:sz w:val="24"/>
                <w:szCs w:val="24"/>
              </w:rPr>
              <w:t xml:space="preserve"> категория</w:t>
            </w:r>
            <w:r w:rsidRPr="008638A9">
              <w:rPr>
                <w:rFonts w:ascii="Times New Roman" w:hAnsi="Times New Roman" w:cs="Times New Roman"/>
                <w:sz w:val="24"/>
                <w:szCs w:val="24"/>
              </w:rPr>
              <w:t>(</w:t>
            </w:r>
            <w:r w:rsidR="008638A9" w:rsidRPr="008638A9">
              <w:rPr>
                <w:rFonts w:ascii="Times New Roman" w:hAnsi="Times New Roman" w:cs="Times New Roman"/>
                <w:sz w:val="24"/>
                <w:szCs w:val="24"/>
              </w:rPr>
              <w:t>Отключение электроэнергии выведет из строя ~15 базовых станций сотовой связи и 2 узла связи, оставив без услуг связи ~120 000 абонентов в зоне влияния, что соответствует диапазону более 100</w:t>
            </w:r>
            <w:r w:rsidR="008638A9">
              <w:rPr>
                <w:rFonts w:ascii="Times New Roman" w:hAnsi="Times New Roman" w:cs="Times New Roman"/>
                <w:sz w:val="24"/>
                <w:szCs w:val="24"/>
              </w:rPr>
              <w:t xml:space="preserve"> тыс</w:t>
            </w:r>
            <w:r w:rsidR="008638A9" w:rsidRPr="008638A9">
              <w:rPr>
                <w:rFonts w:ascii="Times New Roman" w:hAnsi="Times New Roman" w:cs="Times New Roman"/>
                <w:sz w:val="24"/>
                <w:szCs w:val="24"/>
              </w:rPr>
              <w:t>, но менее 1000</w:t>
            </w:r>
            <w:r w:rsidR="008638A9">
              <w:rPr>
                <w:rFonts w:ascii="Times New Roman" w:hAnsi="Times New Roman" w:cs="Times New Roman"/>
                <w:sz w:val="24"/>
                <w:szCs w:val="24"/>
              </w:rPr>
              <w:t xml:space="preserve"> тыс</w:t>
            </w:r>
            <w:r w:rsidRPr="008638A9">
              <w:rPr>
                <w:rFonts w:ascii="Times New Roman" w:hAnsi="Times New Roman" w:cs="Times New Roman"/>
                <w:sz w:val="24"/>
                <w:szCs w:val="24"/>
              </w:rPr>
              <w:t>).</w:t>
            </w:r>
          </w:p>
          <w:p w:rsidR="008638A9" w:rsidRPr="008638A9" w:rsidRDefault="008638A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По уровню органа государственной власти – </w:t>
            </w:r>
            <w:r>
              <w:rPr>
                <w:rFonts w:ascii="Times New Roman" w:hAnsi="Times New Roman" w:cs="Times New Roman"/>
                <w:b/>
                <w:sz w:val="24"/>
                <w:szCs w:val="24"/>
              </w:rPr>
              <w:t xml:space="preserve">не применимо </w:t>
            </w:r>
            <w:r>
              <w:rPr>
                <w:rFonts w:ascii="Times New Roman" w:hAnsi="Times New Roman" w:cs="Times New Roman"/>
                <w:sz w:val="24"/>
                <w:szCs w:val="24"/>
              </w:rPr>
              <w:t>(</w:t>
            </w:r>
            <w:r w:rsidRPr="008638A9">
              <w:rPr>
                <w:rFonts w:ascii="Times New Roman" w:hAnsi="Times New Roman" w:cs="Times New Roman"/>
                <w:sz w:val="24"/>
                <w:szCs w:val="24"/>
              </w:rPr>
              <w:t>АСУ ТП не предоставляет услуги связи напрямую. Косвенное влияние на связь в здании Администрации Верх-Исетского района (1 орган) не является критерием, так как нарушение происходит из-за отключения электричества, а не сбоя в услугах связи.</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5) Отсутствие доступа к государственной услуге, оцениваемое:</w:t>
            </w:r>
          </w:p>
          <w:p w:rsidR="00FE0C1F" w:rsidRDefault="00FE0C1F" w:rsidP="00EF2CDE">
            <w:pPr>
              <w:pStyle w:val="a3"/>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t>в максимальном допустимом времени, в течение которого государственная услуга может быть недоступна для получателей такой услуги (часов) –</w:t>
            </w:r>
            <w:r w:rsidRPr="00EF2CDE">
              <w:rPr>
                <w:rFonts w:ascii="Times New Roman" w:hAnsi="Times New Roman" w:cs="Times New Roman"/>
                <w:b/>
                <w:sz w:val="24"/>
                <w:szCs w:val="24"/>
              </w:rPr>
              <w:t xml:space="preserve"> </w:t>
            </w:r>
            <w:r w:rsidR="00EF2CDE" w:rsidRPr="00EF2CDE">
              <w:rPr>
                <w:rFonts w:ascii="Times New Roman" w:hAnsi="Times New Roman" w:cs="Times New Roman"/>
                <w:b/>
                <w:sz w:val="24"/>
                <w:szCs w:val="24"/>
              </w:rPr>
              <w:t>не применимо</w:t>
            </w:r>
            <w:r>
              <w:rPr>
                <w:rFonts w:ascii="Times New Roman" w:hAnsi="Times New Roman" w:cs="Times New Roman"/>
                <w:sz w:val="24"/>
                <w:szCs w:val="24"/>
              </w:rPr>
              <w:t>(</w:t>
            </w:r>
            <w:r w:rsidR="00EF2CDE" w:rsidRPr="00EF2CDE">
              <w:rPr>
                <w:rFonts w:ascii="Times New Roman" w:hAnsi="Times New Roman" w:cs="Times New Roman"/>
                <w:sz w:val="24"/>
                <w:szCs w:val="24"/>
              </w:rPr>
              <w:t>АСУ ТП не обеспечивает работу систем МФЦ, Пенсионного фонда или портала Госуслуг.</w:t>
            </w:r>
            <w:r w:rsidR="008246E4">
              <w:rPr>
                <w:rFonts w:ascii="Times New Roman" w:hAnsi="Times New Roman" w:cs="Times New Roman"/>
                <w:sz w:val="24"/>
                <w:szCs w:val="24"/>
              </w:rPr>
              <w:t>.</w:t>
            </w:r>
            <w:r>
              <w:rPr>
                <w:rFonts w:ascii="Times New Roman" w:hAnsi="Times New Roman" w:cs="Times New Roman"/>
                <w:sz w:val="24"/>
                <w:szCs w:val="24"/>
              </w:rPr>
              <w:t>).</w:t>
            </w:r>
          </w:p>
          <w:p w:rsidR="00FE0C1F" w:rsidRDefault="00FE0C1F" w:rsidP="00FE0C1F">
            <w:pPr>
              <w:pStyle w:val="a3"/>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 – </w:t>
            </w:r>
            <w:r w:rsidR="00EF2CDE" w:rsidRPr="00EF2CDE">
              <w:rPr>
                <w:rFonts w:ascii="Times New Roman" w:hAnsi="Times New Roman" w:cs="Times New Roman"/>
                <w:b/>
                <w:sz w:val="24"/>
                <w:szCs w:val="24"/>
              </w:rPr>
              <w:t>не применимо</w:t>
            </w:r>
            <w:r>
              <w:rPr>
                <w:rFonts w:ascii="Times New Roman" w:hAnsi="Times New Roman" w:cs="Times New Roman"/>
                <w:sz w:val="24"/>
                <w:szCs w:val="24"/>
              </w:rPr>
              <w:t>(</w:t>
            </w:r>
            <w:r w:rsidR="00EF2CDE">
              <w:rPr>
                <w:rFonts w:ascii="Times New Roman" w:hAnsi="Times New Roman" w:cs="Times New Roman"/>
                <w:sz w:val="24"/>
                <w:szCs w:val="24"/>
              </w:rPr>
              <w:t>Объект не является частью информационной системы предоставления госуслуг</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II. Политическая значимость</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6) Прекращение</w:t>
            </w:r>
            <w:r>
              <w:rPr>
                <w:rFonts w:ascii="Times New Roman" w:hAnsi="Times New Roman" w:cs="Times New Roman"/>
                <w:sz w:val="24"/>
                <w:szCs w:val="24"/>
                <w:vertAlign w:val="superscript"/>
              </w:rPr>
              <w:t>1)</w:t>
            </w:r>
            <w:r>
              <w:rPr>
                <w:rFonts w:ascii="Times New Roman" w:hAnsi="Times New Roman" w:cs="Times New Roman"/>
                <w:sz w:val="24"/>
                <w:szCs w:val="24"/>
              </w:rPr>
              <w:t xml:space="preserve"> или нарушение функционирования</w:t>
            </w:r>
            <w:r>
              <w:rPr>
                <w:rFonts w:ascii="Times New Roman" w:hAnsi="Times New Roman" w:cs="Times New Roman"/>
                <w:sz w:val="24"/>
                <w:szCs w:val="24"/>
                <w:vertAlign w:val="superscript"/>
              </w:rPr>
              <w:t>2)</w:t>
            </w:r>
            <w:r>
              <w:rPr>
                <w:rFonts w:ascii="Times New Roman" w:hAnsi="Times New Roman" w:cs="Times New Roman"/>
                <w:sz w:val="24"/>
                <w:szCs w:val="24"/>
              </w:rPr>
              <w:t xml:space="preserve"> государственного органа в части невыполнения возложенной на него функции (полномочия) – </w:t>
            </w:r>
            <w:r w:rsidR="00EF2CDE" w:rsidRPr="00EF2CDE">
              <w:rPr>
                <w:rFonts w:ascii="Times New Roman" w:hAnsi="Times New Roman" w:cs="Times New Roman"/>
                <w:b/>
                <w:sz w:val="24"/>
                <w:szCs w:val="24"/>
              </w:rPr>
              <w:t>не применимо</w:t>
            </w:r>
            <w:r>
              <w:rPr>
                <w:rFonts w:ascii="Times New Roman" w:hAnsi="Times New Roman" w:cs="Times New Roman"/>
                <w:sz w:val="24"/>
                <w:szCs w:val="24"/>
              </w:rPr>
              <w:t>(</w:t>
            </w:r>
            <w:r w:rsidR="00EF2CDE" w:rsidRPr="00EF2CDE">
              <w:rPr>
                <w:rFonts w:ascii="Times New Roman" w:hAnsi="Times New Roman" w:cs="Times New Roman"/>
                <w:sz w:val="24"/>
                <w:szCs w:val="24"/>
              </w:rPr>
              <w:t xml:space="preserve">АСУ ТП не используется для обеспечения работы Администрации г. </w:t>
            </w:r>
            <w:r w:rsidR="00EF2CDE" w:rsidRPr="00EF2CDE">
              <w:rPr>
                <w:rFonts w:ascii="Times New Roman" w:hAnsi="Times New Roman" w:cs="Times New Roman"/>
                <w:sz w:val="24"/>
                <w:szCs w:val="24"/>
              </w:rPr>
              <w:lastRenderedPageBreak/>
              <w:t>Екатеринбурга, Законодательного Собрания или иных госорганов.</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7) Нарушение условий международного договора Российской Федерации, срыв переговоров или подписания планируемого </w:t>
            </w:r>
            <w:r>
              <w:rPr>
                <w:rFonts w:ascii="Times New Roman" w:hAnsi="Times New Roman" w:cs="Times New Roman"/>
                <w:sz w:val="24"/>
                <w:szCs w:val="24"/>
              </w:rPr>
              <w:br/>
              <w:t xml:space="preserve">к заключению международного договора Российской Федерации, оцениваемые </w:t>
            </w:r>
            <w:r>
              <w:rPr>
                <w:rFonts w:ascii="Times New Roman" w:hAnsi="Times New Roman" w:cs="Times New Roman"/>
                <w:sz w:val="24"/>
                <w:szCs w:val="24"/>
              </w:rPr>
              <w:br/>
              <w:t xml:space="preserve">по уровню международного договора Российской Федерации – </w:t>
            </w:r>
            <w:r w:rsidR="00EF2CDE" w:rsidRPr="00EF2CDE">
              <w:rPr>
                <w:rFonts w:ascii="Times New Roman" w:hAnsi="Times New Roman" w:cs="Times New Roman"/>
                <w:b/>
                <w:sz w:val="24"/>
                <w:szCs w:val="24"/>
              </w:rPr>
              <w:t>не применимо</w:t>
            </w:r>
            <w:r>
              <w:rPr>
                <w:rFonts w:ascii="Times New Roman" w:hAnsi="Times New Roman" w:cs="Times New Roman"/>
                <w:sz w:val="24"/>
                <w:szCs w:val="24"/>
              </w:rPr>
              <w:t>(</w:t>
            </w:r>
            <w:r w:rsidR="00EF2CDE" w:rsidRPr="00EF2CDE">
              <w:rPr>
                <w:rFonts w:ascii="Times New Roman" w:hAnsi="Times New Roman" w:cs="Times New Roman"/>
                <w:sz w:val="24"/>
                <w:szCs w:val="24"/>
              </w:rPr>
              <w:t>Деятельность ПАО «УралЭнергоСеть» не регулируется международными договорами в области энергетики или транспорта, нарушение которых могло бы быть вызвано сбоем АСУ ТП.</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III. Экономическая значимость</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8) Возникновение ущерба субъекту критической информационной инфраструктуры, который является государственной корпорацией</w:t>
            </w:r>
            <w:r>
              <w:rPr>
                <w:rFonts w:ascii="Times New Roman" w:hAnsi="Times New Roman" w:cs="Times New Roman"/>
                <w:b/>
                <w:sz w:val="24"/>
                <w:szCs w:val="24"/>
              </w:rPr>
              <w:t>,</w:t>
            </w:r>
            <w:r>
              <w:rPr>
                <w:rFonts w:ascii="Times New Roman" w:hAnsi="Times New Roman" w:cs="Times New Roman"/>
                <w:sz w:val="24"/>
                <w:szCs w:val="24"/>
              </w:rPr>
              <w:t xml:space="preserve"> государственным унитарным предприятием, государственной компанией, организацией оборонно-промышленного комплекса, стратегическим акционерным обществом</w:t>
            </w:r>
            <w:r>
              <w:rPr>
                <w:rFonts w:ascii="Times New Roman" w:hAnsi="Times New Roman" w:cs="Times New Roman"/>
                <w:sz w:val="24"/>
                <w:szCs w:val="24"/>
                <w:vertAlign w:val="superscript"/>
              </w:rPr>
              <w:t>4)</w:t>
            </w:r>
            <w:r>
              <w:rPr>
                <w:rFonts w:ascii="Times New Roman" w:hAnsi="Times New Roman" w:cs="Times New Roman"/>
                <w:sz w:val="24"/>
                <w:szCs w:val="24"/>
              </w:rPr>
              <w:t>, стратегическим предприятием</w:t>
            </w:r>
            <w:r>
              <w:rPr>
                <w:rFonts w:ascii="Times New Roman" w:hAnsi="Times New Roman" w:cs="Times New Roman"/>
                <w:sz w:val="24"/>
                <w:szCs w:val="24"/>
                <w:vertAlign w:val="superscript"/>
              </w:rPr>
              <w:t>4)</w:t>
            </w:r>
            <w:r>
              <w:rPr>
                <w:rFonts w:ascii="Times New Roman" w:hAnsi="Times New Roman" w:cs="Times New Roman"/>
                <w:sz w:val="24"/>
                <w:szCs w:val="24"/>
              </w:rPr>
              <w:t>,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пятилетний период</w:t>
            </w:r>
            <w:r w:rsidRPr="00A21BE8">
              <w:rPr>
                <w:rFonts w:ascii="Times New Roman" w:hAnsi="Times New Roman" w:cs="Times New Roman"/>
                <w:sz w:val="24"/>
                <w:szCs w:val="24"/>
              </w:rPr>
              <w:t xml:space="preserve">) </w:t>
            </w:r>
            <w:r w:rsidRPr="00EF2CDE">
              <w:rPr>
                <w:rFonts w:ascii="Times New Roman" w:hAnsi="Times New Roman" w:cs="Times New Roman"/>
                <w:sz w:val="24"/>
                <w:szCs w:val="24"/>
              </w:rPr>
              <w:t xml:space="preserve">– </w:t>
            </w:r>
            <w:r w:rsidR="00EF2CDE" w:rsidRPr="00EF2CDE">
              <w:rPr>
                <w:rFonts w:ascii="Times New Roman" w:hAnsi="Times New Roman" w:cs="Times New Roman"/>
                <w:b/>
                <w:sz w:val="24"/>
                <w:szCs w:val="24"/>
              </w:rPr>
              <w:t>не применимо</w:t>
            </w:r>
            <w:r w:rsidR="00A21BE8" w:rsidRPr="00EF2CDE">
              <w:rPr>
                <w:rFonts w:ascii="Times New Roman" w:hAnsi="Times New Roman" w:cs="Times New Roman"/>
                <w:sz w:val="24"/>
                <w:szCs w:val="24"/>
              </w:rPr>
              <w:t xml:space="preserve"> </w:t>
            </w:r>
            <w:r w:rsidRPr="00EF2CDE">
              <w:rPr>
                <w:rFonts w:ascii="Times New Roman" w:hAnsi="Times New Roman" w:cs="Times New Roman"/>
                <w:sz w:val="24"/>
                <w:szCs w:val="24"/>
              </w:rPr>
              <w:t>(</w:t>
            </w:r>
            <w:r w:rsidR="00EF2CDE" w:rsidRPr="00EF2CDE">
              <w:rPr>
                <w:rFonts w:ascii="Times New Roman" w:hAnsi="Times New Roman" w:cs="Times New Roman"/>
                <w:sz w:val="24"/>
                <w:szCs w:val="24"/>
              </w:rPr>
              <w:t>ПАО «УралЭнергоСеть» (ИНН 6678001234) не включено в перечень стратегических предприятий (Указ Президента №1009), не является гос. корпорацией, ГУП или организацией ОПК.</w:t>
            </w:r>
            <w:r w:rsidR="008246E4" w:rsidRPr="00EF2CDE">
              <w:rPr>
                <w:rFonts w:ascii="Times New Roman" w:hAnsi="Times New Roman" w:cs="Times New Roman"/>
                <w:sz w:val="24"/>
                <w:szCs w:val="24"/>
              </w:rPr>
              <w:t>.</w:t>
            </w:r>
            <w:r w:rsidRPr="00EF2CDE">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9) Возникновение ущерба бюджету Российской Федерации, оцениваемого </w:t>
            </w:r>
            <w:r>
              <w:rPr>
                <w:rFonts w:ascii="Times New Roman" w:hAnsi="Times New Roman" w:cs="Times New Roman"/>
                <w:sz w:val="24"/>
                <w:szCs w:val="24"/>
              </w:rPr>
              <w:br/>
              <w:t xml:space="preserve">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 – </w:t>
            </w:r>
            <w:r w:rsidR="00EF2CDE" w:rsidRPr="00EF2CDE">
              <w:rPr>
                <w:rFonts w:ascii="Times New Roman" w:hAnsi="Times New Roman" w:cs="Times New Roman"/>
                <w:b/>
                <w:sz w:val="24"/>
                <w:szCs w:val="24"/>
                <w:lang w:val="en-US"/>
              </w:rPr>
              <w:t>III</w:t>
            </w:r>
            <w:r w:rsidR="00EF2CDE" w:rsidRPr="00EF2CDE">
              <w:rPr>
                <w:rFonts w:ascii="Times New Roman" w:hAnsi="Times New Roman" w:cs="Times New Roman"/>
                <w:b/>
                <w:sz w:val="24"/>
                <w:szCs w:val="24"/>
              </w:rPr>
              <w:t xml:space="preserve"> категория</w:t>
            </w:r>
            <w:r w:rsidR="008246E4">
              <w:rPr>
                <w:rFonts w:ascii="Times New Roman" w:hAnsi="Times New Roman" w:cs="Times New Roman"/>
                <w:sz w:val="24"/>
                <w:szCs w:val="24"/>
              </w:rPr>
              <w:t>(</w:t>
            </w:r>
            <w:r w:rsidR="00EF2CDE" w:rsidRPr="00EF2CDE">
              <w:rPr>
                <w:rFonts w:ascii="Times New Roman" w:hAnsi="Times New Roman" w:cs="Times New Roman"/>
                <w:sz w:val="24"/>
                <w:szCs w:val="24"/>
              </w:rPr>
              <w:t xml:space="preserve">Годовой доход ПАО «УралЭнергоСеть» ~10 млрд руб., налоги в федеральный бюджет ~1 млрд руб. Авария может привести к снижению выплат на ~5 млн руб. (~0.0005% от прогнозируемого годового дохода </w:t>
            </w:r>
            <w:r w:rsidR="00EF2CDE" w:rsidRPr="00EF2CDE">
              <w:rPr>
                <w:rFonts w:ascii="Times New Roman" w:hAnsi="Times New Roman" w:cs="Times New Roman"/>
                <w:sz w:val="24"/>
                <w:szCs w:val="24"/>
              </w:rPr>
              <w:lastRenderedPageBreak/>
              <w:t>федерального бюджета ~20 трлн руб.), что соответствует диапазону &gt;0.0003%, но ≤0.0006%</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10) Прекращение или нарушение проведения клиентами операций по осуществлению перевода денежных средств, осуществляемых субъектом критической информационной инфраструктуры, являющимся в соответствии с законодательством Российской Федерации системно значимой кредитной организацией, кредитной организацией, выполняющей функции оператора услуг платежной инфраструктуры системно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создаваемых объектов – на основе прогнозных значений) – </w:t>
            </w:r>
            <w:r w:rsidR="00EF2CDE" w:rsidRPr="00EF2CDE">
              <w:rPr>
                <w:rFonts w:ascii="Times New Roman" w:hAnsi="Times New Roman" w:cs="Times New Roman"/>
                <w:b/>
                <w:sz w:val="24"/>
                <w:szCs w:val="24"/>
              </w:rPr>
              <w:t>не применимо</w:t>
            </w:r>
            <w:r>
              <w:rPr>
                <w:rFonts w:ascii="Times New Roman" w:hAnsi="Times New Roman" w:cs="Times New Roman"/>
                <w:sz w:val="24"/>
                <w:szCs w:val="24"/>
              </w:rPr>
              <w:t>(</w:t>
            </w:r>
            <w:r w:rsidR="00EF2CDE" w:rsidRPr="00EF2CDE">
              <w:rPr>
                <w:rFonts w:ascii="Times New Roman" w:hAnsi="Times New Roman" w:cs="Times New Roman"/>
                <w:sz w:val="24"/>
                <w:szCs w:val="24"/>
              </w:rPr>
              <w:t>ПАО «УралЭнергоСеть» не имеет лицензии ЦБ РФ на банковскую деятельность, не является оператором платежных систем.</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10.1) Прекращение</w:t>
            </w:r>
            <w:r>
              <w:rPr>
                <w:rFonts w:ascii="Times New Roman" w:hAnsi="Times New Roman" w:cs="Times New Roman"/>
                <w:sz w:val="24"/>
                <w:szCs w:val="24"/>
                <w:vertAlign w:val="superscript"/>
              </w:rPr>
              <w:t>1)</w:t>
            </w:r>
            <w:r>
              <w:rPr>
                <w:rFonts w:ascii="Times New Roman" w:hAnsi="Times New Roman" w:cs="Times New Roman"/>
                <w:sz w:val="24"/>
                <w:szCs w:val="24"/>
              </w:rPr>
              <w:t xml:space="preserve"> или нарушение</w:t>
            </w:r>
            <w:r>
              <w:rPr>
                <w:rFonts w:ascii="Times New Roman" w:hAnsi="Times New Roman" w:cs="Times New Roman"/>
                <w:sz w:val="24"/>
                <w:szCs w:val="24"/>
                <w:vertAlign w:val="superscript"/>
              </w:rPr>
              <w:t>2)</w:t>
            </w:r>
            <w:r>
              <w:rPr>
                <w:rFonts w:ascii="Times New Roman" w:hAnsi="Times New Roman" w:cs="Times New Roman"/>
                <w:sz w:val="24"/>
                <w:szCs w:val="24"/>
              </w:rPr>
              <w:t xml:space="preserve">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денежных средств в валюте Российской Федерации по итогам клиринга за последние 12 месяцев (трлн. рублей) – </w:t>
            </w:r>
            <w:r w:rsidR="00EF2CDE" w:rsidRPr="00EF2CDE">
              <w:rPr>
                <w:rFonts w:ascii="Times New Roman" w:hAnsi="Times New Roman" w:cs="Times New Roman"/>
                <w:b/>
                <w:sz w:val="24"/>
                <w:szCs w:val="24"/>
              </w:rPr>
              <w:t>не применим</w:t>
            </w:r>
            <w:r>
              <w:rPr>
                <w:rFonts w:ascii="Times New Roman" w:hAnsi="Times New Roman" w:cs="Times New Roman"/>
                <w:sz w:val="24"/>
                <w:szCs w:val="24"/>
              </w:rPr>
              <w:t>(</w:t>
            </w:r>
            <w:r w:rsidR="008124E8">
              <w:rPr>
                <w:rFonts w:ascii="Times New Roman" w:hAnsi="Times New Roman" w:cs="Times New Roman"/>
                <w:sz w:val="24"/>
                <w:szCs w:val="24"/>
              </w:rPr>
              <w:t xml:space="preserve">показатель не применим к </w:t>
            </w:r>
            <w:r w:rsidR="008246E4">
              <w:rPr>
                <w:rFonts w:ascii="Times New Roman" w:hAnsi="Times New Roman" w:cs="Times New Roman"/>
                <w:sz w:val="24"/>
                <w:szCs w:val="24"/>
              </w:rPr>
              <w:t>субъект</w:t>
            </w:r>
            <w:r w:rsidR="008124E8">
              <w:rPr>
                <w:rFonts w:ascii="Times New Roman" w:hAnsi="Times New Roman" w:cs="Times New Roman"/>
                <w:sz w:val="24"/>
                <w:szCs w:val="24"/>
              </w:rPr>
              <w:t>у</w:t>
            </w:r>
            <w:r w:rsidR="008246E4">
              <w:rPr>
                <w:rFonts w:ascii="Times New Roman" w:hAnsi="Times New Roman" w:cs="Times New Roman"/>
                <w:sz w:val="24"/>
                <w:szCs w:val="24"/>
              </w:rPr>
              <w:t xml:space="preserve"> КИИ</w:t>
            </w:r>
            <w:r w:rsidR="00247001">
              <w:rPr>
                <w:rFonts w:ascii="Times New Roman" w:hAnsi="Times New Roman" w:cs="Times New Roman"/>
                <w:sz w:val="24"/>
                <w:szCs w:val="24"/>
              </w:rPr>
              <w:t xml:space="preserve"> -</w:t>
            </w:r>
            <w:r w:rsidR="008246E4">
              <w:rPr>
                <w:rFonts w:ascii="Times New Roman" w:hAnsi="Times New Roman" w:cs="Times New Roman"/>
                <w:sz w:val="24"/>
                <w:szCs w:val="24"/>
              </w:rPr>
              <w:t xml:space="preserve"> не является центральным контрагентом</w:t>
            </w:r>
            <w:r>
              <w:rPr>
                <w:rFonts w:ascii="Times New Roman" w:hAnsi="Times New Roman" w:cs="Times New Roman"/>
                <w:sz w:val="24"/>
                <w:szCs w:val="24"/>
              </w:rPr>
              <w:t>).</w:t>
            </w:r>
          </w:p>
          <w:p w:rsidR="00FE0C1F" w:rsidRDefault="00FE0C1F">
            <w:pPr>
              <w:spacing w:after="0" w:line="240" w:lineRule="auto"/>
              <w:rPr>
                <w:rFonts w:ascii="Times New Roman" w:hAnsi="Times New Roman" w:cs="Times New Roman"/>
                <w:sz w:val="24"/>
                <w:szCs w:val="24"/>
              </w:rPr>
            </w:pPr>
            <w:r>
              <w:rPr>
                <w:rFonts w:ascii="Times New Roman" w:hAnsi="Times New Roman" w:cs="Times New Roman"/>
                <w:sz w:val="24"/>
                <w:szCs w:val="24"/>
              </w:rPr>
              <w:t>10.2) Прекращение</w:t>
            </w:r>
            <w:r>
              <w:rPr>
                <w:rFonts w:ascii="Times New Roman" w:hAnsi="Times New Roman" w:cs="Times New Roman"/>
                <w:sz w:val="24"/>
                <w:szCs w:val="24"/>
                <w:vertAlign w:val="superscript"/>
              </w:rPr>
              <w:t>1)</w:t>
            </w:r>
            <w:r>
              <w:rPr>
                <w:rFonts w:ascii="Times New Roman" w:hAnsi="Times New Roman" w:cs="Times New Roman"/>
                <w:sz w:val="24"/>
                <w:szCs w:val="24"/>
              </w:rPr>
              <w:t xml:space="preserve"> или нарушение</w:t>
            </w:r>
            <w:r>
              <w:rPr>
                <w:rFonts w:ascii="Times New Roman" w:hAnsi="Times New Roman" w:cs="Times New Roman"/>
                <w:sz w:val="24"/>
                <w:szCs w:val="24"/>
                <w:vertAlign w:val="superscript"/>
              </w:rPr>
              <w:t>2)</w:t>
            </w:r>
            <w:r>
              <w:rPr>
                <w:rFonts w:ascii="Times New Roman" w:hAnsi="Times New Roman" w:cs="Times New Roman"/>
                <w:sz w:val="24"/>
                <w:szCs w:val="24"/>
              </w:rPr>
              <w:t xml:space="preserve">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w:t>
            </w:r>
            <w:r>
              <w:rPr>
                <w:rFonts w:ascii="Times New Roman" w:hAnsi="Times New Roman" w:cs="Times New Roman"/>
                <w:sz w:val="24"/>
                <w:szCs w:val="24"/>
              </w:rPr>
              <w:lastRenderedPageBreak/>
              <w:t xml:space="preserve">(ISIN) российских эмитентов, которые учитывались на счетах в центральном депозитарии (оцениваемые за последние 12 месяцев в тыс. штук) – </w:t>
            </w:r>
            <w:r w:rsidR="00EF2CDE" w:rsidRPr="00EF2CDE">
              <w:rPr>
                <w:rFonts w:ascii="Times New Roman" w:hAnsi="Times New Roman" w:cs="Times New Roman"/>
                <w:b/>
                <w:sz w:val="24"/>
                <w:szCs w:val="24"/>
              </w:rPr>
              <w:t>не применим</w:t>
            </w:r>
            <w:r>
              <w:rPr>
                <w:rFonts w:ascii="Times New Roman" w:hAnsi="Times New Roman" w:cs="Times New Roman"/>
                <w:sz w:val="24"/>
                <w:szCs w:val="24"/>
              </w:rPr>
              <w:t>(</w:t>
            </w:r>
            <w:r w:rsidR="00390617">
              <w:rPr>
                <w:rFonts w:ascii="Times New Roman" w:hAnsi="Times New Roman" w:cs="Times New Roman"/>
                <w:sz w:val="24"/>
                <w:szCs w:val="24"/>
              </w:rPr>
              <w:t>показатель не применим к субъекту</w:t>
            </w:r>
            <w:r w:rsidR="008246E4">
              <w:rPr>
                <w:rFonts w:ascii="Times New Roman" w:hAnsi="Times New Roman" w:cs="Times New Roman"/>
                <w:sz w:val="24"/>
                <w:szCs w:val="24"/>
              </w:rPr>
              <w:t xml:space="preserve"> КИИ</w:t>
            </w:r>
            <w:r w:rsidR="00390617">
              <w:rPr>
                <w:rFonts w:ascii="Times New Roman" w:hAnsi="Times New Roman" w:cs="Times New Roman"/>
                <w:sz w:val="24"/>
                <w:szCs w:val="24"/>
              </w:rPr>
              <w:t xml:space="preserve"> -</w:t>
            </w:r>
            <w:r w:rsidR="008246E4">
              <w:rPr>
                <w:rFonts w:ascii="Times New Roman" w:hAnsi="Times New Roman" w:cs="Times New Roman"/>
                <w:sz w:val="24"/>
                <w:szCs w:val="24"/>
              </w:rPr>
              <w:t xml:space="preserve"> не является центральным депозитарием).</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10.3) Прекращение</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или нарушение</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проведения операций по выплатам, передаче или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суммой пенсионных накоплений и пенсионных резервов негосударственного пенсионного фонда (млрд. рублей) – </w:t>
            </w:r>
            <w:r w:rsidR="00EF2CDE" w:rsidRPr="00EF2CDE">
              <w:rPr>
                <w:rFonts w:ascii="Times New Roman" w:eastAsia="Times New Roman" w:hAnsi="Times New Roman" w:cs="Times New Roman"/>
                <w:b/>
                <w:sz w:val="24"/>
              </w:rPr>
              <w:t>не применим</w:t>
            </w:r>
            <w:r>
              <w:rPr>
                <w:rFonts w:ascii="Times New Roman" w:eastAsia="Times New Roman" w:hAnsi="Times New Roman" w:cs="Times New Roman"/>
                <w:sz w:val="24"/>
              </w:rPr>
              <w:t>(</w:t>
            </w:r>
            <w:r w:rsidR="00EF2CDE" w:rsidRPr="00EF2CDE">
              <w:rPr>
                <w:rFonts w:ascii="Times New Roman" w:eastAsia="Times New Roman" w:hAnsi="Times New Roman" w:cs="Times New Roman"/>
                <w:sz w:val="24"/>
              </w:rPr>
              <w:t>Не является негосударственным пенсионным фондом.</w:t>
            </w:r>
            <w:r w:rsidR="008246E4">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10.4) Прекращение</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или нарушение</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оцениваемые объемом активов (млрд. рублей) – </w:t>
            </w:r>
            <w:r w:rsidR="00EF2CDE" w:rsidRPr="00EF2CDE">
              <w:rPr>
                <w:rFonts w:ascii="Times New Roman" w:eastAsia="Times New Roman" w:hAnsi="Times New Roman" w:cs="Times New Roman"/>
                <w:b/>
                <w:sz w:val="24"/>
              </w:rPr>
              <w:t>не применим</w:t>
            </w:r>
            <w:r>
              <w:rPr>
                <w:rFonts w:ascii="Times New Roman" w:eastAsia="Times New Roman" w:hAnsi="Times New Roman" w:cs="Times New Roman"/>
                <w:sz w:val="24"/>
              </w:rPr>
              <w:t>(</w:t>
            </w:r>
            <w:r w:rsidR="00EF2CDE" w:rsidRPr="00EF2CDE">
              <w:rPr>
                <w:rFonts w:ascii="Times New Roman" w:eastAsia="Times New Roman" w:hAnsi="Times New Roman" w:cs="Times New Roman"/>
                <w:sz w:val="24"/>
              </w:rPr>
              <w:t>Не является страховой организацией.</w:t>
            </w:r>
            <w:r w:rsidR="008246E4">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10.5) Прекращение</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или нарушение</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выполнения функций по переводу денежных средств, осуществляемых субъектом критической информационной инфраструктуры, являющимся оператором услуг информационного обмена (некредитной организацией), который оценивается количеством заключенных договоров с кредитными организациями – </w:t>
            </w:r>
            <w:r w:rsidR="00EF2CDE" w:rsidRPr="00EF2CDE">
              <w:rPr>
                <w:rFonts w:ascii="Times New Roman" w:hAnsi="Times New Roman" w:cs="Times New Roman"/>
                <w:b/>
                <w:sz w:val="24"/>
                <w:szCs w:val="24"/>
              </w:rPr>
              <w:t>не применим</w:t>
            </w:r>
            <w:r>
              <w:rPr>
                <w:rFonts w:ascii="Times New Roman" w:hAnsi="Times New Roman" w:cs="Times New Roman"/>
                <w:sz w:val="24"/>
                <w:szCs w:val="24"/>
              </w:rPr>
              <w:t>(</w:t>
            </w:r>
            <w:r w:rsidR="00390617">
              <w:rPr>
                <w:rFonts w:ascii="Times New Roman" w:hAnsi="Times New Roman" w:cs="Times New Roman"/>
                <w:sz w:val="24"/>
                <w:szCs w:val="24"/>
              </w:rPr>
              <w:t xml:space="preserve">показатель не применим к субъекту </w:t>
            </w:r>
            <w:r>
              <w:rPr>
                <w:rFonts w:ascii="Times New Roman" w:hAnsi="Times New Roman" w:cs="Times New Roman"/>
                <w:sz w:val="24"/>
                <w:szCs w:val="24"/>
              </w:rPr>
              <w:t>КИИ</w:t>
            </w:r>
            <w:r w:rsidR="00390617">
              <w:rPr>
                <w:rFonts w:ascii="Times New Roman" w:hAnsi="Times New Roman" w:cs="Times New Roman"/>
                <w:sz w:val="24"/>
                <w:szCs w:val="24"/>
              </w:rPr>
              <w:t xml:space="preserve"> -</w:t>
            </w:r>
            <w:r>
              <w:rPr>
                <w:rFonts w:ascii="Times New Roman" w:hAnsi="Times New Roman" w:cs="Times New Roman"/>
                <w:sz w:val="24"/>
                <w:szCs w:val="24"/>
              </w:rPr>
              <w:t xml:space="preserve"> не выполняет </w:t>
            </w:r>
            <w:r w:rsidR="008246E4">
              <w:rPr>
                <w:rFonts w:ascii="Times New Roman" w:eastAsia="Times New Roman" w:hAnsi="Times New Roman" w:cs="Times New Roman"/>
                <w:sz w:val="24"/>
              </w:rPr>
              <w:t>функций по переводу денежных средств</w:t>
            </w:r>
            <w:r>
              <w:rPr>
                <w:rFonts w:ascii="Times New Roman" w:hAnsi="Times New Roman" w:cs="Times New Roman"/>
                <w:sz w:val="24"/>
                <w:szCs w:val="24"/>
              </w:rPr>
              <w:t>)</w:t>
            </w:r>
            <w:r>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10.6)</w:t>
            </w:r>
            <w:r>
              <w:rPr>
                <w:rFonts w:ascii="Times New Roman" w:eastAsiaTheme="minorEastAsia" w:hAnsi="Times New Roman"/>
                <w:kern w:val="3"/>
                <w:sz w:val="24"/>
                <w:lang w:eastAsia="ru-RU"/>
              </w:rPr>
              <w:t xml:space="preserve"> </w:t>
            </w:r>
            <w:r>
              <w:rPr>
                <w:rFonts w:ascii="Times New Roman" w:eastAsia="Times New Roman" w:hAnsi="Times New Roman" w:cs="Times New Roman"/>
                <w:sz w:val="24"/>
              </w:rPr>
              <w:t>Прекращение или нарушение</w:t>
            </w:r>
            <w:r>
              <w:rPr>
                <w:rFonts w:ascii="Times New Roman" w:eastAsia="Times New Roman" w:hAnsi="Times New Roman" w:cs="Times New Roman"/>
                <w:sz w:val="24"/>
                <w:vertAlign w:val="superscript"/>
              </w:rPr>
              <w:t> 2</w:t>
            </w:r>
            <w:r>
              <w:rPr>
                <w:rFonts w:ascii="Times New Roman" w:eastAsia="Times New Roman" w:hAnsi="Times New Roman" w:cs="Times New Roman"/>
                <w:sz w:val="24"/>
              </w:rPr>
              <w:t xml:space="preserve"> выполнения деятельности по предоставлению потребительских займов субъектом критической информационной инфраструктуры, являющимся микрофинансовой компанией, которые оцениваются суммой микрозаймов, выданных за годовой отчетный период (млрд. рублей) – </w:t>
            </w:r>
            <w:r w:rsidR="00EF2CDE" w:rsidRPr="00EF2CDE">
              <w:rPr>
                <w:rFonts w:ascii="Times New Roman" w:hAnsi="Times New Roman" w:cs="Times New Roman"/>
                <w:b/>
                <w:sz w:val="24"/>
                <w:szCs w:val="24"/>
              </w:rPr>
              <w:t>не применим</w:t>
            </w:r>
            <w:r>
              <w:rPr>
                <w:rFonts w:ascii="Times New Roman" w:hAnsi="Times New Roman" w:cs="Times New Roman"/>
                <w:sz w:val="24"/>
                <w:szCs w:val="24"/>
              </w:rPr>
              <w:t>(</w:t>
            </w:r>
            <w:r w:rsidR="00390617">
              <w:rPr>
                <w:rFonts w:ascii="Times New Roman" w:hAnsi="Times New Roman" w:cs="Times New Roman"/>
                <w:sz w:val="24"/>
                <w:szCs w:val="24"/>
              </w:rPr>
              <w:t xml:space="preserve">показатель не применим к субъекту </w:t>
            </w:r>
            <w:r>
              <w:rPr>
                <w:rFonts w:ascii="Times New Roman" w:hAnsi="Times New Roman" w:cs="Times New Roman"/>
                <w:sz w:val="24"/>
                <w:szCs w:val="24"/>
              </w:rPr>
              <w:t xml:space="preserve">КИИ </w:t>
            </w:r>
            <w:r w:rsidR="00390617">
              <w:rPr>
                <w:rFonts w:ascii="Times New Roman" w:hAnsi="Times New Roman" w:cs="Times New Roman"/>
                <w:sz w:val="24"/>
                <w:szCs w:val="24"/>
              </w:rPr>
              <w:t xml:space="preserve">- </w:t>
            </w:r>
            <w:r>
              <w:rPr>
                <w:rFonts w:ascii="Times New Roman" w:hAnsi="Times New Roman" w:cs="Times New Roman"/>
                <w:sz w:val="24"/>
                <w:szCs w:val="24"/>
              </w:rPr>
              <w:t xml:space="preserve">не </w:t>
            </w:r>
            <w:r w:rsidR="008246E4">
              <w:rPr>
                <w:rFonts w:ascii="Times New Roman" w:eastAsia="Times New Roman" w:hAnsi="Times New Roman" w:cs="Times New Roman"/>
                <w:sz w:val="24"/>
              </w:rPr>
              <w:t>предоставляет потребительских займов</w:t>
            </w:r>
            <w:r>
              <w:rPr>
                <w:rFonts w:ascii="Times New Roman" w:hAnsi="Times New Roman" w:cs="Times New Roman"/>
                <w:sz w:val="24"/>
                <w:szCs w:val="24"/>
              </w:rPr>
              <w:t>)</w:t>
            </w:r>
            <w:r>
              <w:rPr>
                <w:rFonts w:ascii="Times New Roman" w:eastAsia="Times New Roman" w:hAnsi="Times New Roman" w:cs="Times New Roman"/>
                <w:sz w:val="24"/>
              </w:rPr>
              <w:t>.</w:t>
            </w:r>
          </w:p>
          <w:p w:rsidR="00FE0C1F" w:rsidRDefault="00FE0C1F">
            <w:pPr>
              <w:spacing w:after="0" w:line="240" w:lineRule="auto"/>
              <w:rPr>
                <w:rFonts w:ascii="Times New Roman" w:hAnsi="Times New Roman" w:cs="Times New Roman"/>
                <w:sz w:val="24"/>
                <w:szCs w:val="24"/>
              </w:rPr>
            </w:pPr>
            <w:r>
              <w:rPr>
                <w:rFonts w:ascii="Times New Roman" w:eastAsia="Times New Roman" w:hAnsi="Times New Roman" w:cs="Times New Roman"/>
                <w:sz w:val="24"/>
              </w:rPr>
              <w:t>10.7)</w:t>
            </w:r>
            <w:r>
              <w:rPr>
                <w:rFonts w:ascii="Times New Roman" w:eastAsiaTheme="minorEastAsia" w:hAnsi="Times New Roman"/>
                <w:kern w:val="3"/>
                <w:sz w:val="24"/>
                <w:lang w:eastAsia="ru-RU"/>
              </w:rPr>
              <w:t xml:space="preserve"> </w:t>
            </w:r>
            <w:r>
              <w:rPr>
                <w:rFonts w:ascii="Times New Roman" w:eastAsia="Times New Roman" w:hAnsi="Times New Roman" w:cs="Times New Roman"/>
                <w:sz w:val="24"/>
              </w:rPr>
              <w:t>Прекращение</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 xml:space="preserve">или </w:t>
            </w:r>
            <w:r>
              <w:rPr>
                <w:rFonts w:ascii="Times New Roman" w:eastAsia="Times New Roman" w:hAnsi="Times New Roman" w:cs="Times New Roman"/>
                <w:sz w:val="24"/>
              </w:rPr>
              <w:lastRenderedPageBreak/>
              <w:t>нарушение</w:t>
            </w:r>
            <w:r>
              <w:rPr>
                <w:rFonts w:ascii="Times New Roman" w:eastAsia="Times New Roman" w:hAnsi="Times New Roman" w:cs="Times New Roman"/>
                <w:sz w:val="24"/>
                <w:vertAlign w:val="superscript"/>
              </w:rPr>
              <w:t> </w:t>
            </w:r>
            <w:r>
              <w:rPr>
                <w:rFonts w:ascii="Times New Roman" w:eastAsia="Times New Roman" w:hAnsi="Times New Roman" w:cs="Times New Roman"/>
                <w:sz w:val="24"/>
              </w:rPr>
              <w:t xml:space="preserve">предоставления пользователям кредитных историй и субъектам кредитных историй услуг, предусмотренных Федеральным законом "О кредитных историях", субъектом критической информационной инфраструктуры, являющимся бюро кредитных историй, которые оцениваются количеством кредитных историй, хранящихся в бюро кредитных историй (млн. единиц) – </w:t>
            </w:r>
            <w:r w:rsidR="00EF2CDE" w:rsidRPr="00EF2CDE">
              <w:rPr>
                <w:rFonts w:ascii="Times New Roman" w:hAnsi="Times New Roman" w:cs="Times New Roman"/>
                <w:b/>
                <w:sz w:val="24"/>
                <w:szCs w:val="24"/>
              </w:rPr>
              <w:t>не применим</w:t>
            </w:r>
            <w:r>
              <w:rPr>
                <w:rFonts w:ascii="Times New Roman" w:hAnsi="Times New Roman" w:cs="Times New Roman"/>
                <w:sz w:val="24"/>
                <w:szCs w:val="24"/>
              </w:rPr>
              <w:t>(</w:t>
            </w:r>
            <w:r w:rsidR="00390617">
              <w:rPr>
                <w:rFonts w:ascii="Times New Roman" w:hAnsi="Times New Roman" w:cs="Times New Roman"/>
                <w:sz w:val="24"/>
                <w:szCs w:val="24"/>
              </w:rPr>
              <w:t xml:space="preserve">показатель не применим к субъекту </w:t>
            </w:r>
            <w:r>
              <w:rPr>
                <w:rFonts w:ascii="Times New Roman" w:hAnsi="Times New Roman" w:cs="Times New Roman"/>
                <w:sz w:val="24"/>
                <w:szCs w:val="24"/>
              </w:rPr>
              <w:t>КИИ</w:t>
            </w:r>
            <w:r w:rsidR="00390617">
              <w:rPr>
                <w:rFonts w:ascii="Times New Roman" w:hAnsi="Times New Roman" w:cs="Times New Roman"/>
                <w:sz w:val="24"/>
                <w:szCs w:val="24"/>
              </w:rPr>
              <w:t xml:space="preserve"> -</w:t>
            </w:r>
            <w:r>
              <w:rPr>
                <w:rFonts w:ascii="Times New Roman" w:hAnsi="Times New Roman" w:cs="Times New Roman"/>
                <w:sz w:val="24"/>
                <w:szCs w:val="24"/>
              </w:rPr>
              <w:t xml:space="preserve"> не предоставляет </w:t>
            </w:r>
            <w:r w:rsidR="008246E4">
              <w:rPr>
                <w:rFonts w:ascii="Times New Roman" w:eastAsia="Times New Roman" w:hAnsi="Times New Roman" w:cs="Times New Roman"/>
                <w:sz w:val="24"/>
              </w:rPr>
              <w:t>пользователям кредитных историй и субъектам кредитных историй услуг, предусмотренных Федеральным законом "О кредитных историях"</w:t>
            </w:r>
            <w:r>
              <w:rPr>
                <w:rFonts w:ascii="Times New Roman" w:hAnsi="Times New Roman" w:cs="Times New Roman"/>
                <w:sz w:val="24"/>
                <w:szCs w:val="24"/>
              </w:rPr>
              <w:t>)</w:t>
            </w:r>
            <w:r>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IV. Экологическая значимость</w:t>
            </w:r>
          </w:p>
          <w:p w:rsidR="00FE0C1F" w:rsidRDefault="00FE0C1F">
            <w:pPr>
              <w:spacing w:after="0" w:line="240" w:lineRule="auto"/>
              <w:rPr>
                <w:rFonts w:ascii="Times New Roman" w:hAnsi="Times New Roman" w:cs="Times New Roman"/>
                <w:sz w:val="24"/>
                <w:szCs w:val="24"/>
              </w:rPr>
            </w:pPr>
            <w:r>
              <w:rPr>
                <w:rFonts w:ascii="Times New Roman" w:eastAsia="Times New Roman" w:hAnsi="Times New Roman" w:cs="Times New Roman"/>
                <w:sz w:val="24"/>
              </w:rPr>
              <w:t xml:space="preserve">11) </w:t>
            </w:r>
            <w:r>
              <w:rPr>
                <w:rFonts w:ascii="Times New Roman" w:hAnsi="Times New Roman" w:cs="Times New Roman"/>
                <w:sz w:val="24"/>
                <w:szCs w:val="24"/>
              </w:rPr>
              <w:t>Вредные воздействия на окружающую среду</w:t>
            </w:r>
            <w:r>
              <w:rPr>
                <w:rFonts w:ascii="Times New Roman" w:hAnsi="Times New Roman" w:cs="Times New Roman"/>
                <w:sz w:val="24"/>
                <w:szCs w:val="24"/>
                <w:vertAlign w:val="superscript"/>
              </w:rPr>
              <w:t> </w:t>
            </w:r>
            <w:r>
              <w:rPr>
                <w:rFonts w:ascii="Times New Roman" w:hAnsi="Times New Roman" w:cs="Times New Roman"/>
                <w:sz w:val="24"/>
                <w:szCs w:val="24"/>
              </w:rPr>
              <w:t>, оцениваемые:</w:t>
            </w:r>
          </w:p>
          <w:p w:rsidR="00FE0C1F" w:rsidRDefault="00FE0C1F" w:rsidP="00E60512">
            <w:pPr>
              <w:pStyle w:val="a3"/>
              <w:numPr>
                <w:ilvl w:val="0"/>
                <w:numId w:val="6"/>
              </w:num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на территории, на которой окружающая среда может подвергнуться вредным воздействиям – </w:t>
            </w:r>
            <w:r w:rsidR="00EF2CDE" w:rsidRPr="00E60512">
              <w:rPr>
                <w:rFonts w:ascii="Times New Roman" w:eastAsia="Times New Roman" w:hAnsi="Times New Roman" w:cs="Times New Roman"/>
                <w:b/>
                <w:sz w:val="24"/>
                <w:lang w:val="en-US"/>
              </w:rPr>
              <w:t>I</w:t>
            </w:r>
            <w:r w:rsidRPr="00E60512">
              <w:rPr>
                <w:rFonts w:ascii="Times New Roman" w:eastAsia="Times New Roman" w:hAnsi="Times New Roman" w:cs="Times New Roman"/>
                <w:b/>
                <w:sz w:val="24"/>
                <w:lang w:val="en-US"/>
              </w:rPr>
              <w:t>I</w:t>
            </w:r>
            <w:r w:rsidRPr="00E60512">
              <w:rPr>
                <w:rFonts w:ascii="Times New Roman" w:eastAsia="Times New Roman" w:hAnsi="Times New Roman" w:cs="Times New Roman"/>
                <w:b/>
                <w:sz w:val="24"/>
              </w:rPr>
              <w:t xml:space="preserve"> </w:t>
            </w:r>
            <w:r w:rsidRPr="00E60512">
              <w:rPr>
                <w:rFonts w:ascii="Times New Roman" w:hAnsi="Times New Roman" w:cs="Times New Roman"/>
                <w:b/>
                <w:sz w:val="24"/>
                <w:szCs w:val="24"/>
              </w:rPr>
              <w:t>категория</w:t>
            </w:r>
            <w:r>
              <w:rPr>
                <w:rFonts w:ascii="Times New Roman" w:hAnsi="Times New Roman" w:cs="Times New Roman"/>
                <w:sz w:val="24"/>
                <w:szCs w:val="24"/>
              </w:rPr>
              <w:t>(</w:t>
            </w:r>
            <w:r w:rsidR="00E60512" w:rsidRPr="00E60512">
              <w:rPr>
                <w:rFonts w:ascii="Times New Roman" w:hAnsi="Times New Roman" w:cs="Times New Roman"/>
                <w:sz w:val="24"/>
                <w:szCs w:val="24"/>
              </w:rPr>
              <w:t>Авария (возгорание трансформатора с 20 тоннами масла) создаст зону задымления и химического загрязнения радиусом ~2 км, что полностью покрывает территорию Верх-Исетского района и выходит за пределы площадки подстанции, но остается в пределах г. Екатеринбурга.</w:t>
            </w:r>
            <w:r>
              <w:rPr>
                <w:rFonts w:ascii="Times New Roman" w:hAnsi="Times New Roman" w:cs="Times New Roman"/>
                <w:sz w:val="24"/>
                <w:szCs w:val="24"/>
              </w:rPr>
              <w:t>).</w:t>
            </w:r>
          </w:p>
          <w:p w:rsidR="00FE0C1F" w:rsidRDefault="00FE0C1F" w:rsidP="00E60512">
            <w:pPr>
              <w:pStyle w:val="a3"/>
              <w:numPr>
                <w:ilvl w:val="0"/>
                <w:numId w:val="6"/>
              </w:num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по количеству людей, которые могут быть подвержены вредным воздействиям (тыс. человек) – </w:t>
            </w:r>
            <w:r w:rsidRPr="00E60512">
              <w:rPr>
                <w:rFonts w:ascii="Times New Roman" w:eastAsia="Times New Roman" w:hAnsi="Times New Roman" w:cs="Times New Roman"/>
                <w:b/>
                <w:sz w:val="24"/>
                <w:lang w:val="en-US"/>
              </w:rPr>
              <w:t>I</w:t>
            </w:r>
            <w:r w:rsidR="00E60512" w:rsidRPr="00E60512">
              <w:rPr>
                <w:rFonts w:ascii="Times New Roman" w:eastAsia="Times New Roman" w:hAnsi="Times New Roman" w:cs="Times New Roman"/>
                <w:b/>
                <w:sz w:val="24"/>
                <w:lang w:val="en-US"/>
              </w:rPr>
              <w:t>II</w:t>
            </w:r>
            <w:r w:rsidR="008124E8" w:rsidRPr="00E60512">
              <w:rPr>
                <w:rFonts w:ascii="Times New Roman" w:eastAsia="Times New Roman" w:hAnsi="Times New Roman" w:cs="Times New Roman"/>
                <w:b/>
                <w:sz w:val="24"/>
              </w:rPr>
              <w:t xml:space="preserve"> </w:t>
            </w:r>
            <w:r w:rsidRPr="00E60512">
              <w:rPr>
                <w:rFonts w:ascii="Times New Roman" w:hAnsi="Times New Roman" w:cs="Times New Roman"/>
                <w:b/>
                <w:sz w:val="24"/>
                <w:szCs w:val="24"/>
              </w:rPr>
              <w:t>категория</w:t>
            </w:r>
            <w:r>
              <w:rPr>
                <w:rFonts w:ascii="Times New Roman" w:hAnsi="Times New Roman" w:cs="Times New Roman"/>
                <w:sz w:val="24"/>
                <w:szCs w:val="24"/>
              </w:rPr>
              <w:t>(</w:t>
            </w:r>
            <w:r w:rsidR="00E60512" w:rsidRPr="00E60512">
              <w:rPr>
                <w:rFonts w:ascii="Times New Roman" w:hAnsi="Times New Roman" w:cs="Times New Roman"/>
                <w:sz w:val="24"/>
                <w:szCs w:val="24"/>
              </w:rPr>
              <w:t>В зоне возможного воздействия окажутся ~150 000 человек (жители прилегающих кварталов), что соответствует диапазону более 100, но менее 1000</w:t>
            </w:r>
            <w:r w:rsidR="008124E8">
              <w:rPr>
                <w:rFonts w:ascii="Times New Roman" w:hAnsi="Times New Roman" w:cs="Times New Roman"/>
                <w:sz w:val="24"/>
                <w:szCs w:val="24"/>
              </w:rPr>
              <w:t>.</w:t>
            </w:r>
            <w:r>
              <w:rPr>
                <w:rFonts w:ascii="Times New Roman" w:hAnsi="Times New Roman" w:cs="Times New Roman"/>
                <w:sz w:val="24"/>
                <w:szCs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V. Значимость для обеспечения обороны страны, безопасности государства и правопорядка</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12) Прекращение</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или нарушение функционирования</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(невыполнение установленных показателей) пункта управления (ситуационного центра), оцениваемое в уровне (значимости) пункта управления или ситуационного центра – </w:t>
            </w:r>
            <w:r w:rsidR="00E60512" w:rsidRPr="00E60512">
              <w:rPr>
                <w:rFonts w:ascii="Times New Roman" w:eastAsia="Times New Roman" w:hAnsi="Times New Roman" w:cs="Times New Roman"/>
                <w:b/>
                <w:sz w:val="24"/>
              </w:rPr>
              <w:t>не применимо</w:t>
            </w:r>
            <w:r>
              <w:rPr>
                <w:rFonts w:ascii="Times New Roman" w:eastAsia="Times New Roman" w:hAnsi="Times New Roman" w:cs="Times New Roman"/>
                <w:sz w:val="24"/>
              </w:rPr>
              <w:t>(субъект КИИ не является таким пунктом</w:t>
            </w:r>
            <w:r w:rsidR="00B06C46">
              <w:rPr>
                <w:rFonts w:ascii="Times New Roman" w:eastAsia="Times New Roman" w:hAnsi="Times New Roman" w:cs="Times New Roman"/>
                <w:sz w:val="24"/>
              </w:rPr>
              <w:t xml:space="preserve"> управления (ситуационного </w:t>
            </w:r>
            <w:r w:rsidR="00B06C46">
              <w:rPr>
                <w:rFonts w:ascii="Times New Roman" w:eastAsia="Times New Roman" w:hAnsi="Times New Roman" w:cs="Times New Roman"/>
                <w:sz w:val="24"/>
              </w:rPr>
              <w:lastRenderedPageBreak/>
              <w:t>центра), оцениваемое в уровне (значимости) пункта управления или ситуационного центра</w:t>
            </w:r>
            <w:r>
              <w:rPr>
                <w:rFonts w:ascii="Times New Roman" w:eastAsia="Times New Roman" w:hAnsi="Times New Roman" w:cs="Times New Roman"/>
                <w:sz w:val="24"/>
              </w:rPr>
              <w:t>).</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13) 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w:t>
            </w:r>
          </w:p>
          <w:p w:rsidR="00FE0C1F" w:rsidRPr="00E60512" w:rsidRDefault="00FE0C1F" w:rsidP="00FE0C1F">
            <w:pPr>
              <w:pStyle w:val="a3"/>
              <w:numPr>
                <w:ilvl w:val="0"/>
                <w:numId w:val="7"/>
              </w:numPr>
              <w:spacing w:after="0" w:line="240" w:lineRule="auto"/>
              <w:rPr>
                <w:rFonts w:ascii="Times New Roman" w:eastAsia="Times New Roman" w:hAnsi="Times New Roman" w:cs="Times New Roman"/>
                <w:sz w:val="24"/>
              </w:rPr>
            </w:pPr>
            <w:r w:rsidRPr="00E60512">
              <w:rPr>
                <w:rFonts w:ascii="Times New Roman" w:eastAsia="Times New Roman" w:hAnsi="Times New Roman" w:cs="Times New Roman"/>
                <w:sz w:val="24"/>
              </w:rPr>
              <w:t>в снижении объемов продукции (работ, услуг) в заданный период времени (процентов заданного объема продукции)</w:t>
            </w:r>
            <w:r w:rsidR="00A21BE8" w:rsidRPr="00E60512">
              <w:rPr>
                <w:rFonts w:ascii="Times New Roman" w:eastAsia="Times New Roman" w:hAnsi="Times New Roman" w:cs="Times New Roman"/>
                <w:sz w:val="24"/>
              </w:rPr>
              <w:t xml:space="preserve"> – </w:t>
            </w:r>
            <w:r w:rsidR="00E60512" w:rsidRPr="00E60512">
              <w:rPr>
                <w:rFonts w:ascii="Times New Roman" w:eastAsia="Times New Roman" w:hAnsi="Times New Roman" w:cs="Times New Roman"/>
                <w:b/>
                <w:sz w:val="24"/>
              </w:rPr>
              <w:t>не применимо</w:t>
            </w:r>
            <w:r w:rsidR="00A21BE8" w:rsidRPr="00E60512">
              <w:rPr>
                <w:rFonts w:ascii="Times New Roman" w:eastAsia="Times New Roman" w:hAnsi="Times New Roman" w:cs="Times New Roman"/>
                <w:sz w:val="24"/>
              </w:rPr>
              <w:t>(субъект КИИ не выполняет гос. Оборонные заказы).</w:t>
            </w:r>
          </w:p>
          <w:p w:rsidR="00FE0C1F" w:rsidRPr="00011731" w:rsidRDefault="00FE0C1F" w:rsidP="00FE0C1F">
            <w:pPr>
              <w:pStyle w:val="a3"/>
              <w:numPr>
                <w:ilvl w:val="0"/>
                <w:numId w:val="7"/>
              </w:numPr>
              <w:spacing w:after="0" w:line="240" w:lineRule="auto"/>
              <w:rPr>
                <w:rFonts w:ascii="Times New Roman" w:eastAsia="Times New Roman" w:hAnsi="Times New Roman" w:cs="Times New Roman"/>
                <w:sz w:val="24"/>
                <w:highlight w:val="yellow"/>
              </w:rPr>
            </w:pPr>
            <w:r w:rsidRPr="00E60512">
              <w:rPr>
                <w:rFonts w:ascii="Times New Roman" w:eastAsia="Times New Roman" w:hAnsi="Times New Roman" w:cs="Times New Roman"/>
                <w:sz w:val="24"/>
              </w:rPr>
              <w:t xml:space="preserve">в увеличении времени изготовления единицы продукции с заданным объемом (процентов установленного времени на изготовлении единицы продукции) </w:t>
            </w:r>
            <w:r w:rsidR="00A21BE8">
              <w:rPr>
                <w:rFonts w:ascii="Times New Roman" w:eastAsia="Times New Roman" w:hAnsi="Times New Roman" w:cs="Times New Roman"/>
                <w:sz w:val="24"/>
              </w:rPr>
              <w:t xml:space="preserve">– </w:t>
            </w:r>
            <w:r w:rsidR="00E60512" w:rsidRPr="00E60512">
              <w:rPr>
                <w:rFonts w:ascii="Times New Roman" w:eastAsia="Times New Roman" w:hAnsi="Times New Roman" w:cs="Times New Roman"/>
                <w:b/>
                <w:sz w:val="24"/>
              </w:rPr>
              <w:t>не применимо</w:t>
            </w:r>
            <w:r w:rsidR="00A21BE8">
              <w:rPr>
                <w:rFonts w:ascii="Times New Roman" w:eastAsia="Times New Roman" w:hAnsi="Times New Roman" w:cs="Times New Roman"/>
                <w:sz w:val="24"/>
              </w:rPr>
              <w:t>(субъект КИИ не выполняет гос. Оборонные заказы).</w:t>
            </w:r>
          </w:p>
          <w:p w:rsidR="00FE0C1F" w:rsidRDefault="00FE0C1F">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13.1)</w:t>
            </w:r>
            <w:r>
              <w:rPr>
                <w:rFonts w:ascii="Times New Roman" w:eastAsiaTheme="minorEastAsia" w:hAnsi="Times New Roman"/>
                <w:kern w:val="3"/>
                <w:sz w:val="24"/>
                <w:lang w:eastAsia="ru-RU"/>
              </w:rPr>
              <w:t xml:space="preserve"> </w:t>
            </w:r>
            <w:r>
              <w:rPr>
                <w:rFonts w:ascii="Times New Roman" w:eastAsia="Times New Roman" w:hAnsi="Times New Roman" w:cs="Times New Roman"/>
                <w:sz w:val="24"/>
              </w:rPr>
              <w:t xml:space="preserve">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 по его статусу в кооперации головного исполнителя поставок продукции по государственному оборонному заказу – </w:t>
            </w:r>
            <w:r w:rsidR="00E60512" w:rsidRPr="00E60512">
              <w:rPr>
                <w:rFonts w:ascii="Times New Roman" w:eastAsia="Times New Roman" w:hAnsi="Times New Roman" w:cs="Times New Roman"/>
                <w:b/>
                <w:sz w:val="24"/>
              </w:rPr>
              <w:t>не применим</w:t>
            </w:r>
            <w:r>
              <w:rPr>
                <w:rFonts w:ascii="Times New Roman" w:eastAsia="Times New Roman" w:hAnsi="Times New Roman" w:cs="Times New Roman"/>
                <w:sz w:val="24"/>
              </w:rPr>
              <w:t>(субъект КИИ не выполняет гос. Оборонные заказы).</w:t>
            </w:r>
          </w:p>
          <w:p w:rsidR="00FE0C1F" w:rsidRDefault="00FE0C1F" w:rsidP="00E60512">
            <w:pPr>
              <w:pStyle w:val="ConsPlusNormal"/>
              <w:spacing w:line="276" w:lineRule="auto"/>
              <w:ind w:firstLine="0"/>
              <w:rPr>
                <w:rFonts w:ascii="Times New Roman" w:hAnsi="Times New Roman" w:cs="Times New Roman"/>
                <w:szCs w:val="28"/>
                <w:lang w:eastAsia="en-US"/>
              </w:rPr>
            </w:pPr>
            <w:r>
              <w:rPr>
                <w:rFonts w:ascii="Times New Roman" w:hAnsi="Times New Roman" w:cs="Times New Roman"/>
                <w:lang w:eastAsia="en-US"/>
              </w:rPr>
              <w:t>14) Прекращение</w:t>
            </w:r>
            <w:r>
              <w:rPr>
                <w:rFonts w:ascii="Times New Roman" w:hAnsi="Times New Roman" w:cs="Times New Roman"/>
                <w:vertAlign w:val="superscript"/>
                <w:lang w:eastAsia="en-US"/>
              </w:rPr>
              <w:t>1)</w:t>
            </w:r>
            <w:r>
              <w:rPr>
                <w:rFonts w:ascii="Times New Roman" w:hAnsi="Times New Roman" w:cs="Times New Roman"/>
                <w:lang w:eastAsia="en-US"/>
              </w:rPr>
              <w:t xml:space="preserve"> или нарушение функционирования</w:t>
            </w:r>
            <w:r>
              <w:rPr>
                <w:rFonts w:ascii="Times New Roman" w:hAnsi="Times New Roman" w:cs="Times New Roman"/>
                <w:vertAlign w:val="superscript"/>
                <w:lang w:eastAsia="en-US"/>
              </w:rPr>
              <w:t>2)</w:t>
            </w:r>
            <w:r>
              <w:rPr>
                <w:rFonts w:ascii="Times New Roman" w:hAnsi="Times New Roman" w:cs="Times New Roman"/>
                <w:lang w:eastAsia="en-US"/>
              </w:rPr>
              <w:t xml:space="preserve"> (невыполнение установленных показателей) информационной системы в области обеспечения обороны страны, безопасности государства и правопорядка</w:t>
            </w:r>
            <w:r>
              <w:rPr>
                <w:rFonts w:ascii="Times New Roman" w:hAnsi="Times New Roman" w:cs="Times New Roman"/>
                <w:vertAlign w:val="superscript"/>
                <w:lang w:eastAsia="en-US"/>
              </w:rPr>
              <w:t>6)</w:t>
            </w:r>
            <w:r>
              <w:rPr>
                <w:rFonts w:ascii="Times New Roman" w:hAnsi="Times New Roman" w:cs="Times New Roman"/>
                <w:lang w:eastAsia="en-US"/>
              </w:rPr>
              <w:t xml:space="preserve">, оцениваемое </w:t>
            </w:r>
            <w:r>
              <w:rPr>
                <w:rFonts w:ascii="Times New Roman" w:hAnsi="Times New Roman" w:cs="Times New Roman"/>
                <w:lang w:eastAsia="en-US"/>
              </w:rPr>
              <w:br/>
              <w:t xml:space="preserve">в </w:t>
            </w:r>
            <w:r>
              <w:rPr>
                <w:rFonts w:ascii="Times New Roman" w:hAnsi="Times New Roman" w:cs="Times New Roman"/>
                <w:szCs w:val="24"/>
                <w:lang w:eastAsia="en-US"/>
              </w:rPr>
              <w:t xml:space="preserve">максимально допустимом времени, в течение которого информационная система может быть недоступна пользователю (часов) – </w:t>
            </w:r>
            <w:bookmarkStart w:id="1" w:name="_GoBack"/>
            <w:r w:rsidR="00E60512" w:rsidRPr="00E60512">
              <w:rPr>
                <w:rFonts w:ascii="Times New Roman" w:hAnsi="Times New Roman" w:cs="Times New Roman"/>
                <w:b/>
                <w:szCs w:val="24"/>
                <w:lang w:eastAsia="en-US"/>
              </w:rPr>
              <w:t>не применим</w:t>
            </w:r>
            <w:bookmarkEnd w:id="1"/>
            <w:r>
              <w:rPr>
                <w:rFonts w:ascii="Times New Roman" w:hAnsi="Times New Roman" w:cs="Times New Roman"/>
                <w:szCs w:val="24"/>
                <w:lang w:eastAsia="en-US"/>
              </w:rPr>
              <w:t>(объект КИИ не прекращает и не нарушает функционирование информационных систем в области обеспечения обороны страны).</w:t>
            </w:r>
          </w:p>
        </w:tc>
      </w:tr>
    </w:tbl>
    <w:p w:rsidR="00942FBA" w:rsidRPr="002B5855" w:rsidRDefault="00942FBA" w:rsidP="00942FBA"/>
    <w:sectPr w:rsidR="00942FBA" w:rsidRPr="002B5855" w:rsidSect="00F7565F">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0DA9" w:rsidRDefault="00A70DA9" w:rsidP="009605E6">
      <w:pPr>
        <w:spacing w:after="0" w:line="240" w:lineRule="auto"/>
      </w:pPr>
      <w:r>
        <w:separator/>
      </w:r>
    </w:p>
  </w:endnote>
  <w:endnote w:type="continuationSeparator" w:id="0">
    <w:p w:rsidR="00A70DA9" w:rsidRDefault="00A70DA9" w:rsidP="00960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0DA9" w:rsidRDefault="00A70DA9" w:rsidP="009605E6">
      <w:pPr>
        <w:spacing w:after="0" w:line="240" w:lineRule="auto"/>
      </w:pPr>
      <w:r>
        <w:separator/>
      </w:r>
    </w:p>
  </w:footnote>
  <w:footnote w:type="continuationSeparator" w:id="0">
    <w:p w:rsidR="00A70DA9" w:rsidRDefault="00A70DA9" w:rsidP="00960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6E4" w:rsidRDefault="006C07CB">
    <w:pPr>
      <w:pStyle w:val="a4"/>
      <w:jc w:val="center"/>
    </w:pPr>
    <w:r>
      <w:fldChar w:fldCharType="begin"/>
    </w:r>
    <w:r>
      <w:instrText xml:space="preserve"> PAGE </w:instrText>
    </w:r>
    <w:r>
      <w:fldChar w:fldCharType="separate"/>
    </w:r>
    <w:r w:rsidR="00E60512">
      <w:rPr>
        <w:noProof/>
      </w:rPr>
      <w:t>13</w:t>
    </w:r>
    <w:r>
      <w:rPr>
        <w:noProof/>
      </w:rPr>
      <w:fldChar w:fldCharType="end"/>
    </w:r>
  </w:p>
  <w:p w:rsidR="008246E4" w:rsidRDefault="008246E4">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63CA3"/>
    <w:multiLevelType w:val="hybridMultilevel"/>
    <w:tmpl w:val="F4A4FDD8"/>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1CB5043"/>
    <w:multiLevelType w:val="hybridMultilevel"/>
    <w:tmpl w:val="0D7A68A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973E68"/>
    <w:multiLevelType w:val="hybridMultilevel"/>
    <w:tmpl w:val="DACA1B18"/>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D487DF8"/>
    <w:multiLevelType w:val="hybridMultilevel"/>
    <w:tmpl w:val="049E5C6E"/>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22303C89"/>
    <w:multiLevelType w:val="multilevel"/>
    <w:tmpl w:val="175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F61A4F"/>
    <w:multiLevelType w:val="hybridMultilevel"/>
    <w:tmpl w:val="00BA5350"/>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3C141691"/>
    <w:multiLevelType w:val="hybridMultilevel"/>
    <w:tmpl w:val="D52C7920"/>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15:restartNumberingAfterBreak="0">
    <w:nsid w:val="5062166A"/>
    <w:multiLevelType w:val="hybridMultilevel"/>
    <w:tmpl w:val="36326A8C"/>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6D040BCB"/>
    <w:multiLevelType w:val="hybridMultilevel"/>
    <w:tmpl w:val="3878C3C4"/>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9" w15:restartNumberingAfterBreak="0">
    <w:nsid w:val="7E530840"/>
    <w:multiLevelType w:val="hybridMultilevel"/>
    <w:tmpl w:val="3CF62846"/>
    <w:lvl w:ilvl="0" w:tplc="04190017">
      <w:start w:val="1"/>
      <w:numFmt w:val="low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1"/>
  </w:num>
  <w:num w:numId="2">
    <w:abstractNumId w:val="4"/>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942FBA"/>
    <w:rsid w:val="00011731"/>
    <w:rsid w:val="000423C0"/>
    <w:rsid w:val="000B5AD1"/>
    <w:rsid w:val="00167AAB"/>
    <w:rsid w:val="00247001"/>
    <w:rsid w:val="002B4A7E"/>
    <w:rsid w:val="002B5855"/>
    <w:rsid w:val="002B5974"/>
    <w:rsid w:val="00326FB7"/>
    <w:rsid w:val="00390617"/>
    <w:rsid w:val="003C34D6"/>
    <w:rsid w:val="0047557E"/>
    <w:rsid w:val="00497CA3"/>
    <w:rsid w:val="00524AE0"/>
    <w:rsid w:val="00591526"/>
    <w:rsid w:val="0059234D"/>
    <w:rsid w:val="00630678"/>
    <w:rsid w:val="006A25C2"/>
    <w:rsid w:val="006B057A"/>
    <w:rsid w:val="006C07CB"/>
    <w:rsid w:val="007E4CA7"/>
    <w:rsid w:val="00806314"/>
    <w:rsid w:val="008124E8"/>
    <w:rsid w:val="008246E4"/>
    <w:rsid w:val="00827DC7"/>
    <w:rsid w:val="0084414C"/>
    <w:rsid w:val="008638A9"/>
    <w:rsid w:val="008D4855"/>
    <w:rsid w:val="00933674"/>
    <w:rsid w:val="00942FBA"/>
    <w:rsid w:val="009605E6"/>
    <w:rsid w:val="009E3B44"/>
    <w:rsid w:val="00A21BE8"/>
    <w:rsid w:val="00A2482F"/>
    <w:rsid w:val="00A70DA9"/>
    <w:rsid w:val="00AA283B"/>
    <w:rsid w:val="00AF5C3D"/>
    <w:rsid w:val="00B06C46"/>
    <w:rsid w:val="00C90EAB"/>
    <w:rsid w:val="00D66BB4"/>
    <w:rsid w:val="00DA4152"/>
    <w:rsid w:val="00DD5588"/>
    <w:rsid w:val="00E04661"/>
    <w:rsid w:val="00E2528E"/>
    <w:rsid w:val="00E60512"/>
    <w:rsid w:val="00EA1825"/>
    <w:rsid w:val="00EF2CDE"/>
    <w:rsid w:val="00F7565F"/>
    <w:rsid w:val="00FB42BF"/>
    <w:rsid w:val="00FD4BB1"/>
    <w:rsid w:val="00FE0C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8020"/>
  <w15:docId w15:val="{873025AC-0375-4A4E-9EBD-C60E7FA4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0C1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942FBA"/>
    <w:pPr>
      <w:ind w:left="720"/>
      <w:contextualSpacing/>
    </w:pPr>
  </w:style>
  <w:style w:type="paragraph" w:customStyle="1" w:styleId="Standard">
    <w:name w:val="Standard"/>
    <w:rsid w:val="00942FBA"/>
    <w:pPr>
      <w:suppressAutoHyphens/>
      <w:autoSpaceDN w:val="0"/>
      <w:spacing w:after="0" w:line="240" w:lineRule="auto"/>
      <w:textAlignment w:val="baseline"/>
    </w:pPr>
    <w:rPr>
      <w:rFonts w:ascii="Times New Roman" w:eastAsia="Times New Roman" w:hAnsi="Times New Roman" w:cs="Times New Roman"/>
      <w:sz w:val="24"/>
      <w:szCs w:val="24"/>
      <w:lang w:eastAsia="ru-RU"/>
    </w:rPr>
  </w:style>
  <w:style w:type="paragraph" w:styleId="a4">
    <w:name w:val="header"/>
    <w:basedOn w:val="Standard"/>
    <w:link w:val="a5"/>
    <w:rsid w:val="00942FBA"/>
    <w:pPr>
      <w:tabs>
        <w:tab w:val="center" w:pos="4677"/>
        <w:tab w:val="right" w:pos="9355"/>
      </w:tabs>
    </w:pPr>
  </w:style>
  <w:style w:type="character" w:customStyle="1" w:styleId="a5">
    <w:name w:val="Верхний колонтитул Знак"/>
    <w:basedOn w:val="a0"/>
    <w:link w:val="a4"/>
    <w:rsid w:val="00942FBA"/>
    <w:rPr>
      <w:rFonts w:ascii="Times New Roman" w:eastAsia="Times New Roman" w:hAnsi="Times New Roman" w:cs="Times New Roman"/>
      <w:sz w:val="24"/>
      <w:szCs w:val="24"/>
      <w:lang w:eastAsia="ru-RU"/>
    </w:rPr>
  </w:style>
  <w:style w:type="paragraph" w:customStyle="1" w:styleId="ConsPlusNormal">
    <w:name w:val="ConsPlusNormal"/>
    <w:rsid w:val="00942FBA"/>
    <w:pPr>
      <w:widowControl w:val="0"/>
      <w:suppressAutoHyphens/>
      <w:autoSpaceDN w:val="0"/>
      <w:spacing w:after="0" w:line="240" w:lineRule="auto"/>
      <w:ind w:firstLine="720"/>
      <w:textAlignment w:val="baseline"/>
    </w:pPr>
    <w:rPr>
      <w:rFonts w:ascii="Arial" w:eastAsia="Times New Roman" w:hAnsi="Arial" w:cs="Arial"/>
      <w:sz w:val="24"/>
      <w:szCs w:val="20"/>
      <w:lang w:eastAsia="ru-RU"/>
    </w:rPr>
  </w:style>
  <w:style w:type="paragraph" w:styleId="a6">
    <w:name w:val="Balloon Text"/>
    <w:basedOn w:val="a"/>
    <w:link w:val="a7"/>
    <w:uiPriority w:val="99"/>
    <w:semiHidden/>
    <w:unhideWhenUsed/>
    <w:rsid w:val="00326FB7"/>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26F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1210">
      <w:bodyDiv w:val="1"/>
      <w:marLeft w:val="0"/>
      <w:marRight w:val="0"/>
      <w:marTop w:val="0"/>
      <w:marBottom w:val="0"/>
      <w:divBdr>
        <w:top w:val="none" w:sz="0" w:space="0" w:color="auto"/>
        <w:left w:val="none" w:sz="0" w:space="0" w:color="auto"/>
        <w:bottom w:val="none" w:sz="0" w:space="0" w:color="auto"/>
        <w:right w:val="none" w:sz="0" w:space="0" w:color="auto"/>
      </w:divBdr>
    </w:div>
    <w:div w:id="482160679">
      <w:bodyDiv w:val="1"/>
      <w:marLeft w:val="0"/>
      <w:marRight w:val="0"/>
      <w:marTop w:val="0"/>
      <w:marBottom w:val="0"/>
      <w:divBdr>
        <w:top w:val="none" w:sz="0" w:space="0" w:color="auto"/>
        <w:left w:val="none" w:sz="0" w:space="0" w:color="auto"/>
        <w:bottom w:val="none" w:sz="0" w:space="0" w:color="auto"/>
        <w:right w:val="none" w:sz="0" w:space="0" w:color="auto"/>
      </w:divBdr>
    </w:div>
    <w:div w:id="727414849">
      <w:bodyDiv w:val="1"/>
      <w:marLeft w:val="0"/>
      <w:marRight w:val="0"/>
      <w:marTop w:val="0"/>
      <w:marBottom w:val="0"/>
      <w:divBdr>
        <w:top w:val="none" w:sz="0" w:space="0" w:color="auto"/>
        <w:left w:val="none" w:sz="0" w:space="0" w:color="auto"/>
        <w:bottom w:val="none" w:sz="0" w:space="0" w:color="auto"/>
        <w:right w:val="none" w:sz="0" w:space="0" w:color="auto"/>
      </w:divBdr>
    </w:div>
    <w:div w:id="89489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8DA84-AB93-47EC-8B9A-E3EF93729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13</Pages>
  <Words>3180</Words>
  <Characters>18126</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zakm1</cp:lastModifiedBy>
  <cp:revision>29</cp:revision>
  <dcterms:created xsi:type="dcterms:W3CDTF">2026-01-28T15:05:00Z</dcterms:created>
  <dcterms:modified xsi:type="dcterms:W3CDTF">2026-02-10T08:20:00Z</dcterms:modified>
</cp:coreProperties>
</file>