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F3864"/>
          <w:sz w:val="40"/>
          <w:szCs w:val="40"/>
        </w:rPr>
        <w:t xml:space="preserve">Bruno Samueli</w:t>
      </w:r>
    </w:p>
    <w:p>
      <w:pPr>
        <w:spacing w:after="60"/>
      </w:pPr>
      <w:r>
        <w:rPr>
          <w:color w:val="595959"/>
          <w:sz w:val="24"/>
          <w:szCs w:val="24"/>
        </w:rPr>
        <w:t xml:space="preserve">AI-assisted &amp; agentic development · Java · Spring Boot · Kubernetes</w:t>
      </w:r>
    </w:p>
    <w:p>
      <w:pPr>
        <w:spacing w:after="30"/>
      </w:pPr>
      <w:r>
        <w:rPr>
          <w:color w:val="000000"/>
          <w:sz w:val="18"/>
          <w:szCs w:val="18"/>
        </w:rPr>
        <w:t xml:space="preserve">Freelance / B2B contract · Netherlands · Available from 1 July 2026 · on-site (NL), hybrid or remote across the EU</w:t>
      </w:r>
    </w:p>
    <w:p>
      <w:pPr>
        <w:spacing w:after="20"/>
      </w:pPr>
      <w:r>
        <w:rPr>
          <w:sz w:val="19"/>
          <w:szCs w:val="19"/>
        </w:rPr>
        <w:t xml:space="preserve">+31 6 4436 0779</w:t>
      </w:r>
      <w:r>
        <w:rPr>
          <w:color w:val="595959"/>
          <w:sz w:val="19"/>
          <w:szCs w:val="19"/>
        </w:rPr>
        <w:t xml:space="preserve">   ·   </w:t>
      </w:r>
      <w:r>
        <w:rPr>
          <w:sz w:val="19"/>
          <w:szCs w:val="19"/>
        </w:rPr>
        <w:t xml:space="preserve">+49 160 3030 474</w:t>
      </w:r>
      <w:r>
        <w:rPr>
          <w:color w:val="595959"/>
          <w:sz w:val="19"/>
          <w:szCs w:val="19"/>
        </w:rPr>
        <w:t xml:space="preserve">   ·   </w:t>
      </w:r>
      <w:r>
        <w:rPr>
          <w:sz w:val="19"/>
          <w:szCs w:val="19"/>
        </w:rPr>
        <w:t xml:space="preserve">WhatsApp: +31 6 27 545 626</w:t>
      </w:r>
      <w:r>
        <w:rPr>
          <w:color w:val="595959"/>
          <w:sz w:val="19"/>
          <w:szCs w:val="19"/>
        </w:rPr>
        <w:t xml:space="preserve">   ·   </w:t>
      </w:r>
      <w:hyperlink w:history="1" r:id="rIdlq-pduavhldtdxv8fqelt">
        <w:r>
          <w:rPr>
            <w:rStyle w:val="Hyperlink"/>
            <w:sz w:val="19"/>
            <w:szCs w:val="19"/>
          </w:rPr>
          <w:t xml:space="preserve">Bruno.Samueli@osterholm.nl</w:t>
        </w:r>
      </w:hyperlink>
    </w:p>
    <w:p>
      <w:pPr>
        <w:spacing w:after="60"/>
      </w:pPr>
      <w:hyperlink w:history="1" r:id="rIdvdeuuxxy1zba2xncunffq">
        <w:r>
          <w:rPr>
            <w:rStyle w:val="Hyperlink"/>
            <w:sz w:val="19"/>
            <w:szCs w:val="19"/>
          </w:rPr>
          <w:t xml:space="preserve">linkedin.com/in/brunosamueli</w:t>
        </w:r>
      </w:hyperlink>
      <w:r>
        <w:rPr>
          <w:color w:val="595959"/>
          <w:sz w:val="19"/>
          <w:szCs w:val="19"/>
        </w:rPr>
        <w:t xml:space="preserve">   ·   </w:t>
      </w:r>
      <w:hyperlink w:history="1" r:id="rIddis-1auqzxn1rlczpvvj6">
        <w:r>
          <w:rPr>
            <w:rStyle w:val="Hyperlink"/>
            <w:sz w:val="19"/>
            <w:szCs w:val="19"/>
          </w:rPr>
          <w:t xml:space="preserve">github.com/bromveldt</w:t>
        </w:r>
      </w:hyperlink>
      <w:r>
        <w:rPr>
          <w:color w:val="595959"/>
          <w:sz w:val="19"/>
          <w:szCs w:val="19"/>
        </w:rPr>
        <w:t xml:space="preserve">   ·   </w:t>
      </w:r>
      <w:hyperlink w:history="1" r:id="rIdnalze_bfa980mnieibnmi">
        <w:r>
          <w:rPr>
            <w:rStyle w:val="Hyperlink"/>
            <w:sz w:val="19"/>
            <w:szCs w:val="19"/>
          </w:rPr>
          <w:t xml:space="preserve">bromveldt.github.io</w:t>
        </w:r>
      </w:hyperlink>
    </w:p>
    <w:p>
      <w:pPr>
        <w:pBdr>
          <w:bottom w:val="single" w:color="1F3864" w:sz="6" w:space="2"/>
        </w:pBdr>
        <w:spacing w:after="90" w:before="240"/>
      </w:pPr>
      <w:r>
        <w:rPr>
          <w:b/>
          <w:bCs/>
          <w:color w:val="1F3864"/>
          <w:sz w:val="21"/>
          <w:szCs w:val="21"/>
        </w:rPr>
        <w:t xml:space="preserve">PROFILE</w:t>
      </w:r>
    </w:p>
    <w:p>
      <w:pPr>
        <w:spacing w:after="60"/>
      </w:pPr>
      <w:r>
        <w:rPr>
          <w:i w:val="false"/>
          <w:iCs w:val="false"/>
          <w:color w:val="000000"/>
          <w:sz w:val="20"/>
          <w:szCs w:val="20"/>
        </w:rPr>
        <w:t xml:space="preserve">Java engineer specializing in Spring Boot and Kubernetes on the modern JVM (Java 25), with AI-assisted and agentic development built into daily work — LLM features via LangChain4j, code generation through Claude Code, Copilot and Ollama-hosted agents. Strength in the work that has to be right the first time: migrating live systems across major Java versions without data loss, decomposing moduliths into independently deployable services, and keeping order-processing state consistent across message queues and databases.</w:t>
      </w:r>
    </w:p>
    <w:p>
      <w:pPr>
        <w:spacing w:after="60"/>
      </w:pPr>
      <w:r>
        <w:rPr>
          <w:i w:val="false"/>
          <w:iCs w:val="false"/>
          <w:color w:val="000000"/>
          <w:sz w:val="20"/>
          <w:szCs w:val="20"/>
        </w:rPr>
        <w:t xml:space="preserve">Delivers in Scrum / Kanban teams, on-site or remote, across NL, DE and AT — including near-shore (Portugal, Bulgaria) and global (UK, India) collaboration. German fluent, Dutch working, English native.</w:t>
      </w:r>
    </w:p>
    <w:p>
      <w:pPr>
        <w:pBdr>
          <w:bottom w:val="single" w:color="1F3864" w:sz="6" w:space="2"/>
        </w:pBdr>
        <w:spacing w:after="90" w:before="240"/>
      </w:pPr>
      <w:r>
        <w:rPr>
          <w:b/>
          <w:bCs/>
          <w:color w:val="1F3864"/>
          <w:sz w:val="21"/>
          <w:szCs w:val="21"/>
        </w:rPr>
        <w:t xml:space="preserve">NOTABLE CLIENTS</w:t>
      </w:r>
    </w:p>
    <w:p>
      <w:pPr>
        <w:spacing w:after="60"/>
      </w:pPr>
      <w:r>
        <w:rPr>
          <w:i w:val="false"/>
          <w:iCs w:val="false"/>
          <w:color w:val="000000"/>
          <w:sz w:val="19"/>
          <w:szCs w:val="19"/>
        </w:rPr>
        <w:t xml:space="preserve">Across telecom, banking, insurance, public sector, utilities and academic publishing — A1 Telekom Austria, UniCredit, Allianz, the German Federal Employment Agency (Bundesagentur für Arbeit), Enel (Italy’s national power utility) and John Wiley &amp; Sons.</w:t>
      </w:r>
    </w:p>
    <w:p>
      <w:pPr>
        <w:pBdr>
          <w:bottom w:val="single" w:color="1F3864" w:sz="6" w:space="2"/>
        </w:pBdr>
        <w:spacing w:after="90" w:before="240"/>
      </w:pPr>
      <w:r>
        <w:rPr>
          <w:b/>
          <w:bCs/>
          <w:color w:val="1F3864"/>
          <w:sz w:val="21"/>
          <w:szCs w:val="21"/>
        </w:rPr>
        <w:t xml:space="preserve">SELECTED ACHIEVEMENTS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9"/>
          <w:szCs w:val="19"/>
        </w:rPr>
        <w:t xml:space="preserve">Java 7 → 11 LTS migration of a live order-tracking modulith. </w:t>
      </w:r>
      <w:r>
        <w:rPr>
          <w:sz w:val="19"/>
          <w:szCs w:val="19"/>
        </w:rPr>
        <w:t xml:space="preserve">Re-platformed onto Tomcat 9, added Spring Security, migrated Spring 5 → 6 (XML to Java config) and EhCache 2 → 3, and rebuilt the front end (Primefaces 10) — without interrupting wholesale order processing.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9"/>
          <w:szCs w:val="19"/>
        </w:rPr>
        <w:t xml:space="preserve">Modulith → microservices. </w:t>
      </w:r>
      <w:r>
        <w:rPr>
          <w:sz w:val="19"/>
          <w:szCs w:val="19"/>
        </w:rPr>
        <w:t xml:space="preserve">Staged the decomposition of a Spring modulith into independently deployable Spring Boot services on Docker / Kubernetes, sequenced to avoid downtime in a production order system.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9"/>
          <w:szCs w:val="19"/>
        </w:rPr>
        <w:t xml:space="preserve">Cross-system state consistency. </w:t>
      </w:r>
      <w:r>
        <w:rPr>
          <w:sz w:val="19"/>
          <w:szCs w:val="19"/>
        </w:rPr>
        <w:t xml:space="preserve">Used Spring event listeners plus scheduled queue and database pollers to keep order states in sync and trigger downstream post-processing, closing data-consistency gaps in a high-volume pipeline.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9"/>
          <w:szCs w:val="19"/>
        </w:rPr>
        <w:t xml:space="preserve">Field-operations tooling. </w:t>
      </w:r>
      <w:r>
        <w:rPr>
          <w:sz w:val="19"/>
          <w:szCs w:val="19"/>
        </w:rPr>
        <w:t xml:space="preserve">Built a TypeScript / React SPA for fibre-optic availability lookup and embedded an in-house Angular geodata app — rewriting the geodata response — to drive service-vehicle route optimization for field technicians.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  <w:sz w:val="19"/>
          <w:szCs w:val="19"/>
        </w:rPr>
        <w:t xml:space="preserve">AI / agentic R&amp;D (self-directed). </w:t>
      </w:r>
      <w:r>
        <w:rPr>
          <w:sz w:val="19"/>
          <w:szCs w:val="19"/>
        </w:rPr>
        <w:t xml:space="preserve">Built a Kafka-sourced web dashboard with LLM features via LangChain4j, generating Java / Python / Node code through agentic tooling (Claude Code, GitHub Copilot, Ollama-hosted Qwen3-Coder, Kimi, Nemotron).</w:t>
      </w:r>
    </w:p>
    <w:p>
      <w:pPr>
        <w:pBdr>
          <w:bottom w:val="single" w:color="1F3864" w:sz="6" w:space="2"/>
        </w:pBdr>
        <w:spacing w:after="90" w:before="240"/>
      </w:pPr>
      <w:r>
        <w:rPr>
          <w:b/>
          <w:bCs/>
          <w:color w:val="1F3864"/>
          <w:sz w:val="21"/>
          <w:szCs w:val="21"/>
        </w:rPr>
        <w:t xml:space="preserve">TECHNICAL SKILLS</w:t>
      </w:r>
    </w:p>
    <w:p>
      <w:pPr>
        <w:spacing w:after="30"/>
      </w:pPr>
      <w:r>
        <w:rPr>
          <w:b/>
          <w:bCs/>
          <w:sz w:val="19"/>
          <w:szCs w:val="19"/>
        </w:rPr>
        <w:t xml:space="preserve">Core: </w:t>
      </w:r>
      <w:r>
        <w:rPr>
          <w:sz w:val="19"/>
          <w:szCs w:val="19"/>
        </w:rPr>
        <w:t xml:space="preserve">Java SE 8 → 25 LTS, Spring &amp; Spring Boot (Security, Batch, Data, Scheduling), Jakarta EE, REST &amp; GraphQL, JPA / Hibernate, Kotlin</w:t>
      </w:r>
    </w:p>
    <w:p>
      <w:pPr>
        <w:spacing w:after="30"/>
      </w:pPr>
      <w:r>
        <w:rPr>
          <w:b/>
          <w:bCs/>
          <w:sz w:val="19"/>
          <w:szCs w:val="19"/>
        </w:rPr>
        <w:t xml:space="preserve">Messaging &amp; async: </w:t>
      </w:r>
      <w:r>
        <w:rPr>
          <w:sz w:val="19"/>
          <w:szCs w:val="19"/>
        </w:rPr>
        <w:t xml:space="preserve">Apache Kafka, ActiveMQ, Spring events &amp; listeners</w:t>
      </w:r>
    </w:p>
    <w:p>
      <w:pPr>
        <w:spacing w:after="30"/>
      </w:pPr>
      <w:r>
        <w:rPr>
          <w:b/>
          <w:bCs/>
          <w:sz w:val="19"/>
          <w:szCs w:val="19"/>
        </w:rPr>
        <w:t xml:space="preserve">Front end: </w:t>
      </w:r>
      <w:r>
        <w:rPr>
          <w:sz w:val="19"/>
          <w:szCs w:val="19"/>
        </w:rPr>
        <w:t xml:space="preserve">TypeScript, React, Next.js, Angular, Primefaces (JSF)</w:t>
      </w:r>
    </w:p>
    <w:p>
      <w:pPr>
        <w:spacing w:after="30"/>
      </w:pPr>
      <w:r>
        <w:rPr>
          <w:b/>
          <w:bCs/>
          <w:sz w:val="19"/>
          <w:szCs w:val="19"/>
        </w:rPr>
        <w:t xml:space="preserve">Python &amp; web: </w:t>
      </w:r>
      <w:r>
        <w:rPr>
          <w:sz w:val="19"/>
          <w:szCs w:val="19"/>
        </w:rPr>
        <w:t xml:space="preserve">Python, FastAPI (MCP, data, web services)</w:t>
      </w:r>
    </w:p>
    <w:p>
      <w:pPr>
        <w:spacing w:after="30"/>
      </w:pPr>
      <w:r>
        <w:rPr>
          <w:b/>
          <w:bCs/>
          <w:sz w:val="19"/>
          <w:szCs w:val="19"/>
        </w:rPr>
        <w:t xml:space="preserve">Cloud &amp; containers: </w:t>
      </w:r>
      <w:r>
        <w:rPr>
          <w:sz w:val="19"/>
          <w:szCs w:val="19"/>
        </w:rPr>
        <w:t xml:space="preserve">Docker, Kubernetes, Helm, Kong; AWS (EKS, EC2, Lambda, S3, SNS)</w:t>
      </w:r>
    </w:p>
    <w:p>
      <w:pPr>
        <w:spacing w:after="30"/>
      </w:pPr>
      <w:r>
        <w:rPr>
          <w:b/>
          <w:bCs/>
          <w:sz w:val="19"/>
          <w:szCs w:val="19"/>
        </w:rPr>
        <w:t xml:space="preserve">Build &amp; CI/CD: </w:t>
      </w:r>
      <w:r>
        <w:rPr>
          <w:sz w:val="19"/>
          <w:szCs w:val="19"/>
        </w:rPr>
        <w:t xml:space="preserve">Maven, Gradle, Git, GitHub Actions, Jenkins, BitBucket, GitOps</w:t>
      </w:r>
    </w:p>
    <w:p>
      <w:pPr>
        <w:spacing w:after="30"/>
      </w:pPr>
      <w:r>
        <w:rPr>
          <w:b/>
          <w:bCs/>
          <w:sz w:val="19"/>
          <w:szCs w:val="19"/>
        </w:rPr>
        <w:t xml:space="preserve">Testing: </w:t>
      </w:r>
      <w:r>
        <w:rPr>
          <w:sz w:val="19"/>
          <w:szCs w:val="19"/>
        </w:rPr>
        <w:t xml:space="preserve">JUnit, Mockito, AssertJ, PowerMock; Selenium, Cucumber; Jest, React Testing Library</w:t>
      </w:r>
    </w:p>
    <w:p>
      <w:pPr>
        <w:spacing w:after="30"/>
      </w:pPr>
      <w:r>
        <w:rPr>
          <w:b/>
          <w:bCs/>
          <w:sz w:val="19"/>
          <w:szCs w:val="19"/>
        </w:rPr>
        <w:t xml:space="preserve">Data stores: </w:t>
      </w:r>
      <w:r>
        <w:rPr>
          <w:sz w:val="19"/>
          <w:szCs w:val="19"/>
        </w:rPr>
        <w:t xml:space="preserve">Oracle, PostgreSQL, MongoDB, ScyllaDB, DB2</w:t>
      </w:r>
    </w:p>
    <w:p>
      <w:pPr>
        <w:spacing w:after="30"/>
      </w:pPr>
      <w:r>
        <w:rPr>
          <w:b/>
          <w:bCs/>
          <w:sz w:val="19"/>
          <w:szCs w:val="19"/>
        </w:rPr>
        <w:t xml:space="preserve">Observability &amp; QA: </w:t>
      </w:r>
      <w:r>
        <w:rPr>
          <w:sz w:val="19"/>
          <w:szCs w:val="19"/>
        </w:rPr>
        <w:t xml:space="preserve">ElasticSearch, Kibana, Grafana, AppDynamics, SonarQube</w:t>
      </w:r>
    </w:p>
    <w:p>
      <w:pPr>
        <w:spacing w:after="30"/>
      </w:pPr>
      <w:r>
        <w:rPr>
          <w:b/>
          <w:bCs/>
          <w:sz w:val="19"/>
          <w:szCs w:val="19"/>
        </w:rPr>
        <w:t xml:space="preserve">AI-assisted dev: </w:t>
      </w:r>
      <w:r>
        <w:rPr>
          <w:sz w:val="19"/>
          <w:szCs w:val="19"/>
        </w:rPr>
        <w:t xml:space="preserve">Claude Code, GitHub Copilot, LangChain4j, Ollama-hosted agents</w:t>
      </w:r>
    </w:p>
    <w:p>
      <w:pPr>
        <w:spacing w:after="30"/>
      </w:pPr>
      <w:r>
        <w:rPr>
          <w:b/>
          <w:bCs/>
          <w:sz w:val="19"/>
          <w:szCs w:val="19"/>
        </w:rPr>
        <w:t xml:space="preserve">Practices: </w:t>
      </w:r>
      <w:r>
        <w:rPr>
          <w:sz w:val="19"/>
          <w:szCs w:val="19"/>
        </w:rPr>
        <w:t xml:space="preserve">Clean Architecture, DDD, SOLID, DRY, TDD / BDD, design patterns; Scrum, Kanban</w:t>
      </w:r>
    </w:p>
    <w:p>
      <w:pPr>
        <w:pBdr>
          <w:bottom w:val="single" w:color="1F3864" w:sz="6" w:space="2"/>
        </w:pBdr>
        <w:spacing w:after="90" w:before="240"/>
      </w:pPr>
      <w:r>
        <w:rPr>
          <w:b/>
          <w:bCs/>
          <w:color w:val="1F3864"/>
          <w:sz w:val="21"/>
          <w:szCs w:val="21"/>
        </w:rPr>
        <w:t xml:space="preserve">EXPERIENCE</w:t>
      </w:r>
    </w:p>
    <w:p>
      <w:pPr>
        <w:tabs>
          <w:tab w:val="right" w:pos="9746"/>
        </w:tabs>
        <w:spacing w:after="10" w:before="140"/>
      </w:pPr>
      <w:r>
        <w:rPr>
          <w:b/>
          <w:bCs/>
          <w:sz w:val="20"/>
          <w:szCs w:val="20"/>
        </w:rPr>
        <w:t xml:space="preserve">Independent R&amp;D (self-directed) — Osterholm B.V.</w:t>
      </w:r>
      <w:r>
        <w:rPr>
          <w:color w:val="595959"/>
          <w:sz w:val="18"/>
          <w:szCs w:val="18"/>
        </w:rPr>
        <w:t xml:space="preserve">	08.2024 – present</w:t>
      </w:r>
    </w:p>
    <w:p>
      <w:pPr>
        <w:spacing w:after="20"/>
      </w:pPr>
      <w:r>
        <w:rPr>
          <w:i/>
          <w:iCs/>
          <w:color w:val="595959"/>
          <w:sz w:val="18"/>
          <w:szCs w:val="18"/>
        </w:rPr>
        <w:t xml:space="preserve">Remote (NL) · AI-aided design and development of a Kafka-sourced web dashboard</w:t>
      </w:r>
    </w:p>
    <w:p>
      <w:pPr>
        <w:spacing w:after="50"/>
      </w:pPr>
      <w:r>
        <w:rPr>
          <w:b/>
          <w:bCs/>
          <w:color w:val="595959"/>
          <w:sz w:val="17"/>
          <w:szCs w:val="17"/>
        </w:rPr>
        <w:t xml:space="preserve">Stack — </w:t>
      </w:r>
      <w:r>
        <w:rPr>
          <w:color w:val="595959"/>
          <w:sz w:val="17"/>
          <w:szCs w:val="17"/>
        </w:rPr>
        <w:t xml:space="preserve">Java 25, Kotlin, LangChain4j; Spring Boot 3/4; React / TypeScript, Next.js; Python, FastAPI; Kafka 4.0; PostgreSQL, ScyllaDB, GraphQL; Docker, Kong, Kubernetes, Helm; GitHub Actions, GitOps; ElasticSearch, Grafana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Built LLM-backed features into application output with LangChain4j.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Generated Java, Python and Node.js code with agentic tooling (Claude Code, GitHub Copilot, Ollama-hosted models).</w:t>
      </w:r>
    </w:p>
    <w:p>
      <w:pPr>
        <w:tabs>
          <w:tab w:val="right" w:pos="9746"/>
        </w:tabs>
        <w:spacing w:after="10" w:before="140"/>
      </w:pPr>
      <w:r>
        <w:rPr>
          <w:b/>
          <w:bCs/>
          <w:sz w:val="20"/>
          <w:szCs w:val="20"/>
        </w:rPr>
        <w:t xml:space="preserve">Senior Java Applications Developer — A1 Telekom Austria AG</w:t>
      </w:r>
      <w:r>
        <w:rPr>
          <w:color w:val="595959"/>
          <w:sz w:val="18"/>
          <w:szCs w:val="18"/>
        </w:rPr>
        <w:t xml:space="preserve">	07.2022 – 06.2024</w:t>
      </w:r>
    </w:p>
    <w:p>
      <w:pPr>
        <w:spacing w:after="20"/>
      </w:pPr>
      <w:r>
        <w:rPr>
          <w:i/>
          <w:iCs/>
          <w:color w:val="595959"/>
          <w:sz w:val="18"/>
          <w:szCs w:val="18"/>
        </w:rPr>
        <w:t xml:space="preserve">Vienna, AT (hybrid / remote) · Wholesale order-tracking system; staged migration from Spring modulith to Spring Boot microservices on Kubernetes</w:t>
      </w:r>
    </w:p>
    <w:p>
      <w:pPr>
        <w:spacing w:after="50"/>
      </w:pPr>
      <w:r>
        <w:rPr>
          <w:b/>
          <w:bCs/>
          <w:color w:val="595959"/>
          <w:sz w:val="17"/>
          <w:szCs w:val="17"/>
        </w:rPr>
        <w:t xml:space="preserve">Stack — </w:t>
      </w:r>
      <w:r>
        <w:rPr>
          <w:color w:val="595959"/>
          <w:sz w:val="17"/>
          <w:szCs w:val="17"/>
        </w:rPr>
        <w:t xml:space="preserve">Java 11/17, Spring 6 (Security, Batch, Scheduling, Data), Spring Boot 2/3, JPA / Hibernate, SOAP / REST, Primefaces 10, TypeScript / React; Oracle 12c, Kafka 3.6, ActiveMQ, Azure SQL; Docker, K3d, Kubernetes; Maven, Gradle, BitBucket, GitOps; SonarQube, AppDynamics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Split the modulith backend into independently deployable Spring Boot microservices on Docker / Kubernetes.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Built a TypeScript / React SPA for fibre-optic availability lookup; embedded an in-house Angular geodata app for field-technician route optimization.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Kept order-processing states consistent via Spring event listeners and scheduled queue / database pollers.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Handled production incidents; scoped, packaged and documented data corrections and migrations; ran feasibility studies and effort estimates; conducted code reviews and paired with junior developers.</w:t>
      </w:r>
    </w:p>
    <w:p>
      <w:pPr>
        <w:tabs>
          <w:tab w:val="right" w:pos="9746"/>
        </w:tabs>
        <w:spacing w:after="10" w:before="140"/>
      </w:pPr>
      <w:r>
        <w:rPr>
          <w:b/>
          <w:bCs/>
          <w:sz w:val="20"/>
          <w:szCs w:val="20"/>
        </w:rPr>
        <w:t xml:space="preserve">Senior Java Applications Developer — A1 Telekom Austria AG</w:t>
      </w:r>
      <w:r>
        <w:rPr>
          <w:color w:val="595959"/>
          <w:sz w:val="18"/>
          <w:szCs w:val="18"/>
        </w:rPr>
        <w:t xml:space="preserve">	02.2020 – 06.2021</w:t>
      </w:r>
    </w:p>
    <w:p>
      <w:pPr>
        <w:spacing w:after="20"/>
      </w:pPr>
      <w:r>
        <w:rPr>
          <w:i/>
          <w:iCs/>
          <w:color w:val="595959"/>
          <w:sz w:val="18"/>
          <w:szCs w:val="18"/>
        </w:rPr>
        <w:t xml:space="preserve">Vienna, AT (hybrid) · Migration of the order-tracking modulith from Java 7 to Java 11 LTS</w:t>
      </w:r>
    </w:p>
    <w:p>
      <w:pPr>
        <w:spacing w:after="50"/>
      </w:pPr>
      <w:r>
        <w:rPr>
          <w:b/>
          <w:bCs/>
          <w:color w:val="595959"/>
          <w:sz w:val="17"/>
          <w:szCs w:val="17"/>
        </w:rPr>
        <w:t xml:space="preserve">Stack — </w:t>
      </w:r>
      <w:r>
        <w:rPr>
          <w:color w:val="595959"/>
          <w:sz w:val="17"/>
          <w:szCs w:val="17"/>
        </w:rPr>
        <w:t xml:space="preserve">Java 11, Spring 6, JPA / Hibernate 5, Primefaces 10, Tomcat 9, Oracle 12c, EhCache 3; Maven, Gradle, BitBucket, Jenkins, SonarQube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Migrated the Java 7 application to Java 11 / Primefaces 10 on Tomcat 9; added Spring Security; full front-end overhaul.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Migrated Spring 5 → 6 (XML config to Java config) and EhCache 2 → 3; configured Hibernate query and page caching.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Secured plaintext configuration credentials by moving them into an open-source password vault.</w:t>
      </w:r>
    </w:p>
    <w:p>
      <w:pPr>
        <w:tabs>
          <w:tab w:val="right" w:pos="9746"/>
        </w:tabs>
        <w:spacing w:after="10" w:before="140"/>
      </w:pPr>
      <w:r>
        <w:rPr>
          <w:b/>
          <w:bCs/>
          <w:sz w:val="20"/>
          <w:szCs w:val="20"/>
        </w:rPr>
        <w:t xml:space="preserve">Java AWS Developer — 11th Dimension GmbH</w:t>
      </w:r>
      <w:r>
        <w:rPr>
          <w:color w:val="595959"/>
          <w:sz w:val="18"/>
          <w:szCs w:val="18"/>
        </w:rPr>
        <w:t xml:space="preserve">	03.2018 – 12.2019</w:t>
      </w:r>
    </w:p>
    <w:p>
      <w:pPr>
        <w:spacing w:after="20"/>
      </w:pPr>
      <w:r>
        <w:rPr>
          <w:i/>
          <w:iCs/>
          <w:color w:val="595959"/>
          <w:sz w:val="18"/>
          <w:szCs w:val="18"/>
        </w:rPr>
        <w:t xml:space="preserve">Munich, DE (remote) · Web interface for a natural-language dictionary</w:t>
      </w:r>
    </w:p>
    <w:p>
      <w:pPr>
        <w:spacing w:after="50"/>
      </w:pPr>
      <w:r>
        <w:rPr>
          <w:b/>
          <w:bCs/>
          <w:color w:val="595959"/>
          <w:sz w:val="17"/>
          <w:szCs w:val="17"/>
        </w:rPr>
        <w:t xml:space="preserve">Stack — </w:t>
      </w:r>
      <w:r>
        <w:rPr>
          <w:color w:val="595959"/>
          <w:sz w:val="17"/>
          <w:szCs w:val="17"/>
        </w:rPr>
        <w:t xml:space="preserve">Java 8, Kotlin, Angular / TypeScript; Spring Boot 2; AWS (EKS, EC2, Lambda, S3, SNS); Oracle 12c, MongoDB 4; Docker, K3d; JUnit 4, Mockito, SonarQube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Provisioned and queried AWS instances; wrote AWS CLI scripts to automate installs, reduce incidents and improve delivery speed.</w:t>
      </w:r>
    </w:p>
    <w:p>
      <w:pPr>
        <w:tabs>
          <w:tab w:val="right" w:pos="9746"/>
        </w:tabs>
        <w:spacing w:after="10" w:before="140"/>
      </w:pPr>
      <w:r>
        <w:rPr>
          <w:b/>
          <w:bCs/>
          <w:sz w:val="20"/>
          <w:szCs w:val="20"/>
        </w:rPr>
        <w:t xml:space="preserve">Senior Java API Test Developer — Bundesagentur für Arbeit</w:t>
      </w:r>
      <w:r>
        <w:rPr>
          <w:color w:val="595959"/>
          <w:sz w:val="18"/>
          <w:szCs w:val="18"/>
        </w:rPr>
        <w:t xml:space="preserve">	10.2017 – 02.2018</w:t>
      </w:r>
    </w:p>
    <w:p>
      <w:pPr>
        <w:spacing w:after="20"/>
      </w:pPr>
      <w:r>
        <w:rPr>
          <w:i/>
          <w:iCs/>
          <w:color w:val="595959"/>
          <w:sz w:val="18"/>
          <w:szCs w:val="18"/>
        </w:rPr>
        <w:t xml:space="preserve">Nuremberg, DE · COLIBRI migration — shared API and acceptance-testing solutions across teams</w:t>
      </w:r>
    </w:p>
    <w:p>
      <w:pPr>
        <w:spacing w:after="50"/>
      </w:pPr>
      <w:r>
        <w:rPr>
          <w:b/>
          <w:bCs/>
          <w:color w:val="595959"/>
          <w:sz w:val="17"/>
          <w:szCs w:val="17"/>
        </w:rPr>
        <w:t xml:space="preserve">Stack — </w:t>
      </w:r>
      <w:r>
        <w:rPr>
          <w:color w:val="595959"/>
          <w:sz w:val="17"/>
          <w:szCs w:val="17"/>
        </w:rPr>
        <w:t xml:space="preserve">Java 8, JUnit 4, Mockito, PowerMock, Cucumber / Gherkin, JaCoCo, SonarQube; WebLogic 12.2, Oracle 11g; BitBucket, Jenkins</w:t>
      </w:r>
    </w:p>
    <w:p>
      <w:pPr>
        <w:pBdr>
          <w:bottom w:val="single" w:color="1F3864" w:sz="6" w:space="2"/>
        </w:pBdr>
        <w:spacing w:after="90" w:before="240"/>
      </w:pPr>
      <w:r>
        <w:rPr>
          <w:b/>
          <w:bCs/>
          <w:color w:val="1F3864"/>
          <w:sz w:val="21"/>
          <w:szCs w:val="21"/>
        </w:rPr>
        <w:t xml:space="preserve">CERTIFICATION &amp; EDUCATION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Software Architecture Training Program &amp; Certification — Global Dev Experts (online), 2024 – 2025.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Master's-level Project Management — Il Sole 24 ORE Business School, Milan, 2010 – 2011 (PMI, PRINCE2, IPMA).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19"/>
          <w:szCs w:val="19"/>
        </w:rPr>
        <w:t xml:space="preserve">B.A., Columbia University, New York — formal logic, algebra, analysis, differential equations, philosophy. Prior undergraduate mathematics at Université Paris 5 René-Descartes.</w:t>
      </w:r>
    </w:p>
    <w:p>
      <w:pPr>
        <w:pBdr>
          <w:bottom w:val="single" w:color="1F3864" w:sz="6" w:space="2"/>
        </w:pBdr>
        <w:spacing w:after="90" w:before="240"/>
      </w:pPr>
      <w:r>
        <w:rPr>
          <w:b/>
          <w:bCs/>
          <w:color w:val="1F3864"/>
          <w:sz w:val="21"/>
          <w:szCs w:val="21"/>
        </w:rPr>
        <w:t xml:space="preserve">LANGUAGES</w:t>
      </w:r>
    </w:p>
    <w:p>
      <w:pPr>
        <w:spacing w:after="40"/>
      </w:pPr>
      <w:r>
        <w:rPr>
          <w:i w:val="false"/>
          <w:iCs w:val="false"/>
          <w:color w:val="000000"/>
          <w:sz w:val="19"/>
          <w:szCs w:val="19"/>
        </w:rPr>
        <w:t xml:space="preserve">Working languages: English (native), German (fluent), Dutch (intermediate).</w:t>
      </w:r>
    </w:p>
    <w:p>
      <w:pPr>
        <w:pBdr>
          <w:bottom w:val="single" w:color="1F3864" w:sz="6" w:space="2"/>
        </w:pBdr>
        <w:spacing w:after="90" w:before="240"/>
      </w:pPr>
      <w:r>
        <w:rPr>
          <w:b/>
          <w:bCs/>
          <w:color w:val="1F3864"/>
          <w:sz w:val="21"/>
          <w:szCs w:val="21"/>
        </w:rPr>
        <w:t xml:space="preserve">BUSINESS DETAILS</w:t>
      </w:r>
    </w:p>
    <w:p>
      <w:pPr>
        <w:spacing w:after="40"/>
      </w:pPr>
      <w:r>
        <w:rPr>
          <w:i w:val="false"/>
          <w:iCs w:val="false"/>
          <w:color w:val="000000"/>
          <w:sz w:val="19"/>
          <w:szCs w:val="19"/>
        </w:rPr>
        <w:t xml:space="preserve">Osterholm B.V., Utrecht, Netherlands · VAT NL864925888B01 · Work authorization: self-employed (NL) · Driving licence: B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q-pduavhldtdxv8fqelt" Type="http://schemas.openxmlformats.org/officeDocument/2006/relationships/hyperlink" Target="mailto:Bruno.Samueli@osterholm.nl" TargetMode="External"/><Relationship Id="rIdvdeuuxxy1zba2xncunffq" Type="http://schemas.openxmlformats.org/officeDocument/2006/relationships/hyperlink" Target="https://linkedin.com/in/brunosamueli" TargetMode="External"/><Relationship Id="rIddis-1auqzxn1rlczpvvj6" Type="http://schemas.openxmlformats.org/officeDocument/2006/relationships/hyperlink" Target="https://github.com/bromveldt" TargetMode="External"/><Relationship Id="rIdnalze_bfa980mnieibnmi" Type="http://schemas.openxmlformats.org/officeDocument/2006/relationships/hyperlink" Target="https://bromveldt.github.io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2026-06-24T15:20:48.217Z</dcterms:created>
  <dcterms:modified xsi:type="dcterms:W3CDTF">2026-06-24T15:20:48.218Z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