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FCBC2" w14:textId="008D8BBB" w:rsidR="00E861A3" w:rsidRDefault="00875BB0">
      <w:pPr>
        <w:pStyle w:val="BodyText"/>
        <w:rPr>
          <w:rFonts w:ascii="Times New Roman"/>
          <w:sz w:val="20"/>
        </w:rPr>
      </w:pPr>
      <w:r>
        <w:rPr>
          <w:noProof/>
          <w:lang w:bidi="ar-SA"/>
        </w:rPr>
        <mc:AlternateContent>
          <mc:Choice Requires="wpg">
            <w:drawing>
              <wp:anchor distT="0" distB="0" distL="114300" distR="114300" simplePos="0" relativeHeight="251658240" behindDoc="0" locked="0" layoutInCell="1" allowOverlap="1" wp14:anchorId="3F9E01CA" wp14:editId="51363E55">
                <wp:simplePos x="0" y="0"/>
                <wp:positionH relativeFrom="page">
                  <wp:posOffset>462915</wp:posOffset>
                </wp:positionH>
                <wp:positionV relativeFrom="page">
                  <wp:posOffset>466725</wp:posOffset>
                </wp:positionV>
                <wp:extent cx="1413510" cy="9144000"/>
                <wp:effectExtent l="0" t="0" r="0" b="0"/>
                <wp:wrapNone/>
                <wp:docPr id="186" name="Group 162" descr="Blue bar template with the State of Oregon 1859 logo. " title="Blue bar template with the State of Oregon 1859 logo. "/>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3510" cy="9144000"/>
                          <a:chOff x="729" y="735"/>
                          <a:chExt cx="2226" cy="14400"/>
                        </a:xfrm>
                      </wpg:grpSpPr>
                      <pic:pic xmlns:pic="http://schemas.openxmlformats.org/drawingml/2006/picture">
                        <pic:nvPicPr>
                          <pic:cNvPr id="187" name="Picture 164" descr="Blue bar template with the State of Oregon 1859 logo.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29" y="735"/>
                            <a:ext cx="2226" cy="14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8" name="Picture 163" descr="State of Oregon se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6" y="12783"/>
                            <a:ext cx="1440" cy="14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9E4D55B" id="Group 162" o:spid="_x0000_s1026" alt="Title: Blue bar template with the State of Oregon 1859 logo.  - Description: Blue bar template with the State of Oregon 1859 logo. " style="position:absolute;margin-left:36.45pt;margin-top:36.75pt;width:111.3pt;height:10in;z-index:251658240;mso-position-horizontal-relative:page;mso-position-vertical-relative:page" coordorigin="729,735" coordsize="2226,14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 o:spid="_x0000_s1027" type="#_x0000_t75" alt="Blue bar template with the State of Oregon 1859 logo. " style="position:absolute;left:729;top:735;width:2226;height:1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">
                  <v:imagedata r:id="rId10" o:title="Blue bar template with the State of Oregon 1859 logo"/>
                </v:shape>
                <v:shape id="Picture 163" o:spid="_x0000_s1028" type="#_x0000_t75" alt="State of Oregon seal" style="position:absolute;left:1066;top:12783;width:1440;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">
                  <v:imagedata r:id="rId11" o:title="State of Oregon seal"/>
                </v:shape>
                <w10:wrap anchorx="page" anchory="page"/>
              </v:group>
            </w:pict>
          </mc:Fallback>
        </mc:AlternateContent>
      </w:r>
    </w:p>
    <w:p w14:paraId="4E78D187" w14:textId="77777777" w:rsidR="00E861A3" w:rsidRDefault="00E861A3">
      <w:pPr>
        <w:pStyle w:val="BodyText"/>
        <w:rPr>
          <w:rFonts w:ascii="Times New Roman"/>
          <w:sz w:val="20"/>
        </w:rPr>
      </w:pPr>
    </w:p>
    <w:p w14:paraId="0C0B1238" w14:textId="77777777" w:rsidR="00E861A3" w:rsidRDefault="00E861A3">
      <w:pPr>
        <w:pStyle w:val="BodyText"/>
        <w:rPr>
          <w:rFonts w:ascii="Times New Roman"/>
          <w:sz w:val="20"/>
        </w:rPr>
      </w:pPr>
    </w:p>
    <w:p w14:paraId="1FC6B095" w14:textId="77777777" w:rsidR="00E861A3" w:rsidRDefault="00E861A3">
      <w:pPr>
        <w:pStyle w:val="BodyText"/>
        <w:rPr>
          <w:rFonts w:ascii="Times New Roman"/>
          <w:sz w:val="19"/>
        </w:rPr>
      </w:pPr>
    </w:p>
    <w:p w14:paraId="24710D7C" w14:textId="08755635" w:rsidR="00E861A3" w:rsidRPr="00645925" w:rsidRDefault="008E4EA2">
      <w:pPr>
        <w:spacing w:before="171" w:line="206" w:lineRule="auto"/>
        <w:ind w:left="3506" w:right="2307"/>
        <w:rPr>
          <w:rFonts w:cs="Calibri"/>
          <w:b/>
          <w:sz w:val="72"/>
        </w:rPr>
      </w:pPr>
      <w:r w:rsidRPr="00645925">
        <w:rPr>
          <w:rFonts w:cs="Calibri"/>
          <w:b/>
          <w:sz w:val="72"/>
        </w:rPr>
        <w:t>School District Technical Manual 201</w:t>
      </w:r>
      <w:r w:rsidR="008330A9">
        <w:rPr>
          <w:rFonts w:cs="Calibri"/>
          <w:b/>
          <w:sz w:val="72"/>
        </w:rPr>
        <w:t>9</w:t>
      </w:r>
      <w:r w:rsidRPr="00645925">
        <w:rPr>
          <w:rFonts w:cs="Calibri"/>
          <w:b/>
          <w:sz w:val="72"/>
        </w:rPr>
        <w:t>-20</w:t>
      </w:r>
      <w:r w:rsidR="008330A9">
        <w:rPr>
          <w:rFonts w:cs="Calibri"/>
          <w:b/>
          <w:sz w:val="72"/>
        </w:rPr>
        <w:t>20</w:t>
      </w:r>
    </w:p>
    <w:p w14:paraId="201F2138" w14:textId="130B0194" w:rsidR="00E861A3" w:rsidRPr="00645925" w:rsidRDefault="008551D8">
      <w:pPr>
        <w:spacing w:before="263" w:line="288" w:lineRule="auto"/>
        <w:ind w:left="3420" w:right="3887" w:firstLine="14"/>
        <w:rPr>
          <w:rFonts w:cs="Calibri"/>
          <w:b/>
          <w:sz w:val="52"/>
        </w:rPr>
      </w:pPr>
      <w:r w:rsidRPr="00645925">
        <w:rPr>
          <w:rFonts w:cs="Calibri"/>
          <w:b/>
          <w:sz w:val="52"/>
        </w:rPr>
        <w:t xml:space="preserve">At-A-Glance </w:t>
      </w:r>
      <w:r w:rsidR="008E4EA2" w:rsidRPr="00645925">
        <w:rPr>
          <w:rFonts w:cs="Calibri"/>
          <w:b/>
          <w:sz w:val="52"/>
        </w:rPr>
        <w:t xml:space="preserve">Special Education </w:t>
      </w:r>
      <w:r w:rsidR="00E34506" w:rsidRPr="008330A9">
        <w:rPr>
          <w:rFonts w:cs="Calibri"/>
          <w:b/>
          <w:sz w:val="52"/>
        </w:rPr>
        <w:t>Profiles</w:t>
      </w:r>
    </w:p>
    <w:p w14:paraId="654A2CA5" w14:textId="77777777" w:rsidR="00E861A3" w:rsidRPr="00645925" w:rsidRDefault="00E861A3">
      <w:pPr>
        <w:pStyle w:val="BodyText"/>
        <w:rPr>
          <w:rFonts w:cs="Calibri"/>
          <w:b/>
          <w:sz w:val="58"/>
        </w:rPr>
      </w:pPr>
    </w:p>
    <w:p w14:paraId="699FA4D5" w14:textId="77777777" w:rsidR="00E861A3" w:rsidRPr="00645925" w:rsidRDefault="00E861A3">
      <w:pPr>
        <w:pStyle w:val="BodyText"/>
        <w:spacing w:before="3"/>
        <w:rPr>
          <w:rFonts w:cs="Calibri"/>
          <w:b/>
          <w:sz w:val="63"/>
        </w:rPr>
      </w:pPr>
    </w:p>
    <w:p w14:paraId="2C8378FD" w14:textId="16C5AE06" w:rsidR="00E861A3" w:rsidRPr="00645925" w:rsidRDefault="00255D63">
      <w:pPr>
        <w:ind w:left="3394"/>
        <w:rPr>
          <w:rFonts w:cs="Calibri"/>
          <w:b/>
          <w:sz w:val="48"/>
        </w:rPr>
      </w:pPr>
      <w:r>
        <w:rPr>
          <w:rFonts w:cs="Calibri"/>
          <w:b/>
          <w:sz w:val="48"/>
        </w:rPr>
        <w:t xml:space="preserve">Reports Available </w:t>
      </w:r>
      <w:r w:rsidR="00B216B6">
        <w:rPr>
          <w:rFonts w:cs="Calibri"/>
          <w:b/>
          <w:sz w:val="48"/>
        </w:rPr>
        <w:t>May</w:t>
      </w:r>
      <w:r>
        <w:rPr>
          <w:rFonts w:cs="Calibri"/>
          <w:b/>
          <w:sz w:val="48"/>
        </w:rPr>
        <w:t xml:space="preserve"> </w:t>
      </w:r>
      <w:r w:rsidR="008330A9">
        <w:rPr>
          <w:rFonts w:cs="Calibri"/>
          <w:b/>
          <w:sz w:val="48"/>
        </w:rPr>
        <w:t>13</w:t>
      </w:r>
      <w:r w:rsidR="008E4EA2" w:rsidRPr="00645925">
        <w:rPr>
          <w:rFonts w:cs="Calibri"/>
          <w:b/>
          <w:sz w:val="48"/>
        </w:rPr>
        <w:t>, 202</w:t>
      </w:r>
      <w:r w:rsidR="008330A9">
        <w:rPr>
          <w:rFonts w:cs="Calibri"/>
          <w:b/>
          <w:sz w:val="48"/>
        </w:rPr>
        <w:t>1</w:t>
      </w:r>
    </w:p>
    <w:p w14:paraId="4AC5542E" w14:textId="77777777" w:rsidR="00E861A3" w:rsidRPr="00645925" w:rsidRDefault="00E861A3">
      <w:pPr>
        <w:pStyle w:val="BodyText"/>
        <w:rPr>
          <w:rFonts w:cs="Calibri"/>
          <w:b/>
          <w:sz w:val="54"/>
        </w:rPr>
      </w:pPr>
    </w:p>
    <w:p w14:paraId="0F3B537D" w14:textId="77777777" w:rsidR="00E861A3" w:rsidRPr="00645925" w:rsidRDefault="00E861A3">
      <w:pPr>
        <w:pStyle w:val="BodyText"/>
        <w:rPr>
          <w:rFonts w:cs="Calibri"/>
          <w:b/>
          <w:sz w:val="54"/>
        </w:rPr>
      </w:pPr>
    </w:p>
    <w:p w14:paraId="71FE8FAA" w14:textId="77777777" w:rsidR="00E861A3" w:rsidRPr="00645925" w:rsidRDefault="00E861A3">
      <w:pPr>
        <w:pStyle w:val="BodyText"/>
        <w:rPr>
          <w:rFonts w:cs="Calibri"/>
          <w:b/>
          <w:sz w:val="54"/>
        </w:rPr>
      </w:pPr>
    </w:p>
    <w:p w14:paraId="4DDA61DF" w14:textId="77777777" w:rsidR="00E861A3" w:rsidRPr="00645925" w:rsidRDefault="00E861A3">
      <w:pPr>
        <w:pStyle w:val="BodyText"/>
        <w:spacing w:before="2"/>
        <w:rPr>
          <w:rFonts w:cs="Calibri"/>
          <w:b/>
          <w:sz w:val="62"/>
        </w:rPr>
      </w:pPr>
    </w:p>
    <w:p w14:paraId="094DA5F7" w14:textId="004002BF" w:rsidR="00E861A3" w:rsidRPr="00645925" w:rsidRDefault="008E4EA2" w:rsidP="005971D3">
      <w:pPr>
        <w:ind w:left="3809" w:right="3732" w:firstLine="480"/>
        <w:jc w:val="center"/>
        <w:rPr>
          <w:rFonts w:cs="Calibri"/>
          <w:b/>
          <w:sz w:val="20"/>
        </w:rPr>
      </w:pPr>
      <w:r w:rsidRPr="00645925">
        <w:rPr>
          <w:rFonts w:cs="Calibri"/>
          <w:b/>
          <w:sz w:val="21"/>
        </w:rPr>
        <w:t>Oregon De</w:t>
      </w:r>
      <w:r w:rsidR="005971D3">
        <w:rPr>
          <w:rFonts w:cs="Calibri"/>
          <w:b/>
          <w:sz w:val="21"/>
        </w:rPr>
        <w:t>partment of Education Office of</w:t>
      </w:r>
      <w:r w:rsidR="005971D3">
        <w:rPr>
          <w:rFonts w:cs="Calibri"/>
          <w:b/>
          <w:sz w:val="21"/>
        </w:rPr>
        <w:br/>
      </w:r>
      <w:r w:rsidRPr="00645925">
        <w:rPr>
          <w:rFonts w:cs="Calibri"/>
          <w:b/>
          <w:sz w:val="21"/>
        </w:rPr>
        <w:t>Enhancing Student Opportunities</w:t>
      </w:r>
      <w:r w:rsidR="005971D3">
        <w:rPr>
          <w:rFonts w:cs="Calibri"/>
          <w:b/>
          <w:sz w:val="21"/>
        </w:rPr>
        <w:br/>
        <w:t>255 Capitol St. NE Salem,</w:t>
      </w:r>
      <w:r w:rsidR="005971D3">
        <w:rPr>
          <w:rFonts w:cs="Calibri"/>
          <w:b/>
          <w:sz w:val="21"/>
        </w:rPr>
        <w:br/>
      </w:r>
      <w:r w:rsidRPr="00645925">
        <w:rPr>
          <w:rFonts w:cs="Calibri"/>
          <w:b/>
          <w:sz w:val="21"/>
        </w:rPr>
        <w:t>OR</w:t>
      </w:r>
      <w:r w:rsidRPr="00645925">
        <w:rPr>
          <w:rFonts w:cs="Calibri"/>
          <w:b/>
          <w:spacing w:val="-11"/>
          <w:sz w:val="21"/>
        </w:rPr>
        <w:t xml:space="preserve"> </w:t>
      </w:r>
      <w:r w:rsidRPr="00645925">
        <w:rPr>
          <w:rFonts w:cs="Calibri"/>
          <w:b/>
          <w:sz w:val="21"/>
        </w:rPr>
        <w:t>97310-0203</w:t>
      </w:r>
      <w:r w:rsidR="005971D3">
        <w:rPr>
          <w:rFonts w:cs="Calibri"/>
          <w:b/>
          <w:sz w:val="21"/>
        </w:rPr>
        <w:br/>
      </w:r>
      <w:r w:rsidRPr="00645925">
        <w:rPr>
          <w:rFonts w:cs="Calibri"/>
          <w:b/>
          <w:sz w:val="21"/>
        </w:rPr>
        <w:t>Phone: (503)</w:t>
      </w:r>
      <w:r w:rsidRPr="00645925">
        <w:rPr>
          <w:rFonts w:cs="Calibri"/>
          <w:b/>
          <w:spacing w:val="-10"/>
          <w:sz w:val="21"/>
        </w:rPr>
        <w:t xml:space="preserve"> </w:t>
      </w:r>
      <w:r w:rsidRPr="00645925">
        <w:rPr>
          <w:rFonts w:cs="Calibri"/>
          <w:b/>
          <w:sz w:val="21"/>
        </w:rPr>
        <w:t>947-5600</w:t>
      </w:r>
      <w:r w:rsidR="005971D3">
        <w:rPr>
          <w:rFonts w:cs="Calibri"/>
          <w:b/>
          <w:sz w:val="21"/>
        </w:rPr>
        <w:br/>
      </w:r>
      <w:r w:rsidRPr="00645925">
        <w:rPr>
          <w:rFonts w:cs="Calibri"/>
          <w:b/>
          <w:sz w:val="21"/>
        </w:rPr>
        <w:t>Fax: (503) 378-5156</w:t>
      </w:r>
      <w:r w:rsidR="005971D3">
        <w:rPr>
          <w:rFonts w:cs="Calibri"/>
          <w:b/>
          <w:sz w:val="21"/>
        </w:rPr>
        <w:br/>
      </w:r>
      <w:hyperlink r:id="rId12" w:history="1">
        <w:r w:rsidR="00751095" w:rsidRPr="00645925">
          <w:rPr>
            <w:rStyle w:val="Hyperlink"/>
            <w:rFonts w:cs="Calibri"/>
            <w:b/>
            <w:sz w:val="21"/>
          </w:rPr>
          <w:t>ODE Website</w:t>
        </w:r>
      </w:hyperlink>
    </w:p>
    <w:p w14:paraId="1B7FCF20" w14:textId="7637FBCC" w:rsidR="00E861A3" w:rsidRPr="00064625" w:rsidRDefault="008E4EA2" w:rsidP="00064625">
      <w:pPr>
        <w:pStyle w:val="BodyText"/>
        <w:spacing w:before="9"/>
        <w:rPr>
          <w:b/>
          <w:sz w:val="11"/>
        </w:rPr>
        <w:sectPr w:rsidR="00E861A3" w:rsidRPr="00064625" w:rsidSect="00BF43A5">
          <w:type w:val="continuous"/>
          <w:pgSz w:w="12240" w:h="15840"/>
          <w:pgMar w:top="740" w:right="240" w:bottom="280" w:left="180" w:header="720" w:footer="720" w:gutter="0"/>
          <w:pgNumType w:fmt="lowerRoman" w:start="1"/>
          <w:cols w:space="720"/>
        </w:sectPr>
      </w:pPr>
      <w:r>
        <w:rPr>
          <w:noProof/>
          <w:lang w:bidi="ar-SA"/>
        </w:rPr>
        <w:drawing>
          <wp:anchor distT="0" distB="0" distL="0" distR="0" simplePos="0" relativeHeight="251656192" behindDoc="0" locked="0" layoutInCell="1" allowOverlap="1" wp14:anchorId="3B502F6B" wp14:editId="0E37FF87">
            <wp:simplePos x="0" y="0"/>
            <wp:positionH relativeFrom="page">
              <wp:posOffset>4826000</wp:posOffset>
            </wp:positionH>
            <wp:positionV relativeFrom="paragraph">
              <wp:posOffset>110884</wp:posOffset>
            </wp:positionV>
            <wp:extent cx="2620223" cy="1303020"/>
            <wp:effectExtent l="0" t="0" r="0" b="0"/>
            <wp:wrapTopAndBottom/>
            <wp:docPr id="1" name="image3.png" descr="Oregon Department of Education Logo" title="Oregon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3" cstate="print"/>
                    <a:stretch>
                      <a:fillRect/>
                    </a:stretch>
                  </pic:blipFill>
                  <pic:spPr>
                    <a:xfrm>
                      <a:off x="0" y="0"/>
                      <a:ext cx="2620223" cy="1303020"/>
                    </a:xfrm>
                    <a:prstGeom prst="rect">
                      <a:avLst/>
                    </a:prstGeom>
                  </pic:spPr>
                </pic:pic>
              </a:graphicData>
            </a:graphic>
          </wp:anchor>
        </w:drawing>
      </w:r>
    </w:p>
    <w:bookmarkStart w:id="0" w:name="_bookmark0" w:displacedByCustomXml="next"/>
    <w:bookmarkEnd w:id="0" w:displacedByCustomXml="next"/>
    <w:sdt>
      <w:sdtPr>
        <w:rPr>
          <w:rFonts w:ascii="Calibri" w:eastAsia="Arial" w:hAnsi="Calibri" w:cs="Arial"/>
          <w:color w:val="auto"/>
          <w:sz w:val="24"/>
          <w:szCs w:val="22"/>
          <w:lang w:bidi="en-US"/>
        </w:rPr>
        <w:id w:val="188495551"/>
        <w:docPartObj>
          <w:docPartGallery w:val="Table of Contents"/>
          <w:docPartUnique/>
        </w:docPartObj>
      </w:sdtPr>
      <w:sdtEndPr>
        <w:rPr>
          <w:b/>
          <w:bCs/>
          <w:noProof/>
        </w:rPr>
      </w:sdtEndPr>
      <w:sdtContent>
        <w:p w14:paraId="2460A239" w14:textId="38FAB928" w:rsidR="00095F0E" w:rsidRDefault="00095F0E">
          <w:pPr>
            <w:pStyle w:val="TOCHeading"/>
          </w:pPr>
          <w:r>
            <w:t>Table of Contents</w:t>
          </w:r>
        </w:p>
        <w:p w14:paraId="36DA64B7" w14:textId="6D97B92B" w:rsidR="00822DC4" w:rsidRDefault="00095F0E">
          <w:pPr>
            <w:pStyle w:val="TOC1"/>
            <w:tabs>
              <w:tab w:val="right" w:leader="dot" w:pos="9350"/>
            </w:tabs>
            <w:rPr>
              <w:rFonts w:eastAsiaTheme="minorEastAsia" w:cstheme="minorBidi"/>
              <w:bCs w:val="0"/>
              <w:noProof/>
              <w:sz w:val="22"/>
              <w:szCs w:val="22"/>
              <w:lang w:bidi="ar-SA"/>
            </w:rPr>
          </w:pPr>
          <w:r>
            <w:rPr>
              <w:bCs w:val="0"/>
            </w:rPr>
            <w:fldChar w:fldCharType="begin"/>
          </w:r>
          <w:r>
            <w:rPr>
              <w:bCs w:val="0"/>
            </w:rPr>
            <w:instrText xml:space="preserve"> TOC \o "1-3" \u </w:instrText>
          </w:r>
          <w:r>
            <w:rPr>
              <w:bCs w:val="0"/>
            </w:rPr>
            <w:fldChar w:fldCharType="separate"/>
          </w:r>
          <w:r w:rsidR="00822DC4" w:rsidRPr="00883F88">
            <w:rPr>
              <w:rFonts w:cs="Calibri"/>
              <w:noProof/>
            </w:rPr>
            <w:t>Background</w:t>
          </w:r>
          <w:r w:rsidR="00822DC4">
            <w:rPr>
              <w:noProof/>
            </w:rPr>
            <w:tab/>
          </w:r>
          <w:r w:rsidR="00822DC4">
            <w:rPr>
              <w:noProof/>
            </w:rPr>
            <w:fldChar w:fldCharType="begin"/>
          </w:r>
          <w:r w:rsidR="00822DC4">
            <w:rPr>
              <w:noProof/>
            </w:rPr>
            <w:instrText xml:space="preserve"> PAGEREF _Toc65050401 \h </w:instrText>
          </w:r>
          <w:r w:rsidR="00822DC4">
            <w:rPr>
              <w:noProof/>
            </w:rPr>
          </w:r>
          <w:r w:rsidR="00822DC4">
            <w:rPr>
              <w:noProof/>
            </w:rPr>
            <w:fldChar w:fldCharType="separate"/>
          </w:r>
          <w:r w:rsidR="00FA77F8">
            <w:rPr>
              <w:noProof/>
            </w:rPr>
            <w:t>1</w:t>
          </w:r>
          <w:r w:rsidR="00822DC4">
            <w:rPr>
              <w:noProof/>
            </w:rPr>
            <w:fldChar w:fldCharType="end"/>
          </w:r>
        </w:p>
        <w:p w14:paraId="73569599" w14:textId="673CA67D" w:rsidR="00822DC4" w:rsidRDefault="00822DC4">
          <w:pPr>
            <w:pStyle w:val="TOC2"/>
            <w:tabs>
              <w:tab w:val="right" w:leader="dot" w:pos="9350"/>
            </w:tabs>
            <w:rPr>
              <w:rFonts w:eastAsiaTheme="minorEastAsia" w:cstheme="minorBidi"/>
              <w:iCs w:val="0"/>
              <w:noProof/>
              <w:sz w:val="22"/>
              <w:szCs w:val="22"/>
              <w:lang w:bidi="ar-SA"/>
            </w:rPr>
          </w:pPr>
          <w:r w:rsidRPr="00883F88">
            <w:rPr>
              <w:rFonts w:cs="Calibri"/>
              <w:noProof/>
            </w:rPr>
            <w:t>Public Dissemination and Reporting</w:t>
          </w:r>
          <w:r>
            <w:rPr>
              <w:noProof/>
            </w:rPr>
            <w:tab/>
          </w:r>
          <w:r>
            <w:rPr>
              <w:noProof/>
            </w:rPr>
            <w:fldChar w:fldCharType="begin"/>
          </w:r>
          <w:r>
            <w:rPr>
              <w:noProof/>
            </w:rPr>
            <w:instrText xml:space="preserve"> PAGEREF _Toc65050402 \h </w:instrText>
          </w:r>
          <w:r>
            <w:rPr>
              <w:noProof/>
            </w:rPr>
          </w:r>
          <w:r>
            <w:rPr>
              <w:noProof/>
            </w:rPr>
            <w:fldChar w:fldCharType="separate"/>
          </w:r>
          <w:r w:rsidR="00FA77F8">
            <w:rPr>
              <w:noProof/>
            </w:rPr>
            <w:t>1</w:t>
          </w:r>
          <w:r>
            <w:rPr>
              <w:noProof/>
            </w:rPr>
            <w:fldChar w:fldCharType="end"/>
          </w:r>
        </w:p>
        <w:p w14:paraId="5BB5F59B" w14:textId="579180A0" w:rsidR="00822DC4" w:rsidRDefault="00822DC4">
          <w:pPr>
            <w:pStyle w:val="TOC1"/>
            <w:tabs>
              <w:tab w:val="right" w:leader="dot" w:pos="9350"/>
            </w:tabs>
            <w:rPr>
              <w:rFonts w:eastAsiaTheme="minorEastAsia" w:cstheme="minorBidi"/>
              <w:bCs w:val="0"/>
              <w:noProof/>
              <w:sz w:val="22"/>
              <w:szCs w:val="22"/>
              <w:lang w:bidi="ar-SA"/>
            </w:rPr>
          </w:pPr>
          <w:r w:rsidRPr="00883F88">
            <w:rPr>
              <w:rFonts w:cs="Calibri"/>
              <w:noProof/>
            </w:rPr>
            <w:t>Introduction</w:t>
          </w:r>
          <w:r>
            <w:rPr>
              <w:noProof/>
            </w:rPr>
            <w:tab/>
          </w:r>
          <w:r>
            <w:rPr>
              <w:noProof/>
            </w:rPr>
            <w:fldChar w:fldCharType="begin"/>
          </w:r>
          <w:r>
            <w:rPr>
              <w:noProof/>
            </w:rPr>
            <w:instrText xml:space="preserve"> PAGEREF _Toc65050403 \h </w:instrText>
          </w:r>
          <w:r>
            <w:rPr>
              <w:noProof/>
            </w:rPr>
          </w:r>
          <w:r>
            <w:rPr>
              <w:noProof/>
            </w:rPr>
            <w:fldChar w:fldCharType="separate"/>
          </w:r>
          <w:r w:rsidR="00FA77F8">
            <w:rPr>
              <w:noProof/>
            </w:rPr>
            <w:t>2</w:t>
          </w:r>
          <w:r>
            <w:rPr>
              <w:noProof/>
            </w:rPr>
            <w:fldChar w:fldCharType="end"/>
          </w:r>
        </w:p>
        <w:p w14:paraId="6E9C3238" w14:textId="1B967CEC" w:rsidR="00822DC4" w:rsidRDefault="00822DC4">
          <w:pPr>
            <w:pStyle w:val="TOC1"/>
            <w:tabs>
              <w:tab w:val="right" w:leader="dot" w:pos="9350"/>
            </w:tabs>
            <w:rPr>
              <w:rFonts w:eastAsiaTheme="minorEastAsia" w:cstheme="minorBidi"/>
              <w:bCs w:val="0"/>
              <w:noProof/>
              <w:sz w:val="22"/>
              <w:szCs w:val="22"/>
              <w:lang w:bidi="ar-SA"/>
            </w:rPr>
          </w:pPr>
          <w:r w:rsidRPr="00883F88">
            <w:rPr>
              <w:rFonts w:cs="Calibri"/>
              <w:noProof/>
            </w:rPr>
            <w:t>Students We Serve</w:t>
          </w:r>
          <w:r>
            <w:rPr>
              <w:noProof/>
            </w:rPr>
            <w:tab/>
          </w:r>
          <w:r>
            <w:rPr>
              <w:noProof/>
            </w:rPr>
            <w:fldChar w:fldCharType="begin"/>
          </w:r>
          <w:r>
            <w:rPr>
              <w:noProof/>
            </w:rPr>
            <w:instrText xml:space="preserve"> PAGEREF _Toc65050404 \h </w:instrText>
          </w:r>
          <w:r>
            <w:rPr>
              <w:noProof/>
            </w:rPr>
          </w:r>
          <w:r>
            <w:rPr>
              <w:noProof/>
            </w:rPr>
            <w:fldChar w:fldCharType="separate"/>
          </w:r>
          <w:r w:rsidR="00FA77F8">
            <w:rPr>
              <w:noProof/>
            </w:rPr>
            <w:t>3</w:t>
          </w:r>
          <w:r>
            <w:rPr>
              <w:noProof/>
            </w:rPr>
            <w:fldChar w:fldCharType="end"/>
          </w:r>
        </w:p>
        <w:p w14:paraId="793F724C" w14:textId="672B969C" w:rsidR="00822DC4" w:rsidRDefault="00822DC4">
          <w:pPr>
            <w:pStyle w:val="TOC2"/>
            <w:tabs>
              <w:tab w:val="right" w:leader="dot" w:pos="9350"/>
            </w:tabs>
            <w:rPr>
              <w:rFonts w:eastAsiaTheme="minorEastAsia" w:cstheme="minorBidi"/>
              <w:iCs w:val="0"/>
              <w:noProof/>
              <w:sz w:val="22"/>
              <w:szCs w:val="22"/>
              <w:lang w:bidi="ar-SA"/>
            </w:rPr>
          </w:pPr>
          <w:r w:rsidRPr="00883F88">
            <w:rPr>
              <w:rFonts w:cs="Calibri"/>
              <w:noProof/>
            </w:rPr>
            <w:t>Data Collection</w:t>
          </w:r>
          <w:r>
            <w:rPr>
              <w:noProof/>
            </w:rPr>
            <w:tab/>
          </w:r>
          <w:r>
            <w:rPr>
              <w:noProof/>
            </w:rPr>
            <w:fldChar w:fldCharType="begin"/>
          </w:r>
          <w:r>
            <w:rPr>
              <w:noProof/>
            </w:rPr>
            <w:instrText xml:space="preserve"> PAGEREF _Toc65050405 \h </w:instrText>
          </w:r>
          <w:r>
            <w:rPr>
              <w:noProof/>
            </w:rPr>
          </w:r>
          <w:r>
            <w:rPr>
              <w:noProof/>
            </w:rPr>
            <w:fldChar w:fldCharType="separate"/>
          </w:r>
          <w:r w:rsidR="00FA77F8">
            <w:rPr>
              <w:noProof/>
            </w:rPr>
            <w:t>4</w:t>
          </w:r>
          <w:r>
            <w:rPr>
              <w:noProof/>
            </w:rPr>
            <w:fldChar w:fldCharType="end"/>
          </w:r>
        </w:p>
        <w:p w14:paraId="1210B371" w14:textId="769C090B" w:rsidR="00822DC4" w:rsidRDefault="00822DC4">
          <w:pPr>
            <w:pStyle w:val="TOC2"/>
            <w:tabs>
              <w:tab w:val="right" w:leader="dot" w:pos="9350"/>
            </w:tabs>
            <w:rPr>
              <w:rFonts w:eastAsiaTheme="minorEastAsia" w:cstheme="minorBidi"/>
              <w:iCs w:val="0"/>
              <w:noProof/>
              <w:sz w:val="22"/>
              <w:szCs w:val="22"/>
              <w:lang w:bidi="ar-SA"/>
            </w:rPr>
          </w:pPr>
          <w:r w:rsidRPr="00883F88">
            <w:rPr>
              <w:rFonts w:cs="Calibri"/>
              <w:noProof/>
            </w:rPr>
            <w:t>Definitions</w:t>
          </w:r>
          <w:r>
            <w:rPr>
              <w:noProof/>
            </w:rPr>
            <w:tab/>
          </w:r>
          <w:r>
            <w:rPr>
              <w:noProof/>
            </w:rPr>
            <w:fldChar w:fldCharType="begin"/>
          </w:r>
          <w:r>
            <w:rPr>
              <w:noProof/>
            </w:rPr>
            <w:instrText xml:space="preserve"> PAGEREF _Toc65050406 \h </w:instrText>
          </w:r>
          <w:r>
            <w:rPr>
              <w:noProof/>
            </w:rPr>
          </w:r>
          <w:r>
            <w:rPr>
              <w:noProof/>
            </w:rPr>
            <w:fldChar w:fldCharType="separate"/>
          </w:r>
          <w:r w:rsidR="00FA77F8">
            <w:rPr>
              <w:noProof/>
            </w:rPr>
            <w:t>4</w:t>
          </w:r>
          <w:r>
            <w:rPr>
              <w:noProof/>
            </w:rPr>
            <w:fldChar w:fldCharType="end"/>
          </w:r>
        </w:p>
        <w:p w14:paraId="25C0A3D5" w14:textId="2621960D" w:rsidR="00822DC4" w:rsidRDefault="00822DC4">
          <w:pPr>
            <w:pStyle w:val="TOC2"/>
            <w:tabs>
              <w:tab w:val="right" w:leader="dot" w:pos="9350"/>
            </w:tabs>
            <w:rPr>
              <w:rFonts w:eastAsiaTheme="minorEastAsia" w:cstheme="minorBidi"/>
              <w:iCs w:val="0"/>
              <w:noProof/>
              <w:sz w:val="22"/>
              <w:szCs w:val="22"/>
              <w:lang w:bidi="ar-SA"/>
            </w:rPr>
          </w:pPr>
          <w:r w:rsidRPr="00883F88">
            <w:rPr>
              <w:rFonts w:cs="Calibri"/>
              <w:noProof/>
            </w:rPr>
            <w:t>Calculation Details</w:t>
          </w:r>
          <w:r>
            <w:rPr>
              <w:noProof/>
            </w:rPr>
            <w:tab/>
          </w:r>
          <w:r>
            <w:rPr>
              <w:noProof/>
            </w:rPr>
            <w:fldChar w:fldCharType="begin"/>
          </w:r>
          <w:r>
            <w:rPr>
              <w:noProof/>
            </w:rPr>
            <w:instrText xml:space="preserve"> PAGEREF _Toc65050407 \h </w:instrText>
          </w:r>
          <w:r>
            <w:rPr>
              <w:noProof/>
            </w:rPr>
          </w:r>
          <w:r>
            <w:rPr>
              <w:noProof/>
            </w:rPr>
            <w:fldChar w:fldCharType="separate"/>
          </w:r>
          <w:r w:rsidR="00FA77F8">
            <w:rPr>
              <w:noProof/>
            </w:rPr>
            <w:t>5</w:t>
          </w:r>
          <w:r>
            <w:rPr>
              <w:noProof/>
            </w:rPr>
            <w:fldChar w:fldCharType="end"/>
          </w:r>
        </w:p>
        <w:p w14:paraId="6A59FB8B" w14:textId="46D63445" w:rsidR="00822DC4" w:rsidRDefault="00822DC4">
          <w:pPr>
            <w:pStyle w:val="TOC2"/>
            <w:tabs>
              <w:tab w:val="right" w:leader="dot" w:pos="9350"/>
            </w:tabs>
            <w:rPr>
              <w:rFonts w:eastAsiaTheme="minorEastAsia" w:cstheme="minorBidi"/>
              <w:iCs w:val="0"/>
              <w:noProof/>
              <w:sz w:val="22"/>
              <w:szCs w:val="22"/>
              <w:lang w:bidi="ar-SA"/>
            </w:rPr>
          </w:pPr>
          <w:r w:rsidRPr="00883F88">
            <w:rPr>
              <w:rFonts w:cs="Calibri"/>
              <w:noProof/>
            </w:rPr>
            <w:t>Additional information</w:t>
          </w:r>
          <w:r>
            <w:rPr>
              <w:noProof/>
            </w:rPr>
            <w:tab/>
          </w:r>
          <w:r>
            <w:rPr>
              <w:noProof/>
            </w:rPr>
            <w:fldChar w:fldCharType="begin"/>
          </w:r>
          <w:r>
            <w:rPr>
              <w:noProof/>
            </w:rPr>
            <w:instrText xml:space="preserve"> PAGEREF _Toc65050408 \h </w:instrText>
          </w:r>
          <w:r>
            <w:rPr>
              <w:noProof/>
            </w:rPr>
          </w:r>
          <w:r>
            <w:rPr>
              <w:noProof/>
            </w:rPr>
            <w:fldChar w:fldCharType="separate"/>
          </w:r>
          <w:r w:rsidR="00FA77F8">
            <w:rPr>
              <w:noProof/>
            </w:rPr>
            <w:t>5</w:t>
          </w:r>
          <w:r>
            <w:rPr>
              <w:noProof/>
            </w:rPr>
            <w:fldChar w:fldCharType="end"/>
          </w:r>
        </w:p>
        <w:p w14:paraId="1913E32F" w14:textId="736E4D05" w:rsidR="00822DC4" w:rsidRDefault="00822DC4">
          <w:pPr>
            <w:pStyle w:val="TOC1"/>
            <w:tabs>
              <w:tab w:val="right" w:leader="dot" w:pos="9350"/>
            </w:tabs>
            <w:rPr>
              <w:rFonts w:eastAsiaTheme="minorEastAsia" w:cstheme="minorBidi"/>
              <w:bCs w:val="0"/>
              <w:noProof/>
              <w:sz w:val="22"/>
              <w:szCs w:val="22"/>
              <w:lang w:bidi="ar-SA"/>
            </w:rPr>
          </w:pPr>
          <w:r w:rsidRPr="00883F88">
            <w:rPr>
              <w:noProof/>
            </w:rPr>
            <w:t>Academic Achievement</w:t>
          </w:r>
          <w:bookmarkStart w:id="1" w:name="_GoBack"/>
          <w:bookmarkEnd w:id="1"/>
          <w:r>
            <w:rPr>
              <w:noProof/>
            </w:rPr>
            <w:tab/>
          </w:r>
          <w:r>
            <w:rPr>
              <w:noProof/>
            </w:rPr>
            <w:fldChar w:fldCharType="begin"/>
          </w:r>
          <w:r>
            <w:rPr>
              <w:noProof/>
            </w:rPr>
            <w:instrText xml:space="preserve"> PAGEREF _Toc65050409 \h </w:instrText>
          </w:r>
          <w:r>
            <w:rPr>
              <w:noProof/>
            </w:rPr>
          </w:r>
          <w:r>
            <w:rPr>
              <w:noProof/>
            </w:rPr>
            <w:fldChar w:fldCharType="separate"/>
          </w:r>
          <w:r w:rsidR="00FA77F8">
            <w:rPr>
              <w:noProof/>
            </w:rPr>
            <w:t>6</w:t>
          </w:r>
          <w:r>
            <w:rPr>
              <w:noProof/>
            </w:rPr>
            <w:fldChar w:fldCharType="end"/>
          </w:r>
        </w:p>
        <w:p w14:paraId="2AFF33D4" w14:textId="78AA387B" w:rsidR="00822DC4" w:rsidRDefault="00822DC4">
          <w:pPr>
            <w:pStyle w:val="TOC2"/>
            <w:tabs>
              <w:tab w:val="right" w:leader="dot" w:pos="9350"/>
            </w:tabs>
            <w:rPr>
              <w:rFonts w:eastAsiaTheme="minorEastAsia" w:cstheme="minorBidi"/>
              <w:iCs w:val="0"/>
              <w:noProof/>
              <w:sz w:val="22"/>
              <w:szCs w:val="22"/>
              <w:lang w:bidi="ar-SA"/>
            </w:rPr>
          </w:pPr>
          <w:r w:rsidRPr="00883F88">
            <w:rPr>
              <w:noProof/>
            </w:rPr>
            <w:t>Performance</w:t>
          </w:r>
          <w:r>
            <w:rPr>
              <w:noProof/>
            </w:rPr>
            <w:tab/>
          </w:r>
          <w:r>
            <w:rPr>
              <w:noProof/>
            </w:rPr>
            <w:fldChar w:fldCharType="begin"/>
          </w:r>
          <w:r>
            <w:rPr>
              <w:noProof/>
            </w:rPr>
            <w:instrText xml:space="preserve"> PAGEREF _Toc65050410 \h </w:instrText>
          </w:r>
          <w:r>
            <w:rPr>
              <w:noProof/>
            </w:rPr>
          </w:r>
          <w:r>
            <w:rPr>
              <w:noProof/>
            </w:rPr>
            <w:fldChar w:fldCharType="separate"/>
          </w:r>
          <w:r w:rsidR="00FA77F8">
            <w:rPr>
              <w:noProof/>
            </w:rPr>
            <w:t>6</w:t>
          </w:r>
          <w:r>
            <w:rPr>
              <w:noProof/>
            </w:rPr>
            <w:fldChar w:fldCharType="end"/>
          </w:r>
        </w:p>
        <w:p w14:paraId="1B7416DF" w14:textId="4ED23C52" w:rsidR="00822DC4" w:rsidRDefault="00822DC4">
          <w:pPr>
            <w:pStyle w:val="TOC3"/>
            <w:tabs>
              <w:tab w:val="right" w:leader="dot" w:pos="9350"/>
            </w:tabs>
            <w:rPr>
              <w:rFonts w:eastAsiaTheme="minorEastAsia" w:cstheme="minorBidi"/>
              <w:noProof/>
              <w:sz w:val="22"/>
              <w:szCs w:val="22"/>
              <w:lang w:bidi="ar-SA"/>
            </w:rPr>
          </w:pPr>
          <w:r w:rsidRPr="00883F88">
            <w:rPr>
              <w:rFonts w:cs="Calibri"/>
              <w:noProof/>
            </w:rPr>
            <w:t>Data Collection</w:t>
          </w:r>
          <w:r>
            <w:rPr>
              <w:noProof/>
            </w:rPr>
            <w:tab/>
          </w:r>
          <w:r>
            <w:rPr>
              <w:noProof/>
            </w:rPr>
            <w:fldChar w:fldCharType="begin"/>
          </w:r>
          <w:r>
            <w:rPr>
              <w:noProof/>
            </w:rPr>
            <w:instrText xml:space="preserve"> PAGEREF _Toc65050411 \h </w:instrText>
          </w:r>
          <w:r>
            <w:rPr>
              <w:noProof/>
            </w:rPr>
          </w:r>
          <w:r>
            <w:rPr>
              <w:noProof/>
            </w:rPr>
            <w:fldChar w:fldCharType="separate"/>
          </w:r>
          <w:r w:rsidR="00FA77F8">
            <w:rPr>
              <w:noProof/>
            </w:rPr>
            <w:t>7</w:t>
          </w:r>
          <w:r>
            <w:rPr>
              <w:noProof/>
            </w:rPr>
            <w:fldChar w:fldCharType="end"/>
          </w:r>
        </w:p>
        <w:p w14:paraId="4F9E2E18" w14:textId="0C45E01F" w:rsidR="00822DC4" w:rsidRDefault="00822DC4">
          <w:pPr>
            <w:pStyle w:val="TOC3"/>
            <w:tabs>
              <w:tab w:val="right" w:leader="dot" w:pos="9350"/>
            </w:tabs>
            <w:rPr>
              <w:rFonts w:eastAsiaTheme="minorEastAsia" w:cstheme="minorBidi"/>
              <w:noProof/>
              <w:sz w:val="22"/>
              <w:szCs w:val="22"/>
              <w:lang w:bidi="ar-SA"/>
            </w:rPr>
          </w:pPr>
          <w:r>
            <w:rPr>
              <w:noProof/>
            </w:rPr>
            <w:t>Definitions</w:t>
          </w:r>
          <w:r>
            <w:rPr>
              <w:noProof/>
            </w:rPr>
            <w:tab/>
          </w:r>
          <w:r>
            <w:rPr>
              <w:noProof/>
            </w:rPr>
            <w:fldChar w:fldCharType="begin"/>
          </w:r>
          <w:r>
            <w:rPr>
              <w:noProof/>
            </w:rPr>
            <w:instrText xml:space="preserve"> PAGEREF _Toc65050412 \h </w:instrText>
          </w:r>
          <w:r>
            <w:rPr>
              <w:noProof/>
            </w:rPr>
          </w:r>
          <w:r>
            <w:rPr>
              <w:noProof/>
            </w:rPr>
            <w:fldChar w:fldCharType="separate"/>
          </w:r>
          <w:r w:rsidR="00FA77F8">
            <w:rPr>
              <w:noProof/>
            </w:rPr>
            <w:t>7</w:t>
          </w:r>
          <w:r>
            <w:rPr>
              <w:noProof/>
            </w:rPr>
            <w:fldChar w:fldCharType="end"/>
          </w:r>
        </w:p>
        <w:p w14:paraId="025B3AB2" w14:textId="5B9DC986" w:rsidR="00822DC4" w:rsidRDefault="00822DC4">
          <w:pPr>
            <w:pStyle w:val="TOC3"/>
            <w:tabs>
              <w:tab w:val="right" w:leader="dot" w:pos="9350"/>
            </w:tabs>
            <w:rPr>
              <w:rFonts w:eastAsiaTheme="minorEastAsia" w:cstheme="minorBidi"/>
              <w:noProof/>
              <w:sz w:val="22"/>
              <w:szCs w:val="22"/>
              <w:lang w:bidi="ar-SA"/>
            </w:rPr>
          </w:pPr>
          <w:r w:rsidRPr="00883F88">
            <w:rPr>
              <w:rFonts w:cs="Calibri"/>
              <w:noProof/>
            </w:rPr>
            <w:t>Calculation Details</w:t>
          </w:r>
          <w:r>
            <w:rPr>
              <w:noProof/>
            </w:rPr>
            <w:tab/>
          </w:r>
          <w:r>
            <w:rPr>
              <w:noProof/>
            </w:rPr>
            <w:fldChar w:fldCharType="begin"/>
          </w:r>
          <w:r>
            <w:rPr>
              <w:noProof/>
            </w:rPr>
            <w:instrText xml:space="preserve"> PAGEREF _Toc65050413 \h </w:instrText>
          </w:r>
          <w:r>
            <w:rPr>
              <w:noProof/>
            </w:rPr>
          </w:r>
          <w:r>
            <w:rPr>
              <w:noProof/>
            </w:rPr>
            <w:fldChar w:fldCharType="separate"/>
          </w:r>
          <w:r w:rsidR="00FA77F8">
            <w:rPr>
              <w:noProof/>
            </w:rPr>
            <w:t>9</w:t>
          </w:r>
          <w:r>
            <w:rPr>
              <w:noProof/>
            </w:rPr>
            <w:fldChar w:fldCharType="end"/>
          </w:r>
        </w:p>
        <w:p w14:paraId="00E76854" w14:textId="3C628A9C" w:rsidR="00822DC4" w:rsidRDefault="00822DC4">
          <w:pPr>
            <w:pStyle w:val="TOC3"/>
            <w:tabs>
              <w:tab w:val="right" w:leader="dot" w:pos="9350"/>
            </w:tabs>
            <w:rPr>
              <w:rFonts w:eastAsiaTheme="minorEastAsia" w:cstheme="minorBidi"/>
              <w:noProof/>
              <w:sz w:val="22"/>
              <w:szCs w:val="22"/>
              <w:lang w:bidi="ar-SA"/>
            </w:rPr>
          </w:pPr>
          <w:r w:rsidRPr="00883F88">
            <w:rPr>
              <w:rFonts w:cs="Calibri"/>
              <w:noProof/>
            </w:rPr>
            <w:t>Additional Information</w:t>
          </w:r>
          <w:r>
            <w:rPr>
              <w:noProof/>
            </w:rPr>
            <w:tab/>
          </w:r>
          <w:r>
            <w:rPr>
              <w:noProof/>
            </w:rPr>
            <w:fldChar w:fldCharType="begin"/>
          </w:r>
          <w:r>
            <w:rPr>
              <w:noProof/>
            </w:rPr>
            <w:instrText xml:space="preserve"> PAGEREF _Toc65050414 \h </w:instrText>
          </w:r>
          <w:r>
            <w:rPr>
              <w:noProof/>
            </w:rPr>
          </w:r>
          <w:r>
            <w:rPr>
              <w:noProof/>
            </w:rPr>
            <w:fldChar w:fldCharType="separate"/>
          </w:r>
          <w:r w:rsidR="00FA77F8">
            <w:rPr>
              <w:noProof/>
            </w:rPr>
            <w:t>9</w:t>
          </w:r>
          <w:r>
            <w:rPr>
              <w:noProof/>
            </w:rPr>
            <w:fldChar w:fldCharType="end"/>
          </w:r>
        </w:p>
        <w:p w14:paraId="489A11B2" w14:textId="77201F84" w:rsidR="00822DC4" w:rsidRDefault="00822DC4">
          <w:pPr>
            <w:pStyle w:val="TOC2"/>
            <w:tabs>
              <w:tab w:val="right" w:leader="dot" w:pos="9350"/>
            </w:tabs>
            <w:rPr>
              <w:rFonts w:eastAsiaTheme="minorEastAsia" w:cstheme="minorBidi"/>
              <w:iCs w:val="0"/>
              <w:noProof/>
              <w:sz w:val="22"/>
              <w:szCs w:val="22"/>
              <w:lang w:bidi="ar-SA"/>
            </w:rPr>
          </w:pPr>
          <w:r>
            <w:rPr>
              <w:noProof/>
            </w:rPr>
            <w:t>Participation</w:t>
          </w:r>
          <w:r>
            <w:rPr>
              <w:noProof/>
            </w:rPr>
            <w:tab/>
          </w:r>
          <w:r>
            <w:rPr>
              <w:noProof/>
            </w:rPr>
            <w:fldChar w:fldCharType="begin"/>
          </w:r>
          <w:r>
            <w:rPr>
              <w:noProof/>
            </w:rPr>
            <w:instrText xml:space="preserve"> PAGEREF _Toc65050415 \h </w:instrText>
          </w:r>
          <w:r>
            <w:rPr>
              <w:noProof/>
            </w:rPr>
          </w:r>
          <w:r>
            <w:rPr>
              <w:noProof/>
            </w:rPr>
            <w:fldChar w:fldCharType="separate"/>
          </w:r>
          <w:r w:rsidR="00FA77F8">
            <w:rPr>
              <w:noProof/>
            </w:rPr>
            <w:t>10</w:t>
          </w:r>
          <w:r>
            <w:rPr>
              <w:noProof/>
            </w:rPr>
            <w:fldChar w:fldCharType="end"/>
          </w:r>
        </w:p>
        <w:p w14:paraId="59A5A675" w14:textId="34F1C1D4" w:rsidR="00822DC4" w:rsidRDefault="00822DC4">
          <w:pPr>
            <w:pStyle w:val="TOC3"/>
            <w:tabs>
              <w:tab w:val="right" w:leader="dot" w:pos="9350"/>
            </w:tabs>
            <w:rPr>
              <w:rFonts w:eastAsiaTheme="minorEastAsia" w:cstheme="minorBidi"/>
              <w:noProof/>
              <w:sz w:val="22"/>
              <w:szCs w:val="22"/>
              <w:lang w:bidi="ar-SA"/>
            </w:rPr>
          </w:pPr>
          <w:r>
            <w:rPr>
              <w:noProof/>
            </w:rPr>
            <w:t>Data Collection</w:t>
          </w:r>
          <w:r>
            <w:rPr>
              <w:noProof/>
            </w:rPr>
            <w:tab/>
          </w:r>
          <w:r>
            <w:rPr>
              <w:noProof/>
            </w:rPr>
            <w:fldChar w:fldCharType="begin"/>
          </w:r>
          <w:r>
            <w:rPr>
              <w:noProof/>
            </w:rPr>
            <w:instrText xml:space="preserve"> PAGEREF _Toc65050416 \h </w:instrText>
          </w:r>
          <w:r>
            <w:rPr>
              <w:noProof/>
            </w:rPr>
          </w:r>
          <w:r>
            <w:rPr>
              <w:noProof/>
            </w:rPr>
            <w:fldChar w:fldCharType="separate"/>
          </w:r>
          <w:r w:rsidR="00FA77F8">
            <w:rPr>
              <w:noProof/>
            </w:rPr>
            <w:t>10</w:t>
          </w:r>
          <w:r>
            <w:rPr>
              <w:noProof/>
            </w:rPr>
            <w:fldChar w:fldCharType="end"/>
          </w:r>
        </w:p>
        <w:p w14:paraId="42EFCA91" w14:textId="2621B25D" w:rsidR="00822DC4" w:rsidRDefault="00822DC4">
          <w:pPr>
            <w:pStyle w:val="TOC3"/>
            <w:tabs>
              <w:tab w:val="right" w:leader="dot" w:pos="9350"/>
            </w:tabs>
            <w:rPr>
              <w:rFonts w:eastAsiaTheme="minorEastAsia" w:cstheme="minorBidi"/>
              <w:noProof/>
              <w:sz w:val="22"/>
              <w:szCs w:val="22"/>
              <w:lang w:bidi="ar-SA"/>
            </w:rPr>
          </w:pPr>
          <w:r>
            <w:rPr>
              <w:noProof/>
            </w:rPr>
            <w:t>Definitions</w:t>
          </w:r>
          <w:r>
            <w:rPr>
              <w:noProof/>
            </w:rPr>
            <w:tab/>
          </w:r>
          <w:r>
            <w:rPr>
              <w:noProof/>
            </w:rPr>
            <w:fldChar w:fldCharType="begin"/>
          </w:r>
          <w:r>
            <w:rPr>
              <w:noProof/>
            </w:rPr>
            <w:instrText xml:space="preserve"> PAGEREF _Toc65050417 \h </w:instrText>
          </w:r>
          <w:r>
            <w:rPr>
              <w:noProof/>
            </w:rPr>
          </w:r>
          <w:r>
            <w:rPr>
              <w:noProof/>
            </w:rPr>
            <w:fldChar w:fldCharType="separate"/>
          </w:r>
          <w:r w:rsidR="00FA77F8">
            <w:rPr>
              <w:noProof/>
            </w:rPr>
            <w:t>10</w:t>
          </w:r>
          <w:r>
            <w:rPr>
              <w:noProof/>
            </w:rPr>
            <w:fldChar w:fldCharType="end"/>
          </w:r>
        </w:p>
        <w:p w14:paraId="043B0461" w14:textId="0761AEAE" w:rsidR="00822DC4" w:rsidRDefault="00822DC4">
          <w:pPr>
            <w:pStyle w:val="TOC3"/>
            <w:tabs>
              <w:tab w:val="right" w:leader="dot" w:pos="9350"/>
            </w:tabs>
            <w:rPr>
              <w:rFonts w:eastAsiaTheme="minorEastAsia" w:cstheme="minorBidi"/>
              <w:noProof/>
              <w:sz w:val="22"/>
              <w:szCs w:val="22"/>
              <w:lang w:bidi="ar-SA"/>
            </w:rPr>
          </w:pPr>
          <w:r>
            <w:rPr>
              <w:noProof/>
            </w:rPr>
            <w:t>Calculation Details</w:t>
          </w:r>
          <w:r>
            <w:rPr>
              <w:noProof/>
            </w:rPr>
            <w:tab/>
          </w:r>
          <w:r>
            <w:rPr>
              <w:noProof/>
            </w:rPr>
            <w:fldChar w:fldCharType="begin"/>
          </w:r>
          <w:r>
            <w:rPr>
              <w:noProof/>
            </w:rPr>
            <w:instrText xml:space="preserve"> PAGEREF _Toc65050418 \h </w:instrText>
          </w:r>
          <w:r>
            <w:rPr>
              <w:noProof/>
            </w:rPr>
          </w:r>
          <w:r>
            <w:rPr>
              <w:noProof/>
            </w:rPr>
            <w:fldChar w:fldCharType="separate"/>
          </w:r>
          <w:r w:rsidR="00FA77F8">
            <w:rPr>
              <w:noProof/>
            </w:rPr>
            <w:t>10</w:t>
          </w:r>
          <w:r>
            <w:rPr>
              <w:noProof/>
            </w:rPr>
            <w:fldChar w:fldCharType="end"/>
          </w:r>
        </w:p>
        <w:p w14:paraId="6723BFB3" w14:textId="73364FB6" w:rsidR="00822DC4" w:rsidRDefault="00822DC4">
          <w:pPr>
            <w:pStyle w:val="TOC3"/>
            <w:tabs>
              <w:tab w:val="right" w:leader="dot" w:pos="9350"/>
            </w:tabs>
            <w:rPr>
              <w:rFonts w:eastAsiaTheme="minorEastAsia" w:cstheme="minorBidi"/>
              <w:noProof/>
              <w:sz w:val="22"/>
              <w:szCs w:val="22"/>
              <w:lang w:bidi="ar-SA"/>
            </w:rPr>
          </w:pPr>
          <w:r>
            <w:rPr>
              <w:noProof/>
            </w:rPr>
            <w:t>Additional Information</w:t>
          </w:r>
          <w:r>
            <w:rPr>
              <w:noProof/>
            </w:rPr>
            <w:tab/>
          </w:r>
          <w:r>
            <w:rPr>
              <w:noProof/>
            </w:rPr>
            <w:fldChar w:fldCharType="begin"/>
          </w:r>
          <w:r>
            <w:rPr>
              <w:noProof/>
            </w:rPr>
            <w:instrText xml:space="preserve"> PAGEREF _Toc65050419 \h </w:instrText>
          </w:r>
          <w:r>
            <w:rPr>
              <w:noProof/>
            </w:rPr>
          </w:r>
          <w:r>
            <w:rPr>
              <w:noProof/>
            </w:rPr>
            <w:fldChar w:fldCharType="separate"/>
          </w:r>
          <w:r w:rsidR="00FA77F8">
            <w:rPr>
              <w:noProof/>
            </w:rPr>
            <w:t>11</w:t>
          </w:r>
          <w:r>
            <w:rPr>
              <w:noProof/>
            </w:rPr>
            <w:fldChar w:fldCharType="end"/>
          </w:r>
        </w:p>
        <w:p w14:paraId="617E1449" w14:textId="723DCEB9" w:rsidR="00822DC4" w:rsidRDefault="00822DC4">
          <w:pPr>
            <w:pStyle w:val="TOC1"/>
            <w:tabs>
              <w:tab w:val="right" w:leader="dot" w:pos="9350"/>
            </w:tabs>
            <w:rPr>
              <w:rFonts w:eastAsiaTheme="minorEastAsia" w:cstheme="minorBidi"/>
              <w:bCs w:val="0"/>
              <w:noProof/>
              <w:sz w:val="22"/>
              <w:szCs w:val="22"/>
              <w:lang w:bidi="ar-SA"/>
            </w:rPr>
          </w:pPr>
          <w:r>
            <w:rPr>
              <w:noProof/>
            </w:rPr>
            <w:t>Eligibility Timeline</w:t>
          </w:r>
          <w:r>
            <w:rPr>
              <w:noProof/>
            </w:rPr>
            <w:tab/>
          </w:r>
          <w:r>
            <w:rPr>
              <w:noProof/>
            </w:rPr>
            <w:fldChar w:fldCharType="begin"/>
          </w:r>
          <w:r>
            <w:rPr>
              <w:noProof/>
            </w:rPr>
            <w:instrText xml:space="preserve"> PAGEREF _Toc65050420 \h </w:instrText>
          </w:r>
          <w:r>
            <w:rPr>
              <w:noProof/>
            </w:rPr>
          </w:r>
          <w:r>
            <w:rPr>
              <w:noProof/>
            </w:rPr>
            <w:fldChar w:fldCharType="separate"/>
          </w:r>
          <w:r w:rsidR="00FA77F8">
            <w:rPr>
              <w:noProof/>
            </w:rPr>
            <w:t>12</w:t>
          </w:r>
          <w:r>
            <w:rPr>
              <w:noProof/>
            </w:rPr>
            <w:fldChar w:fldCharType="end"/>
          </w:r>
        </w:p>
        <w:p w14:paraId="3CDD21B1" w14:textId="080EF6EF" w:rsidR="00822DC4" w:rsidRDefault="00822DC4">
          <w:pPr>
            <w:pStyle w:val="TOC2"/>
            <w:tabs>
              <w:tab w:val="right" w:leader="dot" w:pos="9350"/>
            </w:tabs>
            <w:rPr>
              <w:rFonts w:eastAsiaTheme="minorEastAsia" w:cstheme="minorBidi"/>
              <w:iCs w:val="0"/>
              <w:noProof/>
              <w:sz w:val="22"/>
              <w:szCs w:val="22"/>
              <w:lang w:bidi="ar-SA"/>
            </w:rPr>
          </w:pPr>
          <w:r>
            <w:rPr>
              <w:noProof/>
            </w:rPr>
            <w:t>Data Collection</w:t>
          </w:r>
          <w:r>
            <w:rPr>
              <w:noProof/>
            </w:rPr>
            <w:tab/>
          </w:r>
          <w:r>
            <w:rPr>
              <w:noProof/>
            </w:rPr>
            <w:fldChar w:fldCharType="begin"/>
          </w:r>
          <w:r>
            <w:rPr>
              <w:noProof/>
            </w:rPr>
            <w:instrText xml:space="preserve"> PAGEREF _Toc65050421 \h </w:instrText>
          </w:r>
          <w:r>
            <w:rPr>
              <w:noProof/>
            </w:rPr>
          </w:r>
          <w:r>
            <w:rPr>
              <w:noProof/>
            </w:rPr>
            <w:fldChar w:fldCharType="separate"/>
          </w:r>
          <w:r w:rsidR="00FA77F8">
            <w:rPr>
              <w:noProof/>
            </w:rPr>
            <w:t>12</w:t>
          </w:r>
          <w:r>
            <w:rPr>
              <w:noProof/>
            </w:rPr>
            <w:fldChar w:fldCharType="end"/>
          </w:r>
        </w:p>
        <w:p w14:paraId="0A624FBB" w14:textId="1ABB7DFB" w:rsidR="00822DC4" w:rsidRDefault="00822DC4">
          <w:pPr>
            <w:pStyle w:val="TOC2"/>
            <w:tabs>
              <w:tab w:val="right" w:leader="dot" w:pos="9350"/>
            </w:tabs>
            <w:rPr>
              <w:rFonts w:eastAsiaTheme="minorEastAsia" w:cstheme="minorBidi"/>
              <w:iCs w:val="0"/>
              <w:noProof/>
              <w:sz w:val="22"/>
              <w:szCs w:val="22"/>
              <w:lang w:bidi="ar-SA"/>
            </w:rPr>
          </w:pPr>
          <w:r>
            <w:rPr>
              <w:noProof/>
            </w:rPr>
            <w:t>Definitions</w:t>
          </w:r>
          <w:r>
            <w:rPr>
              <w:noProof/>
            </w:rPr>
            <w:tab/>
          </w:r>
          <w:r>
            <w:rPr>
              <w:noProof/>
            </w:rPr>
            <w:fldChar w:fldCharType="begin"/>
          </w:r>
          <w:r>
            <w:rPr>
              <w:noProof/>
            </w:rPr>
            <w:instrText xml:space="preserve"> PAGEREF _Toc65050422 \h </w:instrText>
          </w:r>
          <w:r>
            <w:rPr>
              <w:noProof/>
            </w:rPr>
          </w:r>
          <w:r>
            <w:rPr>
              <w:noProof/>
            </w:rPr>
            <w:fldChar w:fldCharType="separate"/>
          </w:r>
          <w:r w:rsidR="00FA77F8">
            <w:rPr>
              <w:noProof/>
            </w:rPr>
            <w:t>13</w:t>
          </w:r>
          <w:r>
            <w:rPr>
              <w:noProof/>
            </w:rPr>
            <w:fldChar w:fldCharType="end"/>
          </w:r>
        </w:p>
        <w:p w14:paraId="789976E5" w14:textId="21B12436" w:rsidR="00822DC4" w:rsidRDefault="00822DC4">
          <w:pPr>
            <w:pStyle w:val="TOC2"/>
            <w:tabs>
              <w:tab w:val="right" w:leader="dot" w:pos="9350"/>
            </w:tabs>
            <w:rPr>
              <w:rFonts w:eastAsiaTheme="minorEastAsia" w:cstheme="minorBidi"/>
              <w:iCs w:val="0"/>
              <w:noProof/>
              <w:sz w:val="22"/>
              <w:szCs w:val="22"/>
              <w:lang w:bidi="ar-SA"/>
            </w:rPr>
          </w:pPr>
          <w:r>
            <w:rPr>
              <w:noProof/>
            </w:rPr>
            <w:t>Calculation Details</w:t>
          </w:r>
          <w:r>
            <w:rPr>
              <w:noProof/>
            </w:rPr>
            <w:tab/>
          </w:r>
          <w:r>
            <w:rPr>
              <w:noProof/>
            </w:rPr>
            <w:fldChar w:fldCharType="begin"/>
          </w:r>
          <w:r>
            <w:rPr>
              <w:noProof/>
            </w:rPr>
            <w:instrText xml:space="preserve"> PAGEREF _Toc65050423 \h </w:instrText>
          </w:r>
          <w:r>
            <w:rPr>
              <w:noProof/>
            </w:rPr>
          </w:r>
          <w:r>
            <w:rPr>
              <w:noProof/>
            </w:rPr>
            <w:fldChar w:fldCharType="separate"/>
          </w:r>
          <w:r w:rsidR="00FA77F8">
            <w:rPr>
              <w:noProof/>
            </w:rPr>
            <w:t>14</w:t>
          </w:r>
          <w:r>
            <w:rPr>
              <w:noProof/>
            </w:rPr>
            <w:fldChar w:fldCharType="end"/>
          </w:r>
        </w:p>
        <w:p w14:paraId="327337B6" w14:textId="2434D62C" w:rsidR="00822DC4" w:rsidRDefault="00822DC4">
          <w:pPr>
            <w:pStyle w:val="TOC2"/>
            <w:tabs>
              <w:tab w:val="right" w:leader="dot" w:pos="9350"/>
            </w:tabs>
            <w:rPr>
              <w:rFonts w:eastAsiaTheme="minorEastAsia" w:cstheme="minorBidi"/>
              <w:iCs w:val="0"/>
              <w:noProof/>
              <w:sz w:val="22"/>
              <w:szCs w:val="22"/>
              <w:lang w:bidi="ar-SA"/>
            </w:rPr>
          </w:pPr>
          <w:r>
            <w:rPr>
              <w:noProof/>
            </w:rPr>
            <w:t>Additional Information</w:t>
          </w:r>
          <w:r>
            <w:rPr>
              <w:noProof/>
            </w:rPr>
            <w:tab/>
          </w:r>
          <w:r>
            <w:rPr>
              <w:noProof/>
            </w:rPr>
            <w:fldChar w:fldCharType="begin"/>
          </w:r>
          <w:r>
            <w:rPr>
              <w:noProof/>
            </w:rPr>
            <w:instrText xml:space="preserve"> PAGEREF _Toc65050424 \h </w:instrText>
          </w:r>
          <w:r>
            <w:rPr>
              <w:noProof/>
            </w:rPr>
          </w:r>
          <w:r>
            <w:rPr>
              <w:noProof/>
            </w:rPr>
            <w:fldChar w:fldCharType="separate"/>
          </w:r>
          <w:r w:rsidR="00FA77F8">
            <w:rPr>
              <w:noProof/>
            </w:rPr>
            <w:t>14</w:t>
          </w:r>
          <w:r>
            <w:rPr>
              <w:noProof/>
            </w:rPr>
            <w:fldChar w:fldCharType="end"/>
          </w:r>
        </w:p>
        <w:p w14:paraId="092D1929" w14:textId="686C1DA6" w:rsidR="00822DC4" w:rsidRDefault="00822DC4">
          <w:pPr>
            <w:pStyle w:val="TOC1"/>
            <w:tabs>
              <w:tab w:val="right" w:leader="dot" w:pos="9350"/>
            </w:tabs>
            <w:rPr>
              <w:rFonts w:eastAsiaTheme="minorEastAsia" w:cstheme="minorBidi"/>
              <w:bCs w:val="0"/>
              <w:noProof/>
              <w:sz w:val="22"/>
              <w:szCs w:val="22"/>
              <w:lang w:bidi="ar-SA"/>
            </w:rPr>
          </w:pPr>
          <w:r>
            <w:rPr>
              <w:noProof/>
            </w:rPr>
            <w:t>Improving Services</w:t>
          </w:r>
          <w:r>
            <w:rPr>
              <w:noProof/>
            </w:rPr>
            <w:tab/>
          </w:r>
          <w:r>
            <w:rPr>
              <w:noProof/>
            </w:rPr>
            <w:fldChar w:fldCharType="begin"/>
          </w:r>
          <w:r>
            <w:rPr>
              <w:noProof/>
            </w:rPr>
            <w:instrText xml:space="preserve"> PAGEREF _Toc65050425 \h </w:instrText>
          </w:r>
          <w:r>
            <w:rPr>
              <w:noProof/>
            </w:rPr>
          </w:r>
          <w:r>
            <w:rPr>
              <w:noProof/>
            </w:rPr>
            <w:fldChar w:fldCharType="separate"/>
          </w:r>
          <w:r w:rsidR="00FA77F8">
            <w:rPr>
              <w:noProof/>
            </w:rPr>
            <w:t>15</w:t>
          </w:r>
          <w:r>
            <w:rPr>
              <w:noProof/>
            </w:rPr>
            <w:fldChar w:fldCharType="end"/>
          </w:r>
        </w:p>
        <w:p w14:paraId="222AFDC8" w14:textId="052FB747" w:rsidR="00822DC4" w:rsidRDefault="00822DC4">
          <w:pPr>
            <w:pStyle w:val="TOC3"/>
            <w:tabs>
              <w:tab w:val="right" w:leader="dot" w:pos="9350"/>
            </w:tabs>
            <w:rPr>
              <w:rFonts w:eastAsiaTheme="minorEastAsia" w:cstheme="minorBidi"/>
              <w:noProof/>
              <w:sz w:val="22"/>
              <w:szCs w:val="22"/>
              <w:lang w:bidi="ar-SA"/>
            </w:rPr>
          </w:pPr>
          <w:r w:rsidRPr="00883F88">
            <w:rPr>
              <w:b/>
              <w:bCs/>
              <w:noProof/>
            </w:rPr>
            <w:t>Data Collection</w:t>
          </w:r>
          <w:r>
            <w:rPr>
              <w:noProof/>
            </w:rPr>
            <w:tab/>
          </w:r>
          <w:r>
            <w:rPr>
              <w:noProof/>
            </w:rPr>
            <w:fldChar w:fldCharType="begin"/>
          </w:r>
          <w:r>
            <w:rPr>
              <w:noProof/>
            </w:rPr>
            <w:instrText xml:space="preserve"> PAGEREF _Toc65050426 \h </w:instrText>
          </w:r>
          <w:r>
            <w:rPr>
              <w:noProof/>
            </w:rPr>
          </w:r>
          <w:r>
            <w:rPr>
              <w:noProof/>
            </w:rPr>
            <w:fldChar w:fldCharType="separate"/>
          </w:r>
          <w:r w:rsidR="00FA77F8">
            <w:rPr>
              <w:noProof/>
            </w:rPr>
            <w:t>15</w:t>
          </w:r>
          <w:r>
            <w:rPr>
              <w:noProof/>
            </w:rPr>
            <w:fldChar w:fldCharType="end"/>
          </w:r>
        </w:p>
        <w:p w14:paraId="6656AADC" w14:textId="3F3E508A" w:rsidR="00822DC4" w:rsidRDefault="00822DC4">
          <w:pPr>
            <w:pStyle w:val="TOC3"/>
            <w:tabs>
              <w:tab w:val="right" w:leader="dot" w:pos="9350"/>
            </w:tabs>
            <w:rPr>
              <w:rFonts w:eastAsiaTheme="minorEastAsia" w:cstheme="minorBidi"/>
              <w:noProof/>
              <w:sz w:val="22"/>
              <w:szCs w:val="22"/>
              <w:lang w:bidi="ar-SA"/>
            </w:rPr>
          </w:pPr>
          <w:r w:rsidRPr="00883F88">
            <w:rPr>
              <w:b/>
              <w:bCs/>
              <w:noProof/>
            </w:rPr>
            <w:t>School Age Sampling Plan</w:t>
          </w:r>
          <w:r>
            <w:rPr>
              <w:noProof/>
            </w:rPr>
            <w:tab/>
          </w:r>
          <w:r>
            <w:rPr>
              <w:noProof/>
            </w:rPr>
            <w:fldChar w:fldCharType="begin"/>
          </w:r>
          <w:r>
            <w:rPr>
              <w:noProof/>
            </w:rPr>
            <w:instrText xml:space="preserve"> PAGEREF _Toc65050427 \h </w:instrText>
          </w:r>
          <w:r>
            <w:rPr>
              <w:noProof/>
            </w:rPr>
          </w:r>
          <w:r>
            <w:rPr>
              <w:noProof/>
            </w:rPr>
            <w:fldChar w:fldCharType="separate"/>
          </w:r>
          <w:r w:rsidR="00FA77F8">
            <w:rPr>
              <w:noProof/>
            </w:rPr>
            <w:t>16</w:t>
          </w:r>
          <w:r>
            <w:rPr>
              <w:noProof/>
            </w:rPr>
            <w:fldChar w:fldCharType="end"/>
          </w:r>
        </w:p>
        <w:p w14:paraId="25E5A585" w14:textId="4A559265" w:rsidR="00822DC4" w:rsidRDefault="00822DC4">
          <w:pPr>
            <w:pStyle w:val="TOC3"/>
            <w:tabs>
              <w:tab w:val="right" w:leader="dot" w:pos="9350"/>
            </w:tabs>
            <w:rPr>
              <w:rFonts w:eastAsiaTheme="minorEastAsia" w:cstheme="minorBidi"/>
              <w:noProof/>
              <w:sz w:val="22"/>
              <w:szCs w:val="22"/>
              <w:lang w:bidi="ar-SA"/>
            </w:rPr>
          </w:pPr>
          <w:r w:rsidRPr="00883F88">
            <w:rPr>
              <w:b/>
              <w:bCs/>
              <w:noProof/>
            </w:rPr>
            <w:t>Survey</w:t>
          </w:r>
          <w:r>
            <w:rPr>
              <w:noProof/>
            </w:rPr>
            <w:tab/>
          </w:r>
          <w:r>
            <w:rPr>
              <w:noProof/>
            </w:rPr>
            <w:fldChar w:fldCharType="begin"/>
          </w:r>
          <w:r>
            <w:rPr>
              <w:noProof/>
            </w:rPr>
            <w:instrText xml:space="preserve"> PAGEREF _Toc65050428 \h </w:instrText>
          </w:r>
          <w:r>
            <w:rPr>
              <w:noProof/>
            </w:rPr>
          </w:r>
          <w:r>
            <w:rPr>
              <w:noProof/>
            </w:rPr>
            <w:fldChar w:fldCharType="separate"/>
          </w:r>
          <w:r w:rsidR="00FA77F8">
            <w:rPr>
              <w:noProof/>
            </w:rPr>
            <w:t>17</w:t>
          </w:r>
          <w:r>
            <w:rPr>
              <w:noProof/>
            </w:rPr>
            <w:fldChar w:fldCharType="end"/>
          </w:r>
        </w:p>
        <w:p w14:paraId="760BB2DC" w14:textId="1417BC4C" w:rsidR="00822DC4" w:rsidRDefault="00822DC4">
          <w:pPr>
            <w:pStyle w:val="TOC3"/>
            <w:tabs>
              <w:tab w:val="right" w:leader="dot" w:pos="9350"/>
            </w:tabs>
            <w:rPr>
              <w:rFonts w:eastAsiaTheme="minorEastAsia" w:cstheme="minorBidi"/>
              <w:noProof/>
              <w:sz w:val="22"/>
              <w:szCs w:val="22"/>
              <w:lang w:bidi="ar-SA"/>
            </w:rPr>
          </w:pPr>
          <w:r w:rsidRPr="00883F88">
            <w:rPr>
              <w:b/>
              <w:bCs/>
              <w:noProof/>
            </w:rPr>
            <w:t>Standard Setting</w:t>
          </w:r>
          <w:r>
            <w:rPr>
              <w:noProof/>
            </w:rPr>
            <w:tab/>
          </w:r>
          <w:r>
            <w:rPr>
              <w:noProof/>
            </w:rPr>
            <w:fldChar w:fldCharType="begin"/>
          </w:r>
          <w:r>
            <w:rPr>
              <w:noProof/>
            </w:rPr>
            <w:instrText xml:space="preserve"> PAGEREF _Toc65050429 \h </w:instrText>
          </w:r>
          <w:r>
            <w:rPr>
              <w:noProof/>
            </w:rPr>
          </w:r>
          <w:r>
            <w:rPr>
              <w:noProof/>
            </w:rPr>
            <w:fldChar w:fldCharType="separate"/>
          </w:r>
          <w:r w:rsidR="00FA77F8">
            <w:rPr>
              <w:noProof/>
            </w:rPr>
            <w:t>17</w:t>
          </w:r>
          <w:r>
            <w:rPr>
              <w:noProof/>
            </w:rPr>
            <w:fldChar w:fldCharType="end"/>
          </w:r>
        </w:p>
        <w:p w14:paraId="39D99011" w14:textId="16BD33C3" w:rsidR="00822DC4" w:rsidRDefault="00822DC4">
          <w:pPr>
            <w:pStyle w:val="TOC3"/>
            <w:tabs>
              <w:tab w:val="right" w:leader="dot" w:pos="9350"/>
            </w:tabs>
            <w:rPr>
              <w:rFonts w:eastAsiaTheme="minorEastAsia" w:cstheme="minorBidi"/>
              <w:noProof/>
              <w:sz w:val="22"/>
              <w:szCs w:val="22"/>
              <w:lang w:bidi="ar-SA"/>
            </w:rPr>
          </w:pPr>
          <w:r w:rsidRPr="00883F88">
            <w:rPr>
              <w:b/>
              <w:bCs/>
              <w:noProof/>
            </w:rPr>
            <w:t>Calculation Details</w:t>
          </w:r>
          <w:r>
            <w:rPr>
              <w:noProof/>
            </w:rPr>
            <w:tab/>
          </w:r>
          <w:r>
            <w:rPr>
              <w:noProof/>
            </w:rPr>
            <w:fldChar w:fldCharType="begin"/>
          </w:r>
          <w:r>
            <w:rPr>
              <w:noProof/>
            </w:rPr>
            <w:instrText xml:space="preserve"> PAGEREF _Toc65050430 \h </w:instrText>
          </w:r>
          <w:r>
            <w:rPr>
              <w:noProof/>
            </w:rPr>
          </w:r>
          <w:r>
            <w:rPr>
              <w:noProof/>
            </w:rPr>
            <w:fldChar w:fldCharType="separate"/>
          </w:r>
          <w:r w:rsidR="00FA77F8">
            <w:rPr>
              <w:noProof/>
            </w:rPr>
            <w:t>17</w:t>
          </w:r>
          <w:r>
            <w:rPr>
              <w:noProof/>
            </w:rPr>
            <w:fldChar w:fldCharType="end"/>
          </w:r>
        </w:p>
        <w:p w14:paraId="6A78B69D" w14:textId="49EE6C52" w:rsidR="00822DC4" w:rsidRDefault="00822DC4">
          <w:pPr>
            <w:pStyle w:val="TOC3"/>
            <w:tabs>
              <w:tab w:val="right" w:leader="dot" w:pos="9350"/>
            </w:tabs>
            <w:rPr>
              <w:rFonts w:eastAsiaTheme="minorEastAsia" w:cstheme="minorBidi"/>
              <w:noProof/>
              <w:sz w:val="22"/>
              <w:szCs w:val="22"/>
              <w:lang w:bidi="ar-SA"/>
            </w:rPr>
          </w:pPr>
          <w:r w:rsidRPr="00883F88">
            <w:rPr>
              <w:b/>
              <w:bCs/>
              <w:noProof/>
            </w:rPr>
            <w:t>Additional Information</w:t>
          </w:r>
          <w:r>
            <w:rPr>
              <w:noProof/>
            </w:rPr>
            <w:tab/>
          </w:r>
          <w:r>
            <w:rPr>
              <w:noProof/>
            </w:rPr>
            <w:fldChar w:fldCharType="begin"/>
          </w:r>
          <w:r>
            <w:rPr>
              <w:noProof/>
            </w:rPr>
            <w:instrText xml:space="preserve"> PAGEREF _Toc65050431 \h </w:instrText>
          </w:r>
          <w:r>
            <w:rPr>
              <w:noProof/>
            </w:rPr>
          </w:r>
          <w:r>
            <w:rPr>
              <w:noProof/>
            </w:rPr>
            <w:fldChar w:fldCharType="separate"/>
          </w:r>
          <w:r w:rsidR="00FA77F8">
            <w:rPr>
              <w:noProof/>
            </w:rPr>
            <w:t>18</w:t>
          </w:r>
          <w:r>
            <w:rPr>
              <w:noProof/>
            </w:rPr>
            <w:fldChar w:fldCharType="end"/>
          </w:r>
        </w:p>
        <w:p w14:paraId="34028817" w14:textId="53BAFCEB" w:rsidR="00822DC4" w:rsidRDefault="00822DC4">
          <w:pPr>
            <w:pStyle w:val="TOC1"/>
            <w:tabs>
              <w:tab w:val="right" w:leader="dot" w:pos="9350"/>
            </w:tabs>
            <w:rPr>
              <w:rFonts w:eastAsiaTheme="minorEastAsia" w:cstheme="minorBidi"/>
              <w:bCs w:val="0"/>
              <w:noProof/>
              <w:sz w:val="22"/>
              <w:szCs w:val="22"/>
              <w:lang w:bidi="ar-SA"/>
            </w:rPr>
          </w:pPr>
          <w:r>
            <w:rPr>
              <w:noProof/>
            </w:rPr>
            <w:t>Transition</w:t>
          </w:r>
          <w:r>
            <w:rPr>
              <w:noProof/>
            </w:rPr>
            <w:tab/>
          </w:r>
          <w:r>
            <w:rPr>
              <w:noProof/>
            </w:rPr>
            <w:fldChar w:fldCharType="begin"/>
          </w:r>
          <w:r>
            <w:rPr>
              <w:noProof/>
            </w:rPr>
            <w:instrText xml:space="preserve"> PAGEREF _Toc65050432 \h </w:instrText>
          </w:r>
          <w:r>
            <w:rPr>
              <w:noProof/>
            </w:rPr>
          </w:r>
          <w:r>
            <w:rPr>
              <w:noProof/>
            </w:rPr>
            <w:fldChar w:fldCharType="separate"/>
          </w:r>
          <w:r w:rsidR="00FA77F8">
            <w:rPr>
              <w:noProof/>
            </w:rPr>
            <w:t>19</w:t>
          </w:r>
          <w:r>
            <w:rPr>
              <w:noProof/>
            </w:rPr>
            <w:fldChar w:fldCharType="end"/>
          </w:r>
        </w:p>
        <w:p w14:paraId="602BB923" w14:textId="6E6B1594" w:rsidR="00822DC4" w:rsidRDefault="00822DC4">
          <w:pPr>
            <w:pStyle w:val="TOC3"/>
            <w:tabs>
              <w:tab w:val="right" w:leader="dot" w:pos="9350"/>
            </w:tabs>
            <w:rPr>
              <w:rFonts w:eastAsiaTheme="minorEastAsia" w:cstheme="minorBidi"/>
              <w:noProof/>
              <w:sz w:val="22"/>
              <w:szCs w:val="22"/>
              <w:lang w:bidi="ar-SA"/>
            </w:rPr>
          </w:pPr>
          <w:r w:rsidRPr="00883F88">
            <w:rPr>
              <w:b/>
              <w:bCs/>
              <w:noProof/>
            </w:rPr>
            <w:t>Data Collection</w:t>
          </w:r>
          <w:r>
            <w:rPr>
              <w:noProof/>
            </w:rPr>
            <w:tab/>
          </w:r>
          <w:r>
            <w:rPr>
              <w:noProof/>
            </w:rPr>
            <w:fldChar w:fldCharType="begin"/>
          </w:r>
          <w:r>
            <w:rPr>
              <w:noProof/>
            </w:rPr>
            <w:instrText xml:space="preserve"> PAGEREF _Toc65050433 \h </w:instrText>
          </w:r>
          <w:r>
            <w:rPr>
              <w:noProof/>
            </w:rPr>
          </w:r>
          <w:r>
            <w:rPr>
              <w:noProof/>
            </w:rPr>
            <w:fldChar w:fldCharType="separate"/>
          </w:r>
          <w:r w:rsidR="00FA77F8">
            <w:rPr>
              <w:noProof/>
            </w:rPr>
            <w:t>19</w:t>
          </w:r>
          <w:r>
            <w:rPr>
              <w:noProof/>
            </w:rPr>
            <w:fldChar w:fldCharType="end"/>
          </w:r>
        </w:p>
        <w:p w14:paraId="086A6B4E" w14:textId="164B0ABF" w:rsidR="00822DC4" w:rsidRDefault="00822DC4">
          <w:pPr>
            <w:pStyle w:val="TOC3"/>
            <w:tabs>
              <w:tab w:val="right" w:leader="dot" w:pos="9350"/>
            </w:tabs>
            <w:rPr>
              <w:rFonts w:eastAsiaTheme="minorEastAsia" w:cstheme="minorBidi"/>
              <w:noProof/>
              <w:sz w:val="22"/>
              <w:szCs w:val="22"/>
              <w:lang w:bidi="ar-SA"/>
            </w:rPr>
          </w:pPr>
          <w:r w:rsidRPr="00883F88">
            <w:rPr>
              <w:b/>
              <w:bCs/>
              <w:noProof/>
            </w:rPr>
            <w:t>Definitions</w:t>
          </w:r>
          <w:r>
            <w:rPr>
              <w:noProof/>
            </w:rPr>
            <w:tab/>
          </w:r>
          <w:r>
            <w:rPr>
              <w:noProof/>
            </w:rPr>
            <w:fldChar w:fldCharType="begin"/>
          </w:r>
          <w:r>
            <w:rPr>
              <w:noProof/>
            </w:rPr>
            <w:instrText xml:space="preserve"> PAGEREF _Toc65050434 \h </w:instrText>
          </w:r>
          <w:r>
            <w:rPr>
              <w:noProof/>
            </w:rPr>
          </w:r>
          <w:r>
            <w:rPr>
              <w:noProof/>
            </w:rPr>
            <w:fldChar w:fldCharType="separate"/>
          </w:r>
          <w:r w:rsidR="00FA77F8">
            <w:rPr>
              <w:noProof/>
            </w:rPr>
            <w:t>20</w:t>
          </w:r>
          <w:r>
            <w:rPr>
              <w:noProof/>
            </w:rPr>
            <w:fldChar w:fldCharType="end"/>
          </w:r>
        </w:p>
        <w:p w14:paraId="75A33EEA" w14:textId="7B2A971D" w:rsidR="00822DC4" w:rsidRDefault="00822DC4">
          <w:pPr>
            <w:pStyle w:val="TOC3"/>
            <w:tabs>
              <w:tab w:val="right" w:leader="dot" w:pos="9350"/>
            </w:tabs>
            <w:rPr>
              <w:rFonts w:eastAsiaTheme="minorEastAsia" w:cstheme="minorBidi"/>
              <w:noProof/>
              <w:sz w:val="22"/>
              <w:szCs w:val="22"/>
              <w:lang w:bidi="ar-SA"/>
            </w:rPr>
          </w:pPr>
          <w:r w:rsidRPr="00883F88">
            <w:rPr>
              <w:b/>
              <w:bCs/>
              <w:noProof/>
            </w:rPr>
            <w:t>Calculation Details</w:t>
          </w:r>
          <w:r>
            <w:rPr>
              <w:noProof/>
            </w:rPr>
            <w:tab/>
          </w:r>
          <w:r>
            <w:rPr>
              <w:noProof/>
            </w:rPr>
            <w:fldChar w:fldCharType="begin"/>
          </w:r>
          <w:r>
            <w:rPr>
              <w:noProof/>
            </w:rPr>
            <w:instrText xml:space="preserve"> PAGEREF _Toc65050435 \h </w:instrText>
          </w:r>
          <w:r>
            <w:rPr>
              <w:noProof/>
            </w:rPr>
          </w:r>
          <w:r>
            <w:rPr>
              <w:noProof/>
            </w:rPr>
            <w:fldChar w:fldCharType="separate"/>
          </w:r>
          <w:r w:rsidR="00FA77F8">
            <w:rPr>
              <w:noProof/>
            </w:rPr>
            <w:t>21</w:t>
          </w:r>
          <w:r>
            <w:rPr>
              <w:noProof/>
            </w:rPr>
            <w:fldChar w:fldCharType="end"/>
          </w:r>
        </w:p>
        <w:p w14:paraId="12B17DF6" w14:textId="52A28922" w:rsidR="00822DC4" w:rsidRDefault="00822DC4">
          <w:pPr>
            <w:pStyle w:val="TOC3"/>
            <w:tabs>
              <w:tab w:val="right" w:leader="dot" w:pos="9350"/>
            </w:tabs>
            <w:rPr>
              <w:rFonts w:eastAsiaTheme="minorEastAsia" w:cstheme="minorBidi"/>
              <w:noProof/>
              <w:sz w:val="22"/>
              <w:szCs w:val="22"/>
              <w:lang w:bidi="ar-SA"/>
            </w:rPr>
          </w:pPr>
          <w:r w:rsidRPr="00883F88">
            <w:rPr>
              <w:b/>
              <w:bCs/>
              <w:noProof/>
            </w:rPr>
            <w:t>Additional Information</w:t>
          </w:r>
          <w:r>
            <w:rPr>
              <w:noProof/>
            </w:rPr>
            <w:tab/>
          </w:r>
          <w:r>
            <w:rPr>
              <w:noProof/>
            </w:rPr>
            <w:fldChar w:fldCharType="begin"/>
          </w:r>
          <w:r>
            <w:rPr>
              <w:noProof/>
            </w:rPr>
            <w:instrText xml:space="preserve"> PAGEREF _Toc65050436 \h </w:instrText>
          </w:r>
          <w:r>
            <w:rPr>
              <w:noProof/>
            </w:rPr>
          </w:r>
          <w:r>
            <w:rPr>
              <w:noProof/>
            </w:rPr>
            <w:fldChar w:fldCharType="separate"/>
          </w:r>
          <w:r w:rsidR="00FA77F8">
            <w:rPr>
              <w:noProof/>
            </w:rPr>
            <w:t>21</w:t>
          </w:r>
          <w:r>
            <w:rPr>
              <w:noProof/>
            </w:rPr>
            <w:fldChar w:fldCharType="end"/>
          </w:r>
        </w:p>
        <w:p w14:paraId="3E3A1006" w14:textId="333639BD" w:rsidR="00822DC4" w:rsidRDefault="00822DC4">
          <w:pPr>
            <w:pStyle w:val="TOC1"/>
            <w:tabs>
              <w:tab w:val="right" w:leader="dot" w:pos="9350"/>
            </w:tabs>
            <w:rPr>
              <w:rFonts w:eastAsiaTheme="minorEastAsia" w:cstheme="minorBidi"/>
              <w:bCs w:val="0"/>
              <w:noProof/>
              <w:sz w:val="22"/>
              <w:szCs w:val="22"/>
              <w:lang w:bidi="ar-SA"/>
            </w:rPr>
          </w:pPr>
          <w:r>
            <w:rPr>
              <w:noProof/>
            </w:rPr>
            <w:lastRenderedPageBreak/>
            <w:t>District Identification</w:t>
          </w:r>
          <w:r>
            <w:rPr>
              <w:noProof/>
            </w:rPr>
            <w:tab/>
          </w:r>
          <w:r>
            <w:rPr>
              <w:noProof/>
            </w:rPr>
            <w:fldChar w:fldCharType="begin"/>
          </w:r>
          <w:r>
            <w:rPr>
              <w:noProof/>
            </w:rPr>
            <w:instrText xml:space="preserve"> PAGEREF _Toc65050437 \h </w:instrText>
          </w:r>
          <w:r>
            <w:rPr>
              <w:noProof/>
            </w:rPr>
          </w:r>
          <w:r>
            <w:rPr>
              <w:noProof/>
            </w:rPr>
            <w:fldChar w:fldCharType="separate"/>
          </w:r>
          <w:r w:rsidR="00FA77F8">
            <w:rPr>
              <w:noProof/>
            </w:rPr>
            <w:t>22</w:t>
          </w:r>
          <w:r>
            <w:rPr>
              <w:noProof/>
            </w:rPr>
            <w:fldChar w:fldCharType="end"/>
          </w:r>
        </w:p>
        <w:p w14:paraId="54857EDC" w14:textId="5AAF1863" w:rsidR="00822DC4" w:rsidRDefault="00822DC4">
          <w:pPr>
            <w:pStyle w:val="TOC2"/>
            <w:tabs>
              <w:tab w:val="right" w:leader="dot" w:pos="9350"/>
            </w:tabs>
            <w:rPr>
              <w:rFonts w:eastAsiaTheme="minorEastAsia" w:cstheme="minorBidi"/>
              <w:iCs w:val="0"/>
              <w:noProof/>
              <w:sz w:val="22"/>
              <w:szCs w:val="22"/>
              <w:lang w:bidi="ar-SA"/>
            </w:rPr>
          </w:pPr>
          <w:r>
            <w:rPr>
              <w:noProof/>
            </w:rPr>
            <w:t>Suspension/Expulsion</w:t>
          </w:r>
          <w:r>
            <w:rPr>
              <w:noProof/>
            </w:rPr>
            <w:tab/>
          </w:r>
          <w:r>
            <w:rPr>
              <w:noProof/>
            </w:rPr>
            <w:fldChar w:fldCharType="begin"/>
          </w:r>
          <w:r>
            <w:rPr>
              <w:noProof/>
            </w:rPr>
            <w:instrText xml:space="preserve"> PAGEREF _Toc65050438 \h </w:instrText>
          </w:r>
          <w:r>
            <w:rPr>
              <w:noProof/>
            </w:rPr>
          </w:r>
          <w:r>
            <w:rPr>
              <w:noProof/>
            </w:rPr>
            <w:fldChar w:fldCharType="separate"/>
          </w:r>
          <w:r w:rsidR="00FA77F8">
            <w:rPr>
              <w:noProof/>
            </w:rPr>
            <w:t>22</w:t>
          </w:r>
          <w:r>
            <w:rPr>
              <w:noProof/>
            </w:rPr>
            <w:fldChar w:fldCharType="end"/>
          </w:r>
        </w:p>
        <w:p w14:paraId="20609F1B" w14:textId="707A3A9A" w:rsidR="00822DC4" w:rsidRDefault="00822DC4">
          <w:pPr>
            <w:pStyle w:val="TOC3"/>
            <w:tabs>
              <w:tab w:val="right" w:leader="dot" w:pos="9350"/>
            </w:tabs>
            <w:rPr>
              <w:rFonts w:eastAsiaTheme="minorEastAsia" w:cstheme="minorBidi"/>
              <w:noProof/>
              <w:sz w:val="22"/>
              <w:szCs w:val="22"/>
              <w:lang w:bidi="ar-SA"/>
            </w:rPr>
          </w:pPr>
          <w:r>
            <w:rPr>
              <w:noProof/>
            </w:rPr>
            <w:t>Definitions</w:t>
          </w:r>
          <w:r>
            <w:rPr>
              <w:noProof/>
            </w:rPr>
            <w:tab/>
          </w:r>
          <w:r>
            <w:rPr>
              <w:noProof/>
            </w:rPr>
            <w:fldChar w:fldCharType="begin"/>
          </w:r>
          <w:r>
            <w:rPr>
              <w:noProof/>
            </w:rPr>
            <w:instrText xml:space="preserve"> PAGEREF _Toc65050439 \h </w:instrText>
          </w:r>
          <w:r>
            <w:rPr>
              <w:noProof/>
            </w:rPr>
          </w:r>
          <w:r>
            <w:rPr>
              <w:noProof/>
            </w:rPr>
            <w:fldChar w:fldCharType="separate"/>
          </w:r>
          <w:r w:rsidR="00FA77F8">
            <w:rPr>
              <w:noProof/>
            </w:rPr>
            <w:t>24</w:t>
          </w:r>
          <w:r>
            <w:rPr>
              <w:noProof/>
            </w:rPr>
            <w:fldChar w:fldCharType="end"/>
          </w:r>
        </w:p>
        <w:p w14:paraId="35C498D7" w14:textId="208B640C" w:rsidR="00822DC4" w:rsidRDefault="00822DC4">
          <w:pPr>
            <w:pStyle w:val="TOC3"/>
            <w:tabs>
              <w:tab w:val="right" w:leader="dot" w:pos="9350"/>
            </w:tabs>
            <w:rPr>
              <w:rFonts w:eastAsiaTheme="minorEastAsia" w:cstheme="minorBidi"/>
              <w:noProof/>
              <w:sz w:val="22"/>
              <w:szCs w:val="22"/>
              <w:lang w:bidi="ar-SA"/>
            </w:rPr>
          </w:pPr>
          <w:r>
            <w:rPr>
              <w:noProof/>
            </w:rPr>
            <w:t>Calculation Details</w:t>
          </w:r>
          <w:r>
            <w:rPr>
              <w:noProof/>
            </w:rPr>
            <w:tab/>
          </w:r>
          <w:r>
            <w:rPr>
              <w:noProof/>
            </w:rPr>
            <w:fldChar w:fldCharType="begin"/>
          </w:r>
          <w:r>
            <w:rPr>
              <w:noProof/>
            </w:rPr>
            <w:instrText xml:space="preserve"> PAGEREF _Toc65050440 \h </w:instrText>
          </w:r>
          <w:r>
            <w:rPr>
              <w:noProof/>
            </w:rPr>
          </w:r>
          <w:r>
            <w:rPr>
              <w:noProof/>
            </w:rPr>
            <w:fldChar w:fldCharType="separate"/>
          </w:r>
          <w:r w:rsidR="00FA77F8">
            <w:rPr>
              <w:noProof/>
            </w:rPr>
            <w:t>26</w:t>
          </w:r>
          <w:r>
            <w:rPr>
              <w:noProof/>
            </w:rPr>
            <w:fldChar w:fldCharType="end"/>
          </w:r>
        </w:p>
        <w:p w14:paraId="52283543" w14:textId="28822B10" w:rsidR="00822DC4" w:rsidRDefault="00822DC4">
          <w:pPr>
            <w:pStyle w:val="TOC3"/>
            <w:tabs>
              <w:tab w:val="right" w:leader="dot" w:pos="9350"/>
            </w:tabs>
            <w:rPr>
              <w:rFonts w:eastAsiaTheme="minorEastAsia" w:cstheme="minorBidi"/>
              <w:noProof/>
              <w:sz w:val="22"/>
              <w:szCs w:val="22"/>
              <w:lang w:bidi="ar-SA"/>
            </w:rPr>
          </w:pPr>
          <w:r>
            <w:rPr>
              <w:noProof/>
            </w:rPr>
            <w:t>Additional Information</w:t>
          </w:r>
          <w:r>
            <w:rPr>
              <w:noProof/>
            </w:rPr>
            <w:tab/>
          </w:r>
          <w:r>
            <w:rPr>
              <w:noProof/>
            </w:rPr>
            <w:fldChar w:fldCharType="begin"/>
          </w:r>
          <w:r>
            <w:rPr>
              <w:noProof/>
            </w:rPr>
            <w:instrText xml:space="preserve"> PAGEREF _Toc65050441 \h </w:instrText>
          </w:r>
          <w:r>
            <w:rPr>
              <w:noProof/>
            </w:rPr>
          </w:r>
          <w:r>
            <w:rPr>
              <w:noProof/>
            </w:rPr>
            <w:fldChar w:fldCharType="separate"/>
          </w:r>
          <w:r w:rsidR="00FA77F8">
            <w:rPr>
              <w:noProof/>
            </w:rPr>
            <w:t>27</w:t>
          </w:r>
          <w:r>
            <w:rPr>
              <w:noProof/>
            </w:rPr>
            <w:fldChar w:fldCharType="end"/>
          </w:r>
        </w:p>
        <w:p w14:paraId="6B903E47" w14:textId="2D41FDC4" w:rsidR="00822DC4" w:rsidRDefault="00822DC4">
          <w:pPr>
            <w:pStyle w:val="TOC2"/>
            <w:tabs>
              <w:tab w:val="right" w:leader="dot" w:pos="9350"/>
            </w:tabs>
            <w:rPr>
              <w:rFonts w:eastAsiaTheme="minorEastAsia" w:cstheme="minorBidi"/>
              <w:iCs w:val="0"/>
              <w:noProof/>
              <w:sz w:val="22"/>
              <w:szCs w:val="22"/>
              <w:lang w:bidi="ar-SA"/>
            </w:rPr>
          </w:pPr>
          <w:r>
            <w:rPr>
              <w:noProof/>
            </w:rPr>
            <w:t>Students Receiving Special Education</w:t>
          </w:r>
          <w:r w:rsidRPr="00883F88">
            <w:rPr>
              <w:noProof/>
              <w:spacing w:val="-9"/>
            </w:rPr>
            <w:t xml:space="preserve"> </w:t>
          </w:r>
          <w:r>
            <w:rPr>
              <w:noProof/>
            </w:rPr>
            <w:t>Services</w:t>
          </w:r>
          <w:r>
            <w:rPr>
              <w:noProof/>
            </w:rPr>
            <w:tab/>
          </w:r>
          <w:r>
            <w:rPr>
              <w:noProof/>
            </w:rPr>
            <w:fldChar w:fldCharType="begin"/>
          </w:r>
          <w:r>
            <w:rPr>
              <w:noProof/>
            </w:rPr>
            <w:instrText xml:space="preserve"> PAGEREF _Toc65050442 \h </w:instrText>
          </w:r>
          <w:r>
            <w:rPr>
              <w:noProof/>
            </w:rPr>
          </w:r>
          <w:r>
            <w:rPr>
              <w:noProof/>
            </w:rPr>
            <w:fldChar w:fldCharType="separate"/>
          </w:r>
          <w:r w:rsidR="00FA77F8">
            <w:rPr>
              <w:noProof/>
            </w:rPr>
            <w:t>28</w:t>
          </w:r>
          <w:r>
            <w:rPr>
              <w:noProof/>
            </w:rPr>
            <w:fldChar w:fldCharType="end"/>
          </w:r>
        </w:p>
        <w:p w14:paraId="17B21C10" w14:textId="41FAEB97" w:rsidR="00822DC4" w:rsidRDefault="00822DC4">
          <w:pPr>
            <w:pStyle w:val="TOC3"/>
            <w:tabs>
              <w:tab w:val="right" w:leader="dot" w:pos="9350"/>
            </w:tabs>
            <w:rPr>
              <w:rFonts w:eastAsiaTheme="minorEastAsia" w:cstheme="minorBidi"/>
              <w:noProof/>
              <w:sz w:val="22"/>
              <w:szCs w:val="22"/>
              <w:lang w:bidi="ar-SA"/>
            </w:rPr>
          </w:pPr>
          <w:r>
            <w:rPr>
              <w:noProof/>
            </w:rPr>
            <w:t>Definitions</w:t>
          </w:r>
          <w:r>
            <w:rPr>
              <w:noProof/>
            </w:rPr>
            <w:tab/>
          </w:r>
          <w:r>
            <w:rPr>
              <w:noProof/>
            </w:rPr>
            <w:fldChar w:fldCharType="begin"/>
          </w:r>
          <w:r>
            <w:rPr>
              <w:noProof/>
            </w:rPr>
            <w:instrText xml:space="preserve"> PAGEREF _Toc65050443 \h </w:instrText>
          </w:r>
          <w:r>
            <w:rPr>
              <w:noProof/>
            </w:rPr>
          </w:r>
          <w:r>
            <w:rPr>
              <w:noProof/>
            </w:rPr>
            <w:fldChar w:fldCharType="separate"/>
          </w:r>
          <w:r w:rsidR="00FA77F8">
            <w:rPr>
              <w:noProof/>
            </w:rPr>
            <w:t>29</w:t>
          </w:r>
          <w:r>
            <w:rPr>
              <w:noProof/>
            </w:rPr>
            <w:fldChar w:fldCharType="end"/>
          </w:r>
        </w:p>
        <w:p w14:paraId="26EB4571" w14:textId="1D4F3759" w:rsidR="00822DC4" w:rsidRDefault="00822DC4">
          <w:pPr>
            <w:pStyle w:val="TOC3"/>
            <w:tabs>
              <w:tab w:val="right" w:leader="dot" w:pos="9350"/>
            </w:tabs>
            <w:rPr>
              <w:rFonts w:eastAsiaTheme="minorEastAsia" w:cstheme="minorBidi"/>
              <w:noProof/>
              <w:sz w:val="22"/>
              <w:szCs w:val="22"/>
              <w:lang w:bidi="ar-SA"/>
            </w:rPr>
          </w:pPr>
          <w:r>
            <w:rPr>
              <w:noProof/>
            </w:rPr>
            <w:t>Calculation Details</w:t>
          </w:r>
          <w:r>
            <w:rPr>
              <w:noProof/>
            </w:rPr>
            <w:tab/>
          </w:r>
          <w:r>
            <w:rPr>
              <w:noProof/>
            </w:rPr>
            <w:fldChar w:fldCharType="begin"/>
          </w:r>
          <w:r>
            <w:rPr>
              <w:noProof/>
            </w:rPr>
            <w:instrText xml:space="preserve"> PAGEREF _Toc65050444 \h </w:instrText>
          </w:r>
          <w:r>
            <w:rPr>
              <w:noProof/>
            </w:rPr>
          </w:r>
          <w:r>
            <w:rPr>
              <w:noProof/>
            </w:rPr>
            <w:fldChar w:fldCharType="separate"/>
          </w:r>
          <w:r w:rsidR="00FA77F8">
            <w:rPr>
              <w:noProof/>
            </w:rPr>
            <w:t>30</w:t>
          </w:r>
          <w:r>
            <w:rPr>
              <w:noProof/>
            </w:rPr>
            <w:fldChar w:fldCharType="end"/>
          </w:r>
        </w:p>
        <w:p w14:paraId="2AD3B94C" w14:textId="5A98D5CA" w:rsidR="00822DC4" w:rsidRDefault="00822DC4">
          <w:pPr>
            <w:pStyle w:val="TOC3"/>
            <w:tabs>
              <w:tab w:val="right" w:leader="dot" w:pos="9350"/>
            </w:tabs>
            <w:rPr>
              <w:rFonts w:eastAsiaTheme="minorEastAsia" w:cstheme="minorBidi"/>
              <w:noProof/>
              <w:sz w:val="22"/>
              <w:szCs w:val="22"/>
              <w:lang w:bidi="ar-SA"/>
            </w:rPr>
          </w:pPr>
          <w:r>
            <w:rPr>
              <w:noProof/>
            </w:rPr>
            <w:t>Additional information</w:t>
          </w:r>
          <w:r>
            <w:rPr>
              <w:noProof/>
            </w:rPr>
            <w:tab/>
          </w:r>
          <w:r>
            <w:rPr>
              <w:noProof/>
            </w:rPr>
            <w:fldChar w:fldCharType="begin"/>
          </w:r>
          <w:r>
            <w:rPr>
              <w:noProof/>
            </w:rPr>
            <w:instrText xml:space="preserve"> PAGEREF _Toc65050445 \h </w:instrText>
          </w:r>
          <w:r>
            <w:rPr>
              <w:noProof/>
            </w:rPr>
          </w:r>
          <w:r>
            <w:rPr>
              <w:noProof/>
            </w:rPr>
            <w:fldChar w:fldCharType="separate"/>
          </w:r>
          <w:r w:rsidR="00FA77F8">
            <w:rPr>
              <w:noProof/>
            </w:rPr>
            <w:t>31</w:t>
          </w:r>
          <w:r>
            <w:rPr>
              <w:noProof/>
            </w:rPr>
            <w:fldChar w:fldCharType="end"/>
          </w:r>
        </w:p>
        <w:p w14:paraId="177869C2" w14:textId="455A33B2" w:rsidR="00822DC4" w:rsidRDefault="00822DC4">
          <w:pPr>
            <w:pStyle w:val="TOC1"/>
            <w:tabs>
              <w:tab w:val="right" w:leader="dot" w:pos="9350"/>
            </w:tabs>
            <w:rPr>
              <w:rFonts w:eastAsiaTheme="minorEastAsia" w:cstheme="minorBidi"/>
              <w:bCs w:val="0"/>
              <w:noProof/>
              <w:sz w:val="22"/>
              <w:szCs w:val="22"/>
              <w:lang w:bidi="ar-SA"/>
            </w:rPr>
          </w:pPr>
          <w:r>
            <w:rPr>
              <w:noProof/>
            </w:rPr>
            <w:t>Academic Success</w:t>
          </w:r>
          <w:r>
            <w:rPr>
              <w:noProof/>
            </w:rPr>
            <w:tab/>
          </w:r>
          <w:r>
            <w:rPr>
              <w:noProof/>
            </w:rPr>
            <w:fldChar w:fldCharType="begin"/>
          </w:r>
          <w:r>
            <w:rPr>
              <w:noProof/>
            </w:rPr>
            <w:instrText xml:space="preserve"> PAGEREF _Toc65050446 \h </w:instrText>
          </w:r>
          <w:r>
            <w:rPr>
              <w:noProof/>
            </w:rPr>
          </w:r>
          <w:r>
            <w:rPr>
              <w:noProof/>
            </w:rPr>
            <w:fldChar w:fldCharType="separate"/>
          </w:r>
          <w:r w:rsidR="00FA77F8">
            <w:rPr>
              <w:noProof/>
            </w:rPr>
            <w:t>32</w:t>
          </w:r>
          <w:r>
            <w:rPr>
              <w:noProof/>
            </w:rPr>
            <w:fldChar w:fldCharType="end"/>
          </w:r>
        </w:p>
        <w:p w14:paraId="017E0675" w14:textId="715702D2" w:rsidR="00822DC4" w:rsidRDefault="00822DC4">
          <w:pPr>
            <w:pStyle w:val="TOC2"/>
            <w:tabs>
              <w:tab w:val="right" w:leader="dot" w:pos="9350"/>
            </w:tabs>
            <w:rPr>
              <w:rFonts w:eastAsiaTheme="minorEastAsia" w:cstheme="minorBidi"/>
              <w:iCs w:val="0"/>
              <w:noProof/>
              <w:sz w:val="22"/>
              <w:szCs w:val="22"/>
              <w:lang w:bidi="ar-SA"/>
            </w:rPr>
          </w:pPr>
          <w:r>
            <w:rPr>
              <w:noProof/>
            </w:rPr>
            <w:t>Data Collection</w:t>
          </w:r>
          <w:r>
            <w:rPr>
              <w:noProof/>
            </w:rPr>
            <w:tab/>
          </w:r>
          <w:r>
            <w:rPr>
              <w:noProof/>
            </w:rPr>
            <w:fldChar w:fldCharType="begin"/>
          </w:r>
          <w:r>
            <w:rPr>
              <w:noProof/>
            </w:rPr>
            <w:instrText xml:space="preserve"> PAGEREF _Toc65050447 \h </w:instrText>
          </w:r>
          <w:r>
            <w:rPr>
              <w:noProof/>
            </w:rPr>
          </w:r>
          <w:r>
            <w:rPr>
              <w:noProof/>
            </w:rPr>
            <w:fldChar w:fldCharType="separate"/>
          </w:r>
          <w:r w:rsidR="00FA77F8">
            <w:rPr>
              <w:noProof/>
            </w:rPr>
            <w:t>32</w:t>
          </w:r>
          <w:r>
            <w:rPr>
              <w:noProof/>
            </w:rPr>
            <w:fldChar w:fldCharType="end"/>
          </w:r>
        </w:p>
        <w:p w14:paraId="5ACA54D9" w14:textId="4CB0D435" w:rsidR="00822DC4" w:rsidRDefault="00822DC4">
          <w:pPr>
            <w:pStyle w:val="TOC2"/>
            <w:tabs>
              <w:tab w:val="right" w:leader="dot" w:pos="9350"/>
            </w:tabs>
            <w:rPr>
              <w:rFonts w:eastAsiaTheme="minorEastAsia" w:cstheme="minorBidi"/>
              <w:iCs w:val="0"/>
              <w:noProof/>
              <w:sz w:val="22"/>
              <w:szCs w:val="22"/>
              <w:lang w:bidi="ar-SA"/>
            </w:rPr>
          </w:pPr>
          <w:r>
            <w:rPr>
              <w:noProof/>
            </w:rPr>
            <w:t>Definitions and Frequently Asked Questions</w:t>
          </w:r>
          <w:r>
            <w:rPr>
              <w:noProof/>
            </w:rPr>
            <w:tab/>
          </w:r>
          <w:r>
            <w:rPr>
              <w:noProof/>
            </w:rPr>
            <w:fldChar w:fldCharType="begin"/>
          </w:r>
          <w:r>
            <w:rPr>
              <w:noProof/>
            </w:rPr>
            <w:instrText xml:space="preserve"> PAGEREF _Toc65050448 \h </w:instrText>
          </w:r>
          <w:r>
            <w:rPr>
              <w:noProof/>
            </w:rPr>
          </w:r>
          <w:r>
            <w:rPr>
              <w:noProof/>
            </w:rPr>
            <w:fldChar w:fldCharType="separate"/>
          </w:r>
          <w:r w:rsidR="00FA77F8">
            <w:rPr>
              <w:noProof/>
            </w:rPr>
            <w:t>33</w:t>
          </w:r>
          <w:r>
            <w:rPr>
              <w:noProof/>
            </w:rPr>
            <w:fldChar w:fldCharType="end"/>
          </w:r>
        </w:p>
        <w:p w14:paraId="1F25F854" w14:textId="799BA08C" w:rsidR="00822DC4" w:rsidRDefault="00822DC4">
          <w:pPr>
            <w:pStyle w:val="TOC2"/>
            <w:tabs>
              <w:tab w:val="right" w:leader="dot" w:pos="9350"/>
            </w:tabs>
            <w:rPr>
              <w:rFonts w:eastAsiaTheme="minorEastAsia" w:cstheme="minorBidi"/>
              <w:iCs w:val="0"/>
              <w:noProof/>
              <w:sz w:val="22"/>
              <w:szCs w:val="22"/>
              <w:lang w:bidi="ar-SA"/>
            </w:rPr>
          </w:pPr>
          <w:r>
            <w:rPr>
              <w:noProof/>
            </w:rPr>
            <w:t>Calculation Details</w:t>
          </w:r>
          <w:r>
            <w:rPr>
              <w:noProof/>
            </w:rPr>
            <w:tab/>
          </w:r>
          <w:r>
            <w:rPr>
              <w:noProof/>
            </w:rPr>
            <w:fldChar w:fldCharType="begin"/>
          </w:r>
          <w:r>
            <w:rPr>
              <w:noProof/>
            </w:rPr>
            <w:instrText xml:space="preserve"> PAGEREF _Toc65050449 \h </w:instrText>
          </w:r>
          <w:r>
            <w:rPr>
              <w:noProof/>
            </w:rPr>
          </w:r>
          <w:r>
            <w:rPr>
              <w:noProof/>
            </w:rPr>
            <w:fldChar w:fldCharType="separate"/>
          </w:r>
          <w:r w:rsidR="00FA77F8">
            <w:rPr>
              <w:noProof/>
            </w:rPr>
            <w:t>34</w:t>
          </w:r>
          <w:r>
            <w:rPr>
              <w:noProof/>
            </w:rPr>
            <w:fldChar w:fldCharType="end"/>
          </w:r>
        </w:p>
        <w:p w14:paraId="0EB47840" w14:textId="422AE449" w:rsidR="00822DC4" w:rsidRDefault="00822DC4">
          <w:pPr>
            <w:pStyle w:val="TOC2"/>
            <w:tabs>
              <w:tab w:val="right" w:leader="dot" w:pos="9350"/>
            </w:tabs>
            <w:rPr>
              <w:rFonts w:eastAsiaTheme="minorEastAsia" w:cstheme="minorBidi"/>
              <w:iCs w:val="0"/>
              <w:noProof/>
              <w:sz w:val="22"/>
              <w:szCs w:val="22"/>
              <w:lang w:bidi="ar-SA"/>
            </w:rPr>
          </w:pPr>
          <w:r>
            <w:rPr>
              <w:noProof/>
            </w:rPr>
            <w:t>Additional information</w:t>
          </w:r>
          <w:r>
            <w:rPr>
              <w:noProof/>
            </w:rPr>
            <w:tab/>
          </w:r>
          <w:r>
            <w:rPr>
              <w:noProof/>
            </w:rPr>
            <w:fldChar w:fldCharType="begin"/>
          </w:r>
          <w:r>
            <w:rPr>
              <w:noProof/>
            </w:rPr>
            <w:instrText xml:space="preserve"> PAGEREF _Toc65050450 \h </w:instrText>
          </w:r>
          <w:r>
            <w:rPr>
              <w:noProof/>
            </w:rPr>
          </w:r>
          <w:r>
            <w:rPr>
              <w:noProof/>
            </w:rPr>
            <w:fldChar w:fldCharType="separate"/>
          </w:r>
          <w:r w:rsidR="00FA77F8">
            <w:rPr>
              <w:noProof/>
            </w:rPr>
            <w:t>34</w:t>
          </w:r>
          <w:r>
            <w:rPr>
              <w:noProof/>
            </w:rPr>
            <w:fldChar w:fldCharType="end"/>
          </w:r>
        </w:p>
        <w:p w14:paraId="3C75D889" w14:textId="35AA965C" w:rsidR="00822DC4" w:rsidRDefault="00822DC4">
          <w:pPr>
            <w:pStyle w:val="TOC1"/>
            <w:tabs>
              <w:tab w:val="right" w:leader="dot" w:pos="9350"/>
            </w:tabs>
            <w:rPr>
              <w:rFonts w:eastAsiaTheme="minorEastAsia" w:cstheme="minorBidi"/>
              <w:bCs w:val="0"/>
              <w:noProof/>
              <w:sz w:val="22"/>
              <w:szCs w:val="22"/>
              <w:lang w:bidi="ar-SA"/>
            </w:rPr>
          </w:pPr>
          <w:r w:rsidRPr="00883F88">
            <w:rPr>
              <w:noProof/>
              <w:w w:val="99"/>
            </w:rPr>
            <w:t xml:space="preserve">High School </w:t>
          </w:r>
          <w:r>
            <w:rPr>
              <w:noProof/>
            </w:rPr>
            <w:t>Dropout</w:t>
          </w:r>
          <w:r w:rsidRPr="00883F88">
            <w:rPr>
              <w:noProof/>
              <w:spacing w:val="-2"/>
            </w:rPr>
            <w:t xml:space="preserve"> </w:t>
          </w:r>
          <w:r>
            <w:rPr>
              <w:noProof/>
            </w:rPr>
            <w:t>Rates</w:t>
          </w:r>
          <w:r>
            <w:rPr>
              <w:noProof/>
            </w:rPr>
            <w:tab/>
          </w:r>
          <w:r>
            <w:rPr>
              <w:noProof/>
            </w:rPr>
            <w:fldChar w:fldCharType="begin"/>
          </w:r>
          <w:r>
            <w:rPr>
              <w:noProof/>
            </w:rPr>
            <w:instrText xml:space="preserve"> PAGEREF _Toc65050451 \h </w:instrText>
          </w:r>
          <w:r>
            <w:rPr>
              <w:noProof/>
            </w:rPr>
          </w:r>
          <w:r>
            <w:rPr>
              <w:noProof/>
            </w:rPr>
            <w:fldChar w:fldCharType="separate"/>
          </w:r>
          <w:r w:rsidR="00FA77F8">
            <w:rPr>
              <w:noProof/>
            </w:rPr>
            <w:t>35</w:t>
          </w:r>
          <w:r>
            <w:rPr>
              <w:noProof/>
            </w:rPr>
            <w:fldChar w:fldCharType="end"/>
          </w:r>
        </w:p>
        <w:p w14:paraId="1000DCD5" w14:textId="660E4B3A" w:rsidR="00822DC4" w:rsidRDefault="00822DC4">
          <w:pPr>
            <w:pStyle w:val="TOC2"/>
            <w:tabs>
              <w:tab w:val="right" w:leader="dot" w:pos="9350"/>
            </w:tabs>
            <w:rPr>
              <w:rFonts w:eastAsiaTheme="minorEastAsia" w:cstheme="minorBidi"/>
              <w:iCs w:val="0"/>
              <w:noProof/>
              <w:sz w:val="22"/>
              <w:szCs w:val="22"/>
              <w:lang w:bidi="ar-SA"/>
            </w:rPr>
          </w:pPr>
          <w:r>
            <w:rPr>
              <w:noProof/>
            </w:rPr>
            <w:t>Data Collection</w:t>
          </w:r>
          <w:r>
            <w:rPr>
              <w:noProof/>
            </w:rPr>
            <w:tab/>
          </w:r>
          <w:r>
            <w:rPr>
              <w:noProof/>
            </w:rPr>
            <w:fldChar w:fldCharType="begin"/>
          </w:r>
          <w:r>
            <w:rPr>
              <w:noProof/>
            </w:rPr>
            <w:instrText xml:space="preserve"> PAGEREF _Toc65050452 \h </w:instrText>
          </w:r>
          <w:r>
            <w:rPr>
              <w:noProof/>
            </w:rPr>
          </w:r>
          <w:r>
            <w:rPr>
              <w:noProof/>
            </w:rPr>
            <w:fldChar w:fldCharType="separate"/>
          </w:r>
          <w:r w:rsidR="00FA77F8">
            <w:rPr>
              <w:noProof/>
            </w:rPr>
            <w:t>35</w:t>
          </w:r>
          <w:r>
            <w:rPr>
              <w:noProof/>
            </w:rPr>
            <w:fldChar w:fldCharType="end"/>
          </w:r>
        </w:p>
        <w:p w14:paraId="0C24A1C9" w14:textId="4C948D96" w:rsidR="00822DC4" w:rsidRDefault="00822DC4">
          <w:pPr>
            <w:pStyle w:val="TOC2"/>
            <w:tabs>
              <w:tab w:val="right" w:leader="dot" w:pos="9350"/>
            </w:tabs>
            <w:rPr>
              <w:rFonts w:eastAsiaTheme="minorEastAsia" w:cstheme="minorBidi"/>
              <w:iCs w:val="0"/>
              <w:noProof/>
              <w:sz w:val="22"/>
              <w:szCs w:val="22"/>
              <w:lang w:bidi="ar-SA"/>
            </w:rPr>
          </w:pPr>
          <w:r>
            <w:rPr>
              <w:noProof/>
            </w:rPr>
            <w:t>Definitions and Frequently Asked Questions</w:t>
          </w:r>
          <w:r>
            <w:rPr>
              <w:noProof/>
            </w:rPr>
            <w:tab/>
          </w:r>
          <w:r>
            <w:rPr>
              <w:noProof/>
            </w:rPr>
            <w:fldChar w:fldCharType="begin"/>
          </w:r>
          <w:r>
            <w:rPr>
              <w:noProof/>
            </w:rPr>
            <w:instrText xml:space="preserve"> PAGEREF _Toc65050453 \h </w:instrText>
          </w:r>
          <w:r>
            <w:rPr>
              <w:noProof/>
            </w:rPr>
          </w:r>
          <w:r>
            <w:rPr>
              <w:noProof/>
            </w:rPr>
            <w:fldChar w:fldCharType="separate"/>
          </w:r>
          <w:r w:rsidR="00FA77F8">
            <w:rPr>
              <w:noProof/>
            </w:rPr>
            <w:t>36</w:t>
          </w:r>
          <w:r>
            <w:rPr>
              <w:noProof/>
            </w:rPr>
            <w:fldChar w:fldCharType="end"/>
          </w:r>
        </w:p>
        <w:p w14:paraId="745F5DA7" w14:textId="353F8642" w:rsidR="00822DC4" w:rsidRDefault="00822DC4">
          <w:pPr>
            <w:pStyle w:val="TOC2"/>
            <w:tabs>
              <w:tab w:val="right" w:leader="dot" w:pos="9350"/>
            </w:tabs>
            <w:rPr>
              <w:rFonts w:eastAsiaTheme="minorEastAsia" w:cstheme="minorBidi"/>
              <w:iCs w:val="0"/>
              <w:noProof/>
              <w:sz w:val="22"/>
              <w:szCs w:val="22"/>
              <w:lang w:bidi="ar-SA"/>
            </w:rPr>
          </w:pPr>
          <w:r>
            <w:rPr>
              <w:noProof/>
            </w:rPr>
            <w:t>Calculation Details</w:t>
          </w:r>
          <w:r>
            <w:rPr>
              <w:noProof/>
            </w:rPr>
            <w:tab/>
          </w:r>
          <w:r>
            <w:rPr>
              <w:noProof/>
            </w:rPr>
            <w:fldChar w:fldCharType="begin"/>
          </w:r>
          <w:r>
            <w:rPr>
              <w:noProof/>
            </w:rPr>
            <w:instrText xml:space="preserve"> PAGEREF _Toc65050454 \h </w:instrText>
          </w:r>
          <w:r>
            <w:rPr>
              <w:noProof/>
            </w:rPr>
          </w:r>
          <w:r>
            <w:rPr>
              <w:noProof/>
            </w:rPr>
            <w:fldChar w:fldCharType="separate"/>
          </w:r>
          <w:r w:rsidR="00FA77F8">
            <w:rPr>
              <w:noProof/>
            </w:rPr>
            <w:t>37</w:t>
          </w:r>
          <w:r>
            <w:rPr>
              <w:noProof/>
            </w:rPr>
            <w:fldChar w:fldCharType="end"/>
          </w:r>
        </w:p>
        <w:p w14:paraId="0998D45F" w14:textId="00CC884B" w:rsidR="00822DC4" w:rsidRDefault="00822DC4">
          <w:pPr>
            <w:pStyle w:val="TOC2"/>
            <w:tabs>
              <w:tab w:val="right" w:leader="dot" w:pos="9350"/>
            </w:tabs>
            <w:rPr>
              <w:rFonts w:eastAsiaTheme="minorEastAsia" w:cstheme="minorBidi"/>
              <w:iCs w:val="0"/>
              <w:noProof/>
              <w:sz w:val="22"/>
              <w:szCs w:val="22"/>
              <w:lang w:bidi="ar-SA"/>
            </w:rPr>
          </w:pPr>
          <w:r>
            <w:rPr>
              <w:noProof/>
            </w:rPr>
            <w:t>Additional information</w:t>
          </w:r>
          <w:r>
            <w:rPr>
              <w:noProof/>
            </w:rPr>
            <w:tab/>
          </w:r>
          <w:r>
            <w:rPr>
              <w:noProof/>
            </w:rPr>
            <w:fldChar w:fldCharType="begin"/>
          </w:r>
          <w:r>
            <w:rPr>
              <w:noProof/>
            </w:rPr>
            <w:instrText xml:space="preserve"> PAGEREF _Toc65050455 \h </w:instrText>
          </w:r>
          <w:r>
            <w:rPr>
              <w:noProof/>
            </w:rPr>
          </w:r>
          <w:r>
            <w:rPr>
              <w:noProof/>
            </w:rPr>
            <w:fldChar w:fldCharType="separate"/>
          </w:r>
          <w:r w:rsidR="00FA77F8">
            <w:rPr>
              <w:noProof/>
            </w:rPr>
            <w:t>37</w:t>
          </w:r>
          <w:r>
            <w:rPr>
              <w:noProof/>
            </w:rPr>
            <w:fldChar w:fldCharType="end"/>
          </w:r>
        </w:p>
        <w:p w14:paraId="4717E800" w14:textId="17D5D5C4" w:rsidR="00822DC4" w:rsidRDefault="00822DC4">
          <w:pPr>
            <w:pStyle w:val="TOC1"/>
            <w:tabs>
              <w:tab w:val="right" w:leader="dot" w:pos="9350"/>
            </w:tabs>
            <w:rPr>
              <w:rFonts w:eastAsiaTheme="minorEastAsia" w:cstheme="minorBidi"/>
              <w:bCs w:val="0"/>
              <w:noProof/>
              <w:sz w:val="22"/>
              <w:szCs w:val="22"/>
              <w:lang w:bidi="ar-SA"/>
            </w:rPr>
          </w:pPr>
          <w:r>
            <w:rPr>
              <w:noProof/>
            </w:rPr>
            <w:t>Outcomes</w:t>
          </w:r>
          <w:r>
            <w:rPr>
              <w:noProof/>
            </w:rPr>
            <w:tab/>
          </w:r>
          <w:r>
            <w:rPr>
              <w:noProof/>
            </w:rPr>
            <w:fldChar w:fldCharType="begin"/>
          </w:r>
          <w:r>
            <w:rPr>
              <w:noProof/>
            </w:rPr>
            <w:instrText xml:space="preserve"> PAGEREF _Toc65050456 \h </w:instrText>
          </w:r>
          <w:r>
            <w:rPr>
              <w:noProof/>
            </w:rPr>
          </w:r>
          <w:r>
            <w:rPr>
              <w:noProof/>
            </w:rPr>
            <w:fldChar w:fldCharType="separate"/>
          </w:r>
          <w:r w:rsidR="00FA77F8">
            <w:rPr>
              <w:noProof/>
            </w:rPr>
            <w:t>38</w:t>
          </w:r>
          <w:r>
            <w:rPr>
              <w:noProof/>
            </w:rPr>
            <w:fldChar w:fldCharType="end"/>
          </w:r>
        </w:p>
        <w:p w14:paraId="7B2C1745" w14:textId="38158DD3" w:rsidR="00822DC4" w:rsidRDefault="00822DC4">
          <w:pPr>
            <w:pStyle w:val="TOC2"/>
            <w:tabs>
              <w:tab w:val="right" w:leader="dot" w:pos="9350"/>
            </w:tabs>
            <w:rPr>
              <w:rFonts w:eastAsiaTheme="minorEastAsia" w:cstheme="minorBidi"/>
              <w:iCs w:val="0"/>
              <w:noProof/>
              <w:sz w:val="22"/>
              <w:szCs w:val="22"/>
              <w:lang w:bidi="ar-SA"/>
            </w:rPr>
          </w:pPr>
          <w:r>
            <w:rPr>
              <w:noProof/>
            </w:rPr>
            <w:t>Data Collection</w:t>
          </w:r>
          <w:r>
            <w:rPr>
              <w:noProof/>
            </w:rPr>
            <w:tab/>
          </w:r>
          <w:r>
            <w:rPr>
              <w:noProof/>
            </w:rPr>
            <w:fldChar w:fldCharType="begin"/>
          </w:r>
          <w:r>
            <w:rPr>
              <w:noProof/>
            </w:rPr>
            <w:instrText xml:space="preserve"> PAGEREF _Toc65050457 \h </w:instrText>
          </w:r>
          <w:r>
            <w:rPr>
              <w:noProof/>
            </w:rPr>
          </w:r>
          <w:r>
            <w:rPr>
              <w:noProof/>
            </w:rPr>
            <w:fldChar w:fldCharType="separate"/>
          </w:r>
          <w:r w:rsidR="00FA77F8">
            <w:rPr>
              <w:noProof/>
            </w:rPr>
            <w:t>39</w:t>
          </w:r>
          <w:r>
            <w:rPr>
              <w:noProof/>
            </w:rPr>
            <w:fldChar w:fldCharType="end"/>
          </w:r>
        </w:p>
        <w:p w14:paraId="6585B903" w14:textId="36CEC66C" w:rsidR="00822DC4" w:rsidRDefault="00822DC4">
          <w:pPr>
            <w:pStyle w:val="TOC2"/>
            <w:tabs>
              <w:tab w:val="right" w:leader="dot" w:pos="9350"/>
            </w:tabs>
            <w:rPr>
              <w:rFonts w:eastAsiaTheme="minorEastAsia" w:cstheme="minorBidi"/>
              <w:iCs w:val="0"/>
              <w:noProof/>
              <w:sz w:val="22"/>
              <w:szCs w:val="22"/>
              <w:lang w:bidi="ar-SA"/>
            </w:rPr>
          </w:pPr>
          <w:r>
            <w:rPr>
              <w:noProof/>
            </w:rPr>
            <w:t>Definitions</w:t>
          </w:r>
          <w:r>
            <w:rPr>
              <w:noProof/>
            </w:rPr>
            <w:tab/>
          </w:r>
          <w:r>
            <w:rPr>
              <w:noProof/>
            </w:rPr>
            <w:fldChar w:fldCharType="begin"/>
          </w:r>
          <w:r>
            <w:rPr>
              <w:noProof/>
            </w:rPr>
            <w:instrText xml:space="preserve"> PAGEREF _Toc65050458 \h </w:instrText>
          </w:r>
          <w:r>
            <w:rPr>
              <w:noProof/>
            </w:rPr>
          </w:r>
          <w:r>
            <w:rPr>
              <w:noProof/>
            </w:rPr>
            <w:fldChar w:fldCharType="separate"/>
          </w:r>
          <w:r w:rsidR="00FA77F8">
            <w:rPr>
              <w:noProof/>
            </w:rPr>
            <w:t>39</w:t>
          </w:r>
          <w:r>
            <w:rPr>
              <w:noProof/>
            </w:rPr>
            <w:fldChar w:fldCharType="end"/>
          </w:r>
        </w:p>
        <w:p w14:paraId="5617872C" w14:textId="2D5432C4" w:rsidR="00822DC4" w:rsidRDefault="00822DC4">
          <w:pPr>
            <w:pStyle w:val="TOC2"/>
            <w:tabs>
              <w:tab w:val="right" w:leader="dot" w:pos="9350"/>
            </w:tabs>
            <w:rPr>
              <w:rFonts w:eastAsiaTheme="minorEastAsia" w:cstheme="minorBidi"/>
              <w:iCs w:val="0"/>
              <w:noProof/>
              <w:sz w:val="22"/>
              <w:szCs w:val="22"/>
              <w:lang w:bidi="ar-SA"/>
            </w:rPr>
          </w:pPr>
          <w:r>
            <w:rPr>
              <w:noProof/>
            </w:rPr>
            <w:t>Calculation Details</w:t>
          </w:r>
          <w:r>
            <w:rPr>
              <w:noProof/>
            </w:rPr>
            <w:tab/>
          </w:r>
          <w:r>
            <w:rPr>
              <w:noProof/>
            </w:rPr>
            <w:fldChar w:fldCharType="begin"/>
          </w:r>
          <w:r>
            <w:rPr>
              <w:noProof/>
            </w:rPr>
            <w:instrText xml:space="preserve"> PAGEREF _Toc65050459 \h </w:instrText>
          </w:r>
          <w:r>
            <w:rPr>
              <w:noProof/>
            </w:rPr>
          </w:r>
          <w:r>
            <w:rPr>
              <w:noProof/>
            </w:rPr>
            <w:fldChar w:fldCharType="separate"/>
          </w:r>
          <w:r w:rsidR="00FA77F8">
            <w:rPr>
              <w:noProof/>
            </w:rPr>
            <w:t>40</w:t>
          </w:r>
          <w:r>
            <w:rPr>
              <w:noProof/>
            </w:rPr>
            <w:fldChar w:fldCharType="end"/>
          </w:r>
        </w:p>
        <w:p w14:paraId="5FA99014" w14:textId="4B8FF24A" w:rsidR="00822DC4" w:rsidRDefault="00822DC4">
          <w:pPr>
            <w:pStyle w:val="TOC2"/>
            <w:tabs>
              <w:tab w:val="right" w:leader="dot" w:pos="9350"/>
            </w:tabs>
            <w:rPr>
              <w:rFonts w:eastAsiaTheme="minorEastAsia" w:cstheme="minorBidi"/>
              <w:iCs w:val="0"/>
              <w:noProof/>
              <w:sz w:val="22"/>
              <w:szCs w:val="22"/>
              <w:lang w:bidi="ar-SA"/>
            </w:rPr>
          </w:pPr>
          <w:r>
            <w:rPr>
              <w:noProof/>
            </w:rPr>
            <w:t>Additional Information</w:t>
          </w:r>
          <w:r>
            <w:rPr>
              <w:noProof/>
            </w:rPr>
            <w:tab/>
          </w:r>
          <w:r>
            <w:rPr>
              <w:noProof/>
            </w:rPr>
            <w:fldChar w:fldCharType="begin"/>
          </w:r>
          <w:r>
            <w:rPr>
              <w:noProof/>
            </w:rPr>
            <w:instrText xml:space="preserve"> PAGEREF _Toc65050460 \h </w:instrText>
          </w:r>
          <w:r>
            <w:rPr>
              <w:noProof/>
            </w:rPr>
          </w:r>
          <w:r>
            <w:rPr>
              <w:noProof/>
            </w:rPr>
            <w:fldChar w:fldCharType="separate"/>
          </w:r>
          <w:r w:rsidR="00FA77F8">
            <w:rPr>
              <w:noProof/>
            </w:rPr>
            <w:t>40</w:t>
          </w:r>
          <w:r>
            <w:rPr>
              <w:noProof/>
            </w:rPr>
            <w:fldChar w:fldCharType="end"/>
          </w:r>
        </w:p>
        <w:p w14:paraId="07093B17" w14:textId="2823FD24" w:rsidR="00822DC4" w:rsidRDefault="00822DC4">
          <w:pPr>
            <w:pStyle w:val="TOC1"/>
            <w:tabs>
              <w:tab w:val="right" w:leader="dot" w:pos="9350"/>
            </w:tabs>
            <w:rPr>
              <w:rFonts w:eastAsiaTheme="minorEastAsia" w:cstheme="minorBidi"/>
              <w:bCs w:val="0"/>
              <w:noProof/>
              <w:sz w:val="22"/>
              <w:szCs w:val="22"/>
              <w:lang w:bidi="ar-SA"/>
            </w:rPr>
          </w:pPr>
          <w:r>
            <w:rPr>
              <w:noProof/>
            </w:rPr>
            <w:t>Narrative Collection</w:t>
          </w:r>
          <w:r>
            <w:rPr>
              <w:noProof/>
            </w:rPr>
            <w:tab/>
          </w:r>
          <w:r>
            <w:rPr>
              <w:noProof/>
            </w:rPr>
            <w:fldChar w:fldCharType="begin"/>
          </w:r>
          <w:r>
            <w:rPr>
              <w:noProof/>
            </w:rPr>
            <w:instrText xml:space="preserve"> PAGEREF _Toc65050461 \h </w:instrText>
          </w:r>
          <w:r>
            <w:rPr>
              <w:noProof/>
            </w:rPr>
          </w:r>
          <w:r>
            <w:rPr>
              <w:noProof/>
            </w:rPr>
            <w:fldChar w:fldCharType="separate"/>
          </w:r>
          <w:r w:rsidR="00FA77F8">
            <w:rPr>
              <w:noProof/>
            </w:rPr>
            <w:t>41</w:t>
          </w:r>
          <w:r>
            <w:rPr>
              <w:noProof/>
            </w:rPr>
            <w:fldChar w:fldCharType="end"/>
          </w:r>
        </w:p>
        <w:p w14:paraId="7CD72ABE" w14:textId="0D029352" w:rsidR="00064625" w:rsidRPr="003D3B27" w:rsidRDefault="00095F0E" w:rsidP="00590ADD">
          <w:pPr>
            <w:spacing w:after="120"/>
            <w:contextualSpacing/>
          </w:pPr>
          <w:r>
            <w:rPr>
              <w:rFonts w:asciiTheme="minorHAnsi" w:hAnsiTheme="minorHAnsi" w:cstheme="minorHAnsi"/>
              <w:bCs/>
              <w:sz w:val="20"/>
              <w:szCs w:val="20"/>
            </w:rPr>
            <w:fldChar w:fldCharType="end"/>
          </w:r>
        </w:p>
      </w:sdtContent>
    </w:sdt>
    <w:p w14:paraId="6AC58DD6" w14:textId="0FA10D92" w:rsidR="00064625" w:rsidRDefault="00064625" w:rsidP="00780620">
      <w:pPr>
        <w:rPr>
          <w:sz w:val="23"/>
          <w:szCs w:val="23"/>
        </w:rPr>
      </w:pPr>
    </w:p>
    <w:p w14:paraId="30924CFE" w14:textId="77777777" w:rsidR="00064625" w:rsidRDefault="00064625" w:rsidP="00780620">
      <w:pPr>
        <w:rPr>
          <w:sz w:val="23"/>
          <w:szCs w:val="23"/>
        </w:rPr>
        <w:sectPr w:rsidR="00064625" w:rsidSect="007763BD">
          <w:headerReference w:type="default" r:id="rId14"/>
          <w:footerReference w:type="default" r:id="rId15"/>
          <w:pgSz w:w="12240" w:h="15840"/>
          <w:pgMar w:top="1440" w:right="1440" w:bottom="1440" w:left="1440" w:header="808" w:footer="809" w:gutter="0"/>
          <w:pgNumType w:fmt="lowerRoman" w:start="1"/>
          <w:cols w:space="720"/>
          <w:docGrid w:linePitch="299"/>
        </w:sectPr>
      </w:pPr>
    </w:p>
    <w:p w14:paraId="6A48B857" w14:textId="4291427A" w:rsidR="00E861A3" w:rsidRPr="00645925" w:rsidRDefault="008E4EA2" w:rsidP="004719E9">
      <w:pPr>
        <w:pStyle w:val="Heading1"/>
        <w:rPr>
          <w:rFonts w:cs="Calibri"/>
        </w:rPr>
      </w:pPr>
      <w:bookmarkStart w:id="2" w:name="_Toc33620902"/>
      <w:bookmarkStart w:id="3" w:name="_Toc33620966"/>
      <w:bookmarkStart w:id="4" w:name="_Toc33621170"/>
      <w:bookmarkStart w:id="5" w:name="_Toc65050401"/>
      <w:r w:rsidRPr="00645925">
        <w:rPr>
          <w:rFonts w:cs="Calibri"/>
        </w:rPr>
        <w:lastRenderedPageBreak/>
        <w:t>Background</w:t>
      </w:r>
      <w:bookmarkEnd w:id="2"/>
      <w:bookmarkEnd w:id="3"/>
      <w:bookmarkEnd w:id="4"/>
      <w:bookmarkEnd w:id="5"/>
    </w:p>
    <w:p w14:paraId="02D4E3D6" w14:textId="025DC4BF" w:rsidR="00E861A3" w:rsidRPr="00645925" w:rsidRDefault="008E4EA2" w:rsidP="003C0794">
      <w:pPr>
        <w:pStyle w:val="BodyText"/>
        <w:spacing w:after="200"/>
        <w:ind w:right="86"/>
        <w:rPr>
          <w:rFonts w:cs="Calibri"/>
        </w:rPr>
      </w:pPr>
      <w:r w:rsidRPr="00645925">
        <w:rPr>
          <w:rFonts w:cs="Calibri"/>
        </w:rPr>
        <w:t xml:space="preserve">The </w:t>
      </w:r>
      <w:r w:rsidRPr="00645925">
        <w:rPr>
          <w:rFonts w:cs="Calibri"/>
          <w:i/>
        </w:rPr>
        <w:t xml:space="preserve">School District Technical Manual </w:t>
      </w:r>
      <w:r w:rsidRPr="00645925">
        <w:rPr>
          <w:rFonts w:cs="Calibri"/>
        </w:rPr>
        <w:t xml:space="preserve">provides information about how data are collected and </w:t>
      </w:r>
      <w:r w:rsidRPr="00ED0D54">
        <w:rPr>
          <w:rFonts w:cs="Calibri"/>
        </w:rPr>
        <w:t xml:space="preserve">calculated for the Oregon </w:t>
      </w:r>
      <w:r w:rsidR="008330A9" w:rsidRPr="00ED0D54">
        <w:rPr>
          <w:rFonts w:cs="Calibri"/>
        </w:rPr>
        <w:t>2019-2020</w:t>
      </w:r>
      <w:r w:rsidRPr="00ED0D54">
        <w:rPr>
          <w:rFonts w:cs="Calibri"/>
        </w:rPr>
        <w:t xml:space="preserve"> </w:t>
      </w:r>
      <w:r w:rsidR="00761C7A" w:rsidRPr="00ED0D54">
        <w:rPr>
          <w:rFonts w:cs="Calibri"/>
        </w:rPr>
        <w:t xml:space="preserve">At-A-Glance </w:t>
      </w:r>
      <w:r w:rsidR="00743FE2" w:rsidRPr="00ED0D54">
        <w:rPr>
          <w:rFonts w:cs="Calibri"/>
        </w:rPr>
        <w:t xml:space="preserve">Special Education </w:t>
      </w:r>
      <w:r w:rsidR="00E34506" w:rsidRPr="00ED0D54">
        <w:rPr>
          <w:rFonts w:cs="Calibri"/>
        </w:rPr>
        <w:t>Profiles</w:t>
      </w:r>
      <w:r w:rsidR="00D37215" w:rsidRPr="00ED0D54">
        <w:rPr>
          <w:rFonts w:cs="Calibri"/>
        </w:rPr>
        <w:t xml:space="preserve"> which are the report cards for each district</w:t>
      </w:r>
      <w:r w:rsidR="00743FE2" w:rsidRPr="00ED0D54">
        <w:rPr>
          <w:rFonts w:cs="Calibri"/>
        </w:rPr>
        <w:t>.</w:t>
      </w:r>
    </w:p>
    <w:p w14:paraId="3C353061" w14:textId="77777777" w:rsidR="00E861A3" w:rsidRPr="00645925" w:rsidRDefault="008E4EA2" w:rsidP="003C0794">
      <w:pPr>
        <w:pStyle w:val="BodyText"/>
        <w:spacing w:after="200"/>
        <w:ind w:right="90"/>
        <w:contextualSpacing/>
        <w:rPr>
          <w:rFonts w:cs="Calibri"/>
        </w:rPr>
      </w:pPr>
      <w:r w:rsidRPr="00645925">
        <w:rPr>
          <w:rFonts w:cs="Calibri"/>
        </w:rPr>
        <w:t>The Individuals with Disabilities Education Act (IDEA) requires that each state develop a State Performance Plan (SPP) that:</w:t>
      </w:r>
    </w:p>
    <w:p w14:paraId="5F8DD673" w14:textId="77777777" w:rsidR="00E861A3" w:rsidRPr="00645925" w:rsidRDefault="008E4EA2" w:rsidP="003C0794">
      <w:pPr>
        <w:pStyle w:val="ListParagraph"/>
        <w:numPr>
          <w:ilvl w:val="0"/>
          <w:numId w:val="14"/>
        </w:numPr>
        <w:spacing w:after="200" w:line="275" w:lineRule="exact"/>
        <w:ind w:left="1080" w:hanging="359"/>
        <w:contextualSpacing/>
        <w:rPr>
          <w:rFonts w:cs="Calibri"/>
        </w:rPr>
      </w:pPr>
      <w:r w:rsidRPr="00645925">
        <w:rPr>
          <w:rFonts w:cs="Calibri"/>
        </w:rPr>
        <w:t>evaluates the state’s efforts to implement the requirements and purposes of IDEA,</w:t>
      </w:r>
      <w:r w:rsidRPr="00645925">
        <w:rPr>
          <w:rFonts w:cs="Calibri"/>
          <w:spacing w:val="-20"/>
        </w:rPr>
        <w:t xml:space="preserve"> </w:t>
      </w:r>
      <w:r w:rsidRPr="00645925">
        <w:rPr>
          <w:rFonts w:cs="Calibri"/>
        </w:rPr>
        <w:t>and</w:t>
      </w:r>
    </w:p>
    <w:p w14:paraId="5F68E91F" w14:textId="77777777" w:rsidR="00E861A3" w:rsidRPr="00645925" w:rsidRDefault="008E4EA2" w:rsidP="003C0794">
      <w:pPr>
        <w:pStyle w:val="ListParagraph"/>
        <w:numPr>
          <w:ilvl w:val="0"/>
          <w:numId w:val="14"/>
        </w:numPr>
        <w:spacing w:after="200"/>
        <w:ind w:left="1080" w:right="1584"/>
        <w:contextualSpacing/>
        <w:rPr>
          <w:rFonts w:cs="Calibri"/>
        </w:rPr>
      </w:pPr>
      <w:r w:rsidRPr="00645925">
        <w:rPr>
          <w:rFonts w:cs="Calibri"/>
        </w:rPr>
        <w:t>describes</w:t>
      </w:r>
      <w:r w:rsidRPr="00645925">
        <w:rPr>
          <w:rFonts w:cs="Calibri"/>
          <w:spacing w:val="-6"/>
        </w:rPr>
        <w:t xml:space="preserve"> </w:t>
      </w:r>
      <w:r w:rsidRPr="00645925">
        <w:rPr>
          <w:rFonts w:cs="Calibri"/>
        </w:rPr>
        <w:t>how</w:t>
      </w:r>
      <w:r w:rsidRPr="00645925">
        <w:rPr>
          <w:rFonts w:cs="Calibri"/>
          <w:spacing w:val="-5"/>
        </w:rPr>
        <w:t xml:space="preserve"> </w:t>
      </w:r>
      <w:r w:rsidRPr="00645925">
        <w:rPr>
          <w:rFonts w:cs="Calibri"/>
        </w:rPr>
        <w:t>the</w:t>
      </w:r>
      <w:r w:rsidRPr="00645925">
        <w:rPr>
          <w:rFonts w:cs="Calibri"/>
          <w:spacing w:val="-3"/>
        </w:rPr>
        <w:t xml:space="preserve"> </w:t>
      </w:r>
      <w:r w:rsidRPr="00645925">
        <w:rPr>
          <w:rFonts w:cs="Calibri"/>
        </w:rPr>
        <w:t>state</w:t>
      </w:r>
      <w:r w:rsidRPr="00645925">
        <w:rPr>
          <w:rFonts w:cs="Calibri"/>
          <w:spacing w:val="-5"/>
        </w:rPr>
        <w:t xml:space="preserve"> </w:t>
      </w:r>
      <w:r w:rsidRPr="00645925">
        <w:rPr>
          <w:rFonts w:cs="Calibri"/>
        </w:rPr>
        <w:t>will</w:t>
      </w:r>
      <w:r w:rsidRPr="00645925">
        <w:rPr>
          <w:rFonts w:cs="Calibri"/>
          <w:spacing w:val="-6"/>
        </w:rPr>
        <w:t xml:space="preserve"> </w:t>
      </w:r>
      <w:r w:rsidRPr="00645925">
        <w:rPr>
          <w:rFonts w:cs="Calibri"/>
        </w:rPr>
        <w:t>improve</w:t>
      </w:r>
      <w:r w:rsidRPr="00645925">
        <w:rPr>
          <w:rFonts w:cs="Calibri"/>
          <w:spacing w:val="-5"/>
        </w:rPr>
        <w:t xml:space="preserve"> </w:t>
      </w:r>
      <w:r w:rsidRPr="00645925">
        <w:rPr>
          <w:rFonts w:cs="Calibri"/>
        </w:rPr>
        <w:t>its</w:t>
      </w:r>
      <w:r w:rsidRPr="00645925">
        <w:rPr>
          <w:rFonts w:cs="Calibri"/>
          <w:spacing w:val="-5"/>
        </w:rPr>
        <w:t xml:space="preserve"> </w:t>
      </w:r>
      <w:r w:rsidRPr="00645925">
        <w:rPr>
          <w:rFonts w:cs="Calibri"/>
        </w:rPr>
        <w:t>implementation</w:t>
      </w:r>
      <w:r w:rsidRPr="00645925">
        <w:rPr>
          <w:rFonts w:cs="Calibri"/>
          <w:spacing w:val="-5"/>
        </w:rPr>
        <w:t xml:space="preserve"> </w:t>
      </w:r>
      <w:r w:rsidRPr="00645925">
        <w:rPr>
          <w:rFonts w:cs="Calibri"/>
        </w:rPr>
        <w:t>and</w:t>
      </w:r>
      <w:r w:rsidRPr="00645925">
        <w:rPr>
          <w:rFonts w:cs="Calibri"/>
          <w:spacing w:val="-3"/>
        </w:rPr>
        <w:t xml:space="preserve"> </w:t>
      </w:r>
      <w:r w:rsidRPr="00645925">
        <w:rPr>
          <w:rFonts w:cs="Calibri"/>
        </w:rPr>
        <w:t>results</w:t>
      </w:r>
      <w:r w:rsidRPr="00645925">
        <w:rPr>
          <w:rFonts w:cs="Calibri"/>
          <w:spacing w:val="-5"/>
        </w:rPr>
        <w:t xml:space="preserve"> </w:t>
      </w:r>
      <w:r w:rsidRPr="00645925">
        <w:rPr>
          <w:rFonts w:cs="Calibri"/>
        </w:rPr>
        <w:t>for</w:t>
      </w:r>
      <w:r w:rsidRPr="00645925">
        <w:rPr>
          <w:rFonts w:cs="Calibri"/>
          <w:spacing w:val="-4"/>
        </w:rPr>
        <w:t xml:space="preserve"> </w:t>
      </w:r>
      <w:r w:rsidRPr="00645925">
        <w:rPr>
          <w:rFonts w:cs="Calibri"/>
        </w:rPr>
        <w:t>children</w:t>
      </w:r>
      <w:r w:rsidRPr="00645925">
        <w:rPr>
          <w:rFonts w:cs="Calibri"/>
          <w:spacing w:val="-5"/>
        </w:rPr>
        <w:t xml:space="preserve"> </w:t>
      </w:r>
      <w:r w:rsidRPr="00645925">
        <w:rPr>
          <w:rFonts w:cs="Calibri"/>
        </w:rPr>
        <w:t>with disabilities on thirty-four</w:t>
      </w:r>
      <w:r w:rsidRPr="00645925">
        <w:rPr>
          <w:rFonts w:cs="Calibri"/>
          <w:spacing w:val="-3"/>
        </w:rPr>
        <w:t xml:space="preserve"> </w:t>
      </w:r>
      <w:r w:rsidRPr="00645925">
        <w:rPr>
          <w:rFonts w:cs="Calibri"/>
        </w:rPr>
        <w:t>indicators.</w:t>
      </w:r>
    </w:p>
    <w:p w14:paraId="56C420F4" w14:textId="77777777" w:rsidR="00E861A3" w:rsidRPr="00645925" w:rsidRDefault="008E4EA2" w:rsidP="00095F0E">
      <w:pPr>
        <w:pStyle w:val="BodyText"/>
        <w:spacing w:after="200"/>
        <w:rPr>
          <w:rFonts w:cs="Calibri"/>
        </w:rPr>
      </w:pPr>
      <w:r w:rsidRPr="00645925">
        <w:rPr>
          <w:rFonts w:cs="Calibri"/>
        </w:rPr>
        <w:t>In addition, states are required to submit an Annual Performance Report (APR) on the results of the state’s activities on these respective SPP indicators as well as describe progress or slippage in meeting the measurable and rigorous targets set in the SPP. The Oregon Department of Education (ODE), in collaboration with Oregon stakeholders, set the state targets that were approved by the Office of Special Education Programs</w:t>
      </w:r>
      <w:r w:rsidRPr="00645925">
        <w:rPr>
          <w:rFonts w:cs="Calibri"/>
          <w:spacing w:val="-2"/>
        </w:rPr>
        <w:t xml:space="preserve"> </w:t>
      </w:r>
      <w:r w:rsidRPr="00645925">
        <w:rPr>
          <w:rFonts w:cs="Calibri"/>
        </w:rPr>
        <w:t>(OSEP).</w:t>
      </w:r>
    </w:p>
    <w:p w14:paraId="3D31108D" w14:textId="77777777" w:rsidR="00E861A3" w:rsidRPr="00645925" w:rsidRDefault="008E4EA2" w:rsidP="00095F0E">
      <w:pPr>
        <w:pStyle w:val="BodyText"/>
        <w:spacing w:after="200"/>
        <w:rPr>
          <w:rFonts w:cs="Calibri"/>
        </w:rPr>
      </w:pPr>
      <w:r w:rsidRPr="00645925">
        <w:rPr>
          <w:rFonts w:cs="Calibri"/>
        </w:rPr>
        <w:t xml:space="preserve">ODE submits SPP and APR annually to OSEP. The SPP and APR are posted on this </w:t>
      </w:r>
      <w:hyperlink r:id="rId16" w:history="1">
        <w:r w:rsidRPr="00645925">
          <w:rPr>
            <w:rStyle w:val="Hyperlink"/>
            <w:rFonts w:cs="Calibri"/>
            <w:u w:color="0000FF"/>
          </w:rPr>
          <w:t>ODE</w:t>
        </w:r>
        <w:r w:rsidRPr="00645925">
          <w:rPr>
            <w:rStyle w:val="Hyperlink"/>
            <w:rFonts w:cs="Calibri"/>
          </w:rPr>
          <w:t xml:space="preserve"> </w:t>
        </w:r>
        <w:r w:rsidRPr="00645925">
          <w:rPr>
            <w:rStyle w:val="Hyperlink"/>
            <w:rFonts w:cs="Calibri"/>
            <w:u w:color="0000FF"/>
          </w:rPr>
          <w:t>web</w:t>
        </w:r>
        <w:r w:rsidR="0074239F" w:rsidRPr="00645925">
          <w:rPr>
            <w:rStyle w:val="Hyperlink"/>
            <w:rFonts w:cs="Calibri"/>
            <w:u w:color="0000FF"/>
          </w:rPr>
          <w:t>site</w:t>
        </w:r>
      </w:hyperlink>
      <w:r w:rsidRPr="00645925">
        <w:rPr>
          <w:rFonts w:cs="Calibri"/>
        </w:rPr>
        <w:t>.</w:t>
      </w:r>
    </w:p>
    <w:p w14:paraId="1E54B7E2" w14:textId="7B54C36C" w:rsidR="00E861A3" w:rsidRPr="00645925" w:rsidRDefault="008E4EA2" w:rsidP="00AF1A2D">
      <w:pPr>
        <w:pStyle w:val="Heading2"/>
        <w:rPr>
          <w:rFonts w:cs="Calibri"/>
        </w:rPr>
      </w:pPr>
      <w:bookmarkStart w:id="6" w:name="_Toc33620903"/>
      <w:bookmarkStart w:id="7" w:name="_Toc33620967"/>
      <w:bookmarkStart w:id="8" w:name="_Toc33621171"/>
      <w:bookmarkStart w:id="9" w:name="_Toc65050402"/>
      <w:r w:rsidRPr="00645925">
        <w:rPr>
          <w:rFonts w:cs="Calibri"/>
        </w:rPr>
        <w:t>Public Dissemination and Reporting</w:t>
      </w:r>
      <w:bookmarkEnd w:id="6"/>
      <w:bookmarkEnd w:id="7"/>
      <w:bookmarkEnd w:id="8"/>
      <w:bookmarkEnd w:id="9"/>
    </w:p>
    <w:p w14:paraId="331F1798" w14:textId="5E56D7C9" w:rsidR="00E861A3" w:rsidRPr="00645925" w:rsidRDefault="008E4EA2" w:rsidP="00AF1A2D">
      <w:pPr>
        <w:pStyle w:val="BodyText"/>
        <w:spacing w:after="200"/>
        <w:jc w:val="both"/>
        <w:rPr>
          <w:rFonts w:cs="Calibri"/>
        </w:rPr>
      </w:pPr>
      <w:r w:rsidRPr="00645925">
        <w:rPr>
          <w:rFonts w:cs="Calibri"/>
        </w:rPr>
        <w:t xml:space="preserve">ODE reports annually to the public on the </w:t>
      </w:r>
      <w:hyperlink r:id="rId17">
        <w:r w:rsidRPr="00645925">
          <w:rPr>
            <w:rFonts w:cs="Calibri"/>
          </w:rPr>
          <w:t xml:space="preserve">performance </w:t>
        </w:r>
      </w:hyperlink>
      <w:r w:rsidRPr="00645925">
        <w:rPr>
          <w:rFonts w:cs="Calibri"/>
        </w:rPr>
        <w:t>of each Oregon school district and each Oregon</w:t>
      </w:r>
      <w:r w:rsidRPr="00645925">
        <w:rPr>
          <w:rFonts w:cs="Calibri"/>
          <w:spacing w:val="-4"/>
        </w:rPr>
        <w:t xml:space="preserve"> </w:t>
      </w:r>
      <w:r w:rsidRPr="00645925">
        <w:rPr>
          <w:rFonts w:cs="Calibri"/>
        </w:rPr>
        <w:t>EI/ECSE</w:t>
      </w:r>
      <w:r w:rsidRPr="00645925">
        <w:rPr>
          <w:rFonts w:cs="Calibri"/>
          <w:spacing w:val="-4"/>
        </w:rPr>
        <w:t xml:space="preserve"> </w:t>
      </w:r>
      <w:r w:rsidRPr="00645925">
        <w:rPr>
          <w:rFonts w:cs="Calibri"/>
        </w:rPr>
        <w:t>county</w:t>
      </w:r>
      <w:r w:rsidRPr="00645925">
        <w:rPr>
          <w:rFonts w:cs="Calibri"/>
          <w:spacing w:val="-3"/>
        </w:rPr>
        <w:t xml:space="preserve"> </w:t>
      </w:r>
      <w:r w:rsidRPr="00645925">
        <w:rPr>
          <w:rFonts w:cs="Calibri"/>
        </w:rPr>
        <w:t>program</w:t>
      </w:r>
      <w:r w:rsidRPr="00645925">
        <w:rPr>
          <w:rFonts w:cs="Calibri"/>
          <w:spacing w:val="-5"/>
        </w:rPr>
        <w:t xml:space="preserve"> </w:t>
      </w:r>
      <w:r w:rsidRPr="00645925">
        <w:rPr>
          <w:rFonts w:cs="Calibri"/>
        </w:rPr>
        <w:t>with</w:t>
      </w:r>
      <w:r w:rsidRPr="00645925">
        <w:rPr>
          <w:rFonts w:cs="Calibri"/>
          <w:spacing w:val="-5"/>
        </w:rPr>
        <w:t xml:space="preserve"> </w:t>
      </w:r>
      <w:r w:rsidRPr="00645925">
        <w:rPr>
          <w:rFonts w:cs="Calibri"/>
        </w:rPr>
        <w:t>its</w:t>
      </w:r>
      <w:r w:rsidRPr="00645925">
        <w:rPr>
          <w:rFonts w:cs="Calibri"/>
          <w:spacing w:val="-4"/>
        </w:rPr>
        <w:t xml:space="preserve"> </w:t>
      </w:r>
      <w:r w:rsidRPr="00645925">
        <w:rPr>
          <w:rFonts w:cs="Calibri"/>
        </w:rPr>
        <w:t>annual</w:t>
      </w:r>
      <w:r w:rsidRPr="00645925">
        <w:rPr>
          <w:rFonts w:cs="Calibri"/>
          <w:spacing w:val="-5"/>
        </w:rPr>
        <w:t xml:space="preserve"> </w:t>
      </w:r>
      <w:r w:rsidRPr="00645925">
        <w:rPr>
          <w:rFonts w:cs="Calibri"/>
        </w:rPr>
        <w:t>production</w:t>
      </w:r>
      <w:r w:rsidRPr="00645925">
        <w:rPr>
          <w:rFonts w:cs="Calibri"/>
          <w:spacing w:val="-4"/>
        </w:rPr>
        <w:t xml:space="preserve"> </w:t>
      </w:r>
      <w:r w:rsidRPr="00645925">
        <w:rPr>
          <w:rFonts w:cs="Calibri"/>
        </w:rPr>
        <w:t>of</w:t>
      </w:r>
      <w:r w:rsidRPr="00645925">
        <w:rPr>
          <w:rFonts w:cs="Calibri"/>
          <w:spacing w:val="-5"/>
        </w:rPr>
        <w:t xml:space="preserve"> </w:t>
      </w:r>
      <w:r w:rsidRPr="00645925">
        <w:rPr>
          <w:rFonts w:cs="Calibri"/>
        </w:rPr>
        <w:t>public</w:t>
      </w:r>
      <w:r w:rsidRPr="00645925">
        <w:rPr>
          <w:rFonts w:cs="Calibri"/>
          <w:spacing w:val="-4"/>
        </w:rPr>
        <w:t xml:space="preserve"> </w:t>
      </w:r>
      <w:r w:rsidRPr="00645925">
        <w:rPr>
          <w:rFonts w:cs="Calibri"/>
        </w:rPr>
        <w:t>“</w:t>
      </w:r>
      <w:r w:rsidR="00C275EC">
        <w:rPr>
          <w:rFonts w:cs="Calibri"/>
        </w:rPr>
        <w:t>At-A-Glance Special Education Profile</w:t>
      </w:r>
      <w:r w:rsidR="00D00793">
        <w:rPr>
          <w:rFonts w:cs="Calibri"/>
        </w:rPr>
        <w:t>.”</w:t>
      </w:r>
    </w:p>
    <w:p w14:paraId="4AD8E86D" w14:textId="5D5DD307" w:rsidR="00E861A3" w:rsidRPr="00645925" w:rsidRDefault="008E4EA2" w:rsidP="00AF1A2D">
      <w:pPr>
        <w:pStyle w:val="BodyText"/>
        <w:spacing w:after="200"/>
        <w:rPr>
          <w:rFonts w:cs="Calibri"/>
        </w:rPr>
      </w:pPr>
      <w:r w:rsidRPr="00645925">
        <w:rPr>
          <w:rFonts w:cs="Calibri"/>
        </w:rPr>
        <w:t>The</w:t>
      </w:r>
      <w:r w:rsidRPr="00645925">
        <w:rPr>
          <w:rFonts w:cs="Calibri"/>
          <w:spacing w:val="-4"/>
        </w:rPr>
        <w:t xml:space="preserve"> </w:t>
      </w:r>
      <w:r w:rsidR="00C275EC">
        <w:rPr>
          <w:rFonts w:cs="Calibri"/>
        </w:rPr>
        <w:t>At-A-Glance Special Education Profile</w:t>
      </w:r>
      <w:r w:rsidR="00C275EC" w:rsidRPr="00645925">
        <w:rPr>
          <w:rFonts w:cs="Calibri"/>
        </w:rPr>
        <w:t xml:space="preserve"> </w:t>
      </w:r>
      <w:r w:rsidRPr="00645925">
        <w:rPr>
          <w:rFonts w:cs="Calibri"/>
        </w:rPr>
        <w:t>were</w:t>
      </w:r>
      <w:r w:rsidRPr="00645925">
        <w:rPr>
          <w:rFonts w:cs="Calibri"/>
          <w:spacing w:val="-4"/>
        </w:rPr>
        <w:t xml:space="preserve"> </w:t>
      </w:r>
      <w:r w:rsidRPr="00645925">
        <w:rPr>
          <w:rFonts w:cs="Calibri"/>
        </w:rPr>
        <w:t>designed</w:t>
      </w:r>
      <w:r w:rsidRPr="00645925">
        <w:rPr>
          <w:rFonts w:cs="Calibri"/>
          <w:spacing w:val="-5"/>
        </w:rPr>
        <w:t xml:space="preserve"> </w:t>
      </w:r>
      <w:r w:rsidRPr="00645925">
        <w:rPr>
          <w:rFonts w:cs="Calibri"/>
        </w:rPr>
        <w:t>to</w:t>
      </w:r>
      <w:r w:rsidRPr="00645925">
        <w:rPr>
          <w:rFonts w:cs="Calibri"/>
          <w:spacing w:val="-3"/>
        </w:rPr>
        <w:t xml:space="preserve"> </w:t>
      </w:r>
      <w:r w:rsidRPr="00645925">
        <w:rPr>
          <w:rFonts w:cs="Calibri"/>
        </w:rPr>
        <w:t>meet</w:t>
      </w:r>
      <w:r w:rsidRPr="00645925">
        <w:rPr>
          <w:rFonts w:cs="Calibri"/>
          <w:spacing w:val="-3"/>
        </w:rPr>
        <w:t xml:space="preserve"> </w:t>
      </w:r>
      <w:r w:rsidRPr="00645925">
        <w:rPr>
          <w:rFonts w:cs="Calibri"/>
        </w:rPr>
        <w:t>public</w:t>
      </w:r>
      <w:r w:rsidRPr="00645925">
        <w:rPr>
          <w:rFonts w:cs="Calibri"/>
          <w:spacing w:val="-5"/>
        </w:rPr>
        <w:t xml:space="preserve"> </w:t>
      </w:r>
      <w:r w:rsidRPr="00645925">
        <w:rPr>
          <w:rFonts w:cs="Calibri"/>
        </w:rPr>
        <w:t>reporting</w:t>
      </w:r>
      <w:r w:rsidRPr="00645925">
        <w:rPr>
          <w:rFonts w:cs="Calibri"/>
          <w:spacing w:val="-5"/>
        </w:rPr>
        <w:t xml:space="preserve"> </w:t>
      </w:r>
      <w:r w:rsidRPr="00645925">
        <w:rPr>
          <w:rFonts w:cs="Calibri"/>
        </w:rPr>
        <w:t>requirements for local education agencies as specified in the 2004 Individuals with Disabilities Education Act (IDEA):</w:t>
      </w:r>
    </w:p>
    <w:p w14:paraId="7E597F00" w14:textId="77777777" w:rsidR="00E861A3" w:rsidRPr="00645925" w:rsidRDefault="008E4EA2" w:rsidP="003C0794">
      <w:pPr>
        <w:pStyle w:val="ListParagraph"/>
        <w:numPr>
          <w:ilvl w:val="1"/>
          <w:numId w:val="14"/>
        </w:numPr>
        <w:tabs>
          <w:tab w:val="left" w:pos="1765"/>
        </w:tabs>
        <w:spacing w:before="92" w:after="200"/>
        <w:ind w:left="1080" w:right="758" w:firstLine="0"/>
        <w:rPr>
          <w:rFonts w:cs="Calibri"/>
        </w:rPr>
      </w:pPr>
      <w:r w:rsidRPr="00645925">
        <w:rPr>
          <w:rFonts w:cs="Calibri"/>
        </w:rPr>
        <w:t>Public report. (i)…the State must—(A) Report annually to the public on the</w:t>
      </w:r>
      <w:r w:rsidRPr="00645925">
        <w:rPr>
          <w:rFonts w:cs="Calibri"/>
          <w:spacing w:val="-37"/>
        </w:rPr>
        <w:t xml:space="preserve"> </w:t>
      </w:r>
      <w:r w:rsidRPr="00645925">
        <w:rPr>
          <w:rFonts w:cs="Calibri"/>
        </w:rPr>
        <w:t>performance of each LEA located in the State on the targets in the State’s performance plan…, post the plan and reports on the SEA’s Web site, and distribute the plan and reports to the media and through public agencies. 34 CFR</w:t>
      </w:r>
      <w:r w:rsidRPr="00645925">
        <w:rPr>
          <w:rFonts w:cs="Calibri"/>
          <w:spacing w:val="-8"/>
        </w:rPr>
        <w:t xml:space="preserve"> </w:t>
      </w:r>
      <w:r w:rsidRPr="00645925">
        <w:rPr>
          <w:rFonts w:cs="Calibri"/>
        </w:rPr>
        <w:t>§300.602(b)(1)</w:t>
      </w:r>
    </w:p>
    <w:p w14:paraId="4A6A284C" w14:textId="77777777" w:rsidR="00E861A3" w:rsidRPr="00645925" w:rsidRDefault="008E4EA2" w:rsidP="003C0794">
      <w:pPr>
        <w:pStyle w:val="BodyText"/>
        <w:spacing w:after="200"/>
        <w:rPr>
          <w:rFonts w:cs="Calibri"/>
        </w:rPr>
      </w:pPr>
      <w:r w:rsidRPr="00645925">
        <w:rPr>
          <w:rFonts w:cs="Calibri"/>
        </w:rPr>
        <w:t xml:space="preserve">For more information, please visit this </w:t>
      </w:r>
      <w:hyperlink r:id="rId18" w:history="1">
        <w:r w:rsidRPr="00645925">
          <w:rPr>
            <w:rStyle w:val="Hyperlink"/>
            <w:rFonts w:cs="Calibri"/>
            <w:u w:color="0000FF"/>
          </w:rPr>
          <w:t>U.S. Department of Education webpage</w:t>
        </w:r>
      </w:hyperlink>
      <w:r w:rsidRPr="00645925">
        <w:rPr>
          <w:rFonts w:cs="Calibri"/>
        </w:rPr>
        <w:t>.</w:t>
      </w:r>
    </w:p>
    <w:p w14:paraId="6598CAD7" w14:textId="015E05D7" w:rsidR="00645925" w:rsidRDefault="00C275EC" w:rsidP="003C0794">
      <w:pPr>
        <w:pStyle w:val="BodyText"/>
        <w:spacing w:after="200"/>
        <w:rPr>
          <w:rFonts w:cs="Calibri"/>
        </w:rPr>
      </w:pPr>
      <w:r>
        <w:rPr>
          <w:rFonts w:cs="Calibri"/>
        </w:rPr>
        <w:t xml:space="preserve">The At-A-Glance Special Education Profiles (formerly </w:t>
      </w:r>
      <w:r w:rsidRPr="00645925">
        <w:rPr>
          <w:rFonts w:cs="Calibri"/>
        </w:rPr>
        <w:t>Special Education Report Cards</w:t>
      </w:r>
      <w:r>
        <w:rPr>
          <w:rFonts w:cs="Calibri"/>
        </w:rPr>
        <w:t xml:space="preserve">) </w:t>
      </w:r>
      <w:r w:rsidR="008E4EA2" w:rsidRPr="00645925">
        <w:rPr>
          <w:rFonts w:cs="Calibri"/>
        </w:rPr>
        <w:t xml:space="preserve">were first issued in March 2007. The </w:t>
      </w:r>
      <w:r>
        <w:rPr>
          <w:rFonts w:cs="Calibri"/>
        </w:rPr>
        <w:t xml:space="preserve">At-A-Glance Special Education Profiles </w:t>
      </w:r>
      <w:r w:rsidR="008E4EA2" w:rsidRPr="00645925">
        <w:rPr>
          <w:rFonts w:cs="Calibri"/>
        </w:rPr>
        <w:t>were developed to inform parents and the community about the performance of Oregon school districts and Oregon EI/ECSE county programs on twenty-one of the thirty-four SPP indicators. To serve as a guide to performance, data provided by each school district and program are displayed with the state targets.</w:t>
      </w:r>
      <w:hyperlink r:id="rId19">
        <w:r w:rsidR="008E4EA2" w:rsidRPr="00645925">
          <w:rPr>
            <w:rFonts w:cs="Calibri"/>
          </w:rPr>
          <w:t xml:space="preserve"> </w:t>
        </w:r>
        <w:r w:rsidR="00210DDF" w:rsidRPr="00645925">
          <w:rPr>
            <w:rFonts w:cs="Calibri"/>
          </w:rPr>
          <w:t xml:space="preserve">District and EI-ECSE </w:t>
        </w:r>
      </w:hyperlink>
      <w:r>
        <w:rPr>
          <w:rFonts w:cs="Calibri"/>
        </w:rPr>
        <w:t xml:space="preserve">At-A-Glance Special Education Profiles </w:t>
      </w:r>
      <w:r w:rsidR="008E4EA2" w:rsidRPr="00645925">
        <w:rPr>
          <w:rFonts w:cs="Calibri"/>
        </w:rPr>
        <w:t xml:space="preserve">are posted on </w:t>
      </w:r>
      <w:r w:rsidR="00210DDF" w:rsidRPr="00645925">
        <w:rPr>
          <w:rFonts w:cs="Calibri"/>
        </w:rPr>
        <w:t xml:space="preserve">the </w:t>
      </w:r>
      <w:hyperlink r:id="rId20" w:history="1">
        <w:r w:rsidR="00210DDF" w:rsidRPr="00645925">
          <w:rPr>
            <w:rStyle w:val="Hyperlink"/>
            <w:rFonts w:cs="Calibri"/>
          </w:rPr>
          <w:t>At-A-Glance School and District Profiles webpage</w:t>
        </w:r>
      </w:hyperlink>
      <w:r w:rsidR="0074239F" w:rsidRPr="00645925">
        <w:rPr>
          <w:rFonts w:cs="Calibri"/>
        </w:rPr>
        <w:t>.</w:t>
      </w:r>
      <w:r w:rsidR="00645925">
        <w:rPr>
          <w:rFonts w:cs="Calibri"/>
        </w:rPr>
        <w:br w:type="page"/>
      </w:r>
    </w:p>
    <w:p w14:paraId="31AA9524" w14:textId="5DF13273" w:rsidR="00E861A3" w:rsidRPr="00645925" w:rsidRDefault="008E4EA2" w:rsidP="000A1E1B">
      <w:pPr>
        <w:pStyle w:val="Heading1"/>
        <w:rPr>
          <w:rFonts w:cs="Calibri"/>
        </w:rPr>
      </w:pPr>
      <w:bookmarkStart w:id="10" w:name="_bookmark1"/>
      <w:bookmarkStart w:id="11" w:name="_Toc33620904"/>
      <w:bookmarkStart w:id="12" w:name="_Toc33620968"/>
      <w:bookmarkStart w:id="13" w:name="_Toc33621172"/>
      <w:bookmarkStart w:id="14" w:name="_Toc65050403"/>
      <w:bookmarkEnd w:id="10"/>
      <w:r w:rsidRPr="00645925">
        <w:rPr>
          <w:rFonts w:cs="Calibri"/>
        </w:rPr>
        <w:lastRenderedPageBreak/>
        <w:t>Introduction</w:t>
      </w:r>
      <w:bookmarkEnd w:id="11"/>
      <w:bookmarkEnd w:id="12"/>
      <w:bookmarkEnd w:id="13"/>
      <w:bookmarkEnd w:id="14"/>
    </w:p>
    <w:p w14:paraId="7828434B" w14:textId="07716117" w:rsidR="00E861A3" w:rsidRDefault="008E4EA2" w:rsidP="00270D52">
      <w:pPr>
        <w:pStyle w:val="BodyText"/>
        <w:spacing w:after="200"/>
        <w:ind w:right="643"/>
        <w:rPr>
          <w:rFonts w:cs="Calibri"/>
        </w:rPr>
      </w:pPr>
      <w:r w:rsidRPr="00645925">
        <w:rPr>
          <w:rFonts w:cs="Calibri"/>
        </w:rPr>
        <w:t xml:space="preserve">The </w:t>
      </w:r>
      <w:r w:rsidRPr="00645925">
        <w:rPr>
          <w:rFonts w:cs="Calibri"/>
          <w:i/>
        </w:rPr>
        <w:t xml:space="preserve">School District Technical Manual </w:t>
      </w:r>
      <w:r w:rsidR="008330A9">
        <w:rPr>
          <w:rFonts w:cs="Calibri"/>
          <w:i/>
        </w:rPr>
        <w:t>2019-2020</w:t>
      </w:r>
      <w:r w:rsidRPr="00645925">
        <w:rPr>
          <w:rFonts w:cs="Calibri"/>
          <w:i/>
        </w:rPr>
        <w:t xml:space="preserve"> </w:t>
      </w:r>
      <w:r w:rsidRPr="00645925">
        <w:rPr>
          <w:rFonts w:cs="Calibri"/>
        </w:rPr>
        <w:t xml:space="preserve">provides descriptive information pertinent to understanding the data displayed in the </w:t>
      </w:r>
      <w:r w:rsidR="00C275EC">
        <w:rPr>
          <w:rFonts w:cs="Calibri"/>
        </w:rPr>
        <w:t>At-A-Glance Special Education Profiles</w:t>
      </w:r>
      <w:r w:rsidRPr="00645925">
        <w:rPr>
          <w:rFonts w:cs="Calibri"/>
        </w:rPr>
        <w:t>. Data displayed in the reports are for certain SPP indicators, hereafter known as elements, relative to school districts.</w:t>
      </w:r>
    </w:p>
    <w:p w14:paraId="4619A385" w14:textId="31914C31" w:rsidR="00891DFD" w:rsidRPr="00645925" w:rsidRDefault="00891DFD" w:rsidP="00891DFD">
      <w:pPr>
        <w:pStyle w:val="BodyText"/>
        <w:spacing w:before="200" w:after="200"/>
        <w:ind w:right="648"/>
        <w:rPr>
          <w:rFonts w:cs="Calibri"/>
        </w:rPr>
      </w:pPr>
      <w:r w:rsidRPr="00D00793">
        <w:rPr>
          <w:rFonts w:cs="Calibri"/>
          <w:u w:val="single"/>
        </w:rPr>
        <w:t>Important Note</w:t>
      </w:r>
      <w:r w:rsidRPr="00D00793">
        <w:rPr>
          <w:rFonts w:cs="Calibri"/>
        </w:rPr>
        <w:t>! The</w:t>
      </w:r>
      <w:r w:rsidRPr="009E28FD">
        <w:rPr>
          <w:rFonts w:cs="Calibri"/>
        </w:rPr>
        <w:t xml:space="preserve"> 2019-20 At-A-Glance district profiles do not include </w:t>
      </w:r>
      <w:r w:rsidRPr="009E28FD">
        <w:rPr>
          <w:rFonts w:cs="Calibri"/>
          <w:i/>
        </w:rPr>
        <w:t>Academic Achievement</w:t>
      </w:r>
      <w:r w:rsidRPr="009E28FD">
        <w:rPr>
          <w:rFonts w:cs="Calibri"/>
        </w:rPr>
        <w:t xml:space="preserve"> or </w:t>
      </w:r>
      <w:r w:rsidRPr="002E519A">
        <w:rPr>
          <w:rFonts w:cs="Calibri"/>
          <w:i/>
        </w:rPr>
        <w:t>Post-</w:t>
      </w:r>
      <w:r w:rsidR="005618DD">
        <w:rPr>
          <w:rFonts w:cs="Calibri"/>
          <w:i/>
        </w:rPr>
        <w:t>School</w:t>
      </w:r>
      <w:r w:rsidRPr="002E519A">
        <w:rPr>
          <w:rFonts w:cs="Calibri"/>
          <w:i/>
        </w:rPr>
        <w:t xml:space="preserve"> Outcomes</w:t>
      </w:r>
      <w:r w:rsidRPr="009E28FD">
        <w:rPr>
          <w:rFonts w:cs="Calibri"/>
        </w:rPr>
        <w:t xml:space="preserve"> data as a result of the necessary statewide school closures and the implementation</w:t>
      </w:r>
      <w:r w:rsidR="002E519A">
        <w:rPr>
          <w:rFonts w:cs="Calibri"/>
        </w:rPr>
        <w:t xml:space="preserve"> of Distance Learning for All. </w:t>
      </w:r>
      <w:r w:rsidRPr="009E28FD">
        <w:rPr>
          <w:rFonts w:cs="Calibri"/>
        </w:rPr>
        <w:t xml:space="preserve">In some cases wildfires also impacted </w:t>
      </w:r>
      <w:r w:rsidRPr="009E28FD">
        <w:rPr>
          <w:rFonts w:cs="Calibri"/>
          <w:i/>
        </w:rPr>
        <w:t>Post-</w:t>
      </w:r>
      <w:r w:rsidR="005618DD">
        <w:rPr>
          <w:rFonts w:cs="Calibri"/>
          <w:i/>
        </w:rPr>
        <w:t>School</w:t>
      </w:r>
      <w:r w:rsidR="005618DD" w:rsidRPr="002E519A">
        <w:rPr>
          <w:rFonts w:cs="Calibri"/>
          <w:i/>
        </w:rPr>
        <w:t xml:space="preserve"> </w:t>
      </w:r>
      <w:r w:rsidRPr="009E28FD">
        <w:rPr>
          <w:rFonts w:cs="Calibri"/>
          <w:i/>
        </w:rPr>
        <w:t>Outcomes</w:t>
      </w:r>
      <w:r w:rsidRPr="009E28FD">
        <w:rPr>
          <w:rFonts w:cs="Calibri"/>
        </w:rPr>
        <w:t>. The profiles present all available data not impacted by the state’s response to COVID-19 or wildfires.</w:t>
      </w:r>
    </w:p>
    <w:p w14:paraId="3BAA7D72" w14:textId="20F5AB00" w:rsidR="00E861A3" w:rsidRPr="00645925" w:rsidRDefault="008E4EA2" w:rsidP="000A1E1B">
      <w:pPr>
        <w:rPr>
          <w:rFonts w:cs="Calibri"/>
          <w:b/>
          <w:szCs w:val="24"/>
        </w:rPr>
      </w:pPr>
      <w:r w:rsidRPr="00645925">
        <w:rPr>
          <w:rFonts w:cs="Calibri"/>
          <w:b/>
          <w:szCs w:val="24"/>
        </w:rPr>
        <w:t xml:space="preserve">Elements included in the </w:t>
      </w:r>
      <w:r w:rsidR="008330A9">
        <w:rPr>
          <w:rFonts w:cs="Calibri"/>
          <w:b/>
          <w:szCs w:val="24"/>
        </w:rPr>
        <w:t>2019-2020</w:t>
      </w:r>
      <w:r w:rsidRPr="00645925">
        <w:rPr>
          <w:rFonts w:cs="Calibri"/>
          <w:b/>
          <w:szCs w:val="24"/>
        </w:rPr>
        <w:t xml:space="preserve"> School District </w:t>
      </w:r>
      <w:r w:rsidR="00C275EC" w:rsidRPr="00C275EC">
        <w:rPr>
          <w:rFonts w:cs="Calibri"/>
          <w:b/>
        </w:rPr>
        <w:t>At-A-Glance Special Education Profiles</w:t>
      </w:r>
      <w:r w:rsidRPr="00645925">
        <w:rPr>
          <w:rFonts w:cs="Calibri"/>
          <w:b/>
          <w:szCs w:val="24"/>
        </w:rPr>
        <w:t>:</w:t>
      </w:r>
    </w:p>
    <w:p w14:paraId="169B5928" w14:textId="77777777" w:rsidR="00E861A3" w:rsidRPr="00645925" w:rsidRDefault="008E4EA2" w:rsidP="00270D52">
      <w:pPr>
        <w:pStyle w:val="ListParagraph"/>
        <w:numPr>
          <w:ilvl w:val="0"/>
          <w:numId w:val="13"/>
        </w:numPr>
        <w:tabs>
          <w:tab w:val="left" w:pos="1403"/>
          <w:tab w:val="left" w:pos="1404"/>
        </w:tabs>
        <w:spacing w:after="200" w:line="293" w:lineRule="exact"/>
        <w:ind w:left="720"/>
        <w:contextualSpacing/>
        <w:rPr>
          <w:rFonts w:cs="Calibri"/>
          <w:i/>
        </w:rPr>
      </w:pPr>
      <w:r w:rsidRPr="00645925">
        <w:rPr>
          <w:rFonts w:cs="Calibri"/>
        </w:rPr>
        <w:t xml:space="preserve">Students Graduating: Four-Year and Five-Year Cohort Rates </w:t>
      </w:r>
      <w:r w:rsidRPr="00645925">
        <w:rPr>
          <w:rFonts w:cs="Calibri"/>
          <w:i/>
        </w:rPr>
        <w:t>(SPP Indicator</w:t>
      </w:r>
      <w:r w:rsidRPr="00645925">
        <w:rPr>
          <w:rFonts w:cs="Calibri"/>
          <w:i/>
          <w:spacing w:val="-10"/>
        </w:rPr>
        <w:t xml:space="preserve"> </w:t>
      </w:r>
      <w:r w:rsidRPr="00645925">
        <w:rPr>
          <w:rFonts w:cs="Calibri"/>
          <w:i/>
        </w:rPr>
        <w:t>B1)</w:t>
      </w:r>
    </w:p>
    <w:p w14:paraId="60B805BB" w14:textId="77777777" w:rsidR="00E861A3" w:rsidRPr="00645925" w:rsidRDefault="008E4EA2" w:rsidP="00270D52">
      <w:pPr>
        <w:pStyle w:val="ListParagraph"/>
        <w:numPr>
          <w:ilvl w:val="0"/>
          <w:numId w:val="13"/>
        </w:numPr>
        <w:tabs>
          <w:tab w:val="left" w:pos="1403"/>
          <w:tab w:val="left" w:pos="1404"/>
        </w:tabs>
        <w:spacing w:after="200" w:line="292" w:lineRule="exact"/>
        <w:ind w:left="720"/>
        <w:contextualSpacing/>
        <w:rPr>
          <w:rFonts w:cs="Calibri"/>
          <w:i/>
        </w:rPr>
      </w:pPr>
      <w:r w:rsidRPr="00645925">
        <w:rPr>
          <w:rFonts w:cs="Calibri"/>
        </w:rPr>
        <w:t xml:space="preserve">High School Dropout </w:t>
      </w:r>
      <w:r w:rsidRPr="00645925">
        <w:rPr>
          <w:rFonts w:cs="Calibri"/>
          <w:i/>
        </w:rPr>
        <w:t>(SPP Indicator</w:t>
      </w:r>
      <w:r w:rsidRPr="00645925">
        <w:rPr>
          <w:rFonts w:cs="Calibri"/>
          <w:i/>
          <w:spacing w:val="-3"/>
        </w:rPr>
        <w:t xml:space="preserve"> </w:t>
      </w:r>
      <w:r w:rsidRPr="00645925">
        <w:rPr>
          <w:rFonts w:cs="Calibri"/>
          <w:i/>
        </w:rPr>
        <w:t>B2)</w:t>
      </w:r>
    </w:p>
    <w:p w14:paraId="0EC0CB9A" w14:textId="77777777" w:rsidR="00E861A3" w:rsidRPr="00645925" w:rsidRDefault="008E4EA2" w:rsidP="00270D52">
      <w:pPr>
        <w:pStyle w:val="ListParagraph"/>
        <w:numPr>
          <w:ilvl w:val="0"/>
          <w:numId w:val="13"/>
        </w:numPr>
        <w:tabs>
          <w:tab w:val="left" w:pos="1403"/>
          <w:tab w:val="left" w:pos="1404"/>
        </w:tabs>
        <w:spacing w:after="200" w:line="292" w:lineRule="exact"/>
        <w:ind w:left="720"/>
        <w:contextualSpacing/>
        <w:rPr>
          <w:rFonts w:cs="Calibri"/>
          <w:i/>
        </w:rPr>
      </w:pPr>
      <w:r w:rsidRPr="00645925">
        <w:rPr>
          <w:rFonts w:cs="Calibri"/>
        </w:rPr>
        <w:t xml:space="preserve">Least Restrictive Environment </w:t>
      </w:r>
      <w:r w:rsidRPr="00645925">
        <w:rPr>
          <w:rFonts w:cs="Calibri"/>
          <w:i/>
        </w:rPr>
        <w:t>(SPP Indicator</w:t>
      </w:r>
      <w:r w:rsidRPr="00645925">
        <w:rPr>
          <w:rFonts w:cs="Calibri"/>
          <w:i/>
          <w:spacing w:val="-4"/>
        </w:rPr>
        <w:t xml:space="preserve"> </w:t>
      </w:r>
      <w:r w:rsidRPr="00645925">
        <w:rPr>
          <w:rFonts w:cs="Calibri"/>
          <w:i/>
        </w:rPr>
        <w:t>B5)</w:t>
      </w:r>
    </w:p>
    <w:p w14:paraId="154F7F4E" w14:textId="77777777" w:rsidR="00E861A3" w:rsidRPr="00645925" w:rsidRDefault="008E4EA2" w:rsidP="00270D52">
      <w:pPr>
        <w:pStyle w:val="ListParagraph"/>
        <w:numPr>
          <w:ilvl w:val="0"/>
          <w:numId w:val="13"/>
        </w:numPr>
        <w:tabs>
          <w:tab w:val="left" w:pos="1403"/>
          <w:tab w:val="left" w:pos="1404"/>
        </w:tabs>
        <w:spacing w:after="200" w:line="292" w:lineRule="exact"/>
        <w:ind w:left="720"/>
        <w:contextualSpacing/>
        <w:rPr>
          <w:rFonts w:cs="Calibri"/>
          <w:i/>
        </w:rPr>
      </w:pPr>
      <w:r w:rsidRPr="00645925">
        <w:rPr>
          <w:rFonts w:cs="Calibri"/>
        </w:rPr>
        <w:t xml:space="preserve">Academic Achievement: Percentage of Students Meeting Standards </w:t>
      </w:r>
      <w:r w:rsidRPr="00645925">
        <w:rPr>
          <w:rFonts w:cs="Calibri"/>
          <w:i/>
        </w:rPr>
        <w:t>(SPP Indicator</w:t>
      </w:r>
      <w:r w:rsidRPr="00645925">
        <w:rPr>
          <w:rFonts w:cs="Calibri"/>
          <w:i/>
          <w:spacing w:val="-25"/>
        </w:rPr>
        <w:t xml:space="preserve"> </w:t>
      </w:r>
      <w:r w:rsidRPr="00645925">
        <w:rPr>
          <w:rFonts w:cs="Calibri"/>
          <w:i/>
        </w:rPr>
        <w:t>B3c)</w:t>
      </w:r>
    </w:p>
    <w:p w14:paraId="25D39B32" w14:textId="77777777" w:rsidR="00E861A3" w:rsidRPr="00645925" w:rsidRDefault="008E4EA2" w:rsidP="00270D52">
      <w:pPr>
        <w:pStyle w:val="ListParagraph"/>
        <w:numPr>
          <w:ilvl w:val="0"/>
          <w:numId w:val="13"/>
        </w:numPr>
        <w:tabs>
          <w:tab w:val="left" w:pos="1403"/>
          <w:tab w:val="left" w:pos="1404"/>
        </w:tabs>
        <w:spacing w:after="200" w:line="292" w:lineRule="exact"/>
        <w:ind w:left="720"/>
        <w:contextualSpacing/>
        <w:rPr>
          <w:rFonts w:cs="Calibri"/>
          <w:i/>
        </w:rPr>
      </w:pPr>
      <w:r w:rsidRPr="00645925">
        <w:rPr>
          <w:rFonts w:cs="Calibri"/>
        </w:rPr>
        <w:t xml:space="preserve">Academic Achievement: Participation by Students with IEPs </w:t>
      </w:r>
      <w:r w:rsidRPr="00645925">
        <w:rPr>
          <w:rFonts w:cs="Calibri"/>
          <w:i/>
        </w:rPr>
        <w:t>(SPP Indicator</w:t>
      </w:r>
      <w:r w:rsidRPr="00645925">
        <w:rPr>
          <w:rFonts w:cs="Calibri"/>
          <w:i/>
          <w:spacing w:val="-10"/>
        </w:rPr>
        <w:t xml:space="preserve"> </w:t>
      </w:r>
      <w:r w:rsidRPr="00645925">
        <w:rPr>
          <w:rFonts w:cs="Calibri"/>
          <w:i/>
        </w:rPr>
        <w:t>B3b)</w:t>
      </w:r>
    </w:p>
    <w:p w14:paraId="41F5880F" w14:textId="77777777" w:rsidR="00E861A3" w:rsidRPr="00645925" w:rsidRDefault="008E4EA2" w:rsidP="00270D52">
      <w:pPr>
        <w:pStyle w:val="ListParagraph"/>
        <w:numPr>
          <w:ilvl w:val="0"/>
          <w:numId w:val="13"/>
        </w:numPr>
        <w:tabs>
          <w:tab w:val="left" w:pos="1403"/>
          <w:tab w:val="left" w:pos="1404"/>
        </w:tabs>
        <w:spacing w:after="200" w:line="292" w:lineRule="exact"/>
        <w:ind w:left="720"/>
        <w:contextualSpacing/>
        <w:rPr>
          <w:rFonts w:cs="Calibri"/>
        </w:rPr>
      </w:pPr>
      <w:r w:rsidRPr="00645925">
        <w:rPr>
          <w:rFonts w:cs="Calibri"/>
        </w:rPr>
        <w:t>Parent Survey Results (SPP Indicator</w:t>
      </w:r>
      <w:r w:rsidRPr="00645925">
        <w:rPr>
          <w:rFonts w:cs="Calibri"/>
          <w:spacing w:val="-7"/>
        </w:rPr>
        <w:t xml:space="preserve"> </w:t>
      </w:r>
      <w:r w:rsidRPr="00645925">
        <w:rPr>
          <w:rFonts w:cs="Calibri"/>
        </w:rPr>
        <w:t>B8)</w:t>
      </w:r>
    </w:p>
    <w:p w14:paraId="03717873" w14:textId="77777777" w:rsidR="00E861A3" w:rsidRPr="00645925" w:rsidRDefault="008E4EA2" w:rsidP="00270D52">
      <w:pPr>
        <w:pStyle w:val="ListParagraph"/>
        <w:numPr>
          <w:ilvl w:val="0"/>
          <w:numId w:val="13"/>
        </w:numPr>
        <w:tabs>
          <w:tab w:val="left" w:pos="1403"/>
          <w:tab w:val="left" w:pos="1404"/>
        </w:tabs>
        <w:spacing w:after="200" w:line="292" w:lineRule="exact"/>
        <w:ind w:left="720"/>
        <w:contextualSpacing/>
        <w:rPr>
          <w:rFonts w:cs="Calibri"/>
          <w:i/>
        </w:rPr>
      </w:pPr>
      <w:r w:rsidRPr="00645925">
        <w:rPr>
          <w:rFonts w:cs="Calibri"/>
        </w:rPr>
        <w:t xml:space="preserve">Students Receiving Special Education Services </w:t>
      </w:r>
      <w:r w:rsidRPr="00645925">
        <w:rPr>
          <w:rFonts w:cs="Calibri"/>
          <w:i/>
        </w:rPr>
        <w:t>(SPP Indicators B9 &amp;</w:t>
      </w:r>
      <w:r w:rsidRPr="00645925">
        <w:rPr>
          <w:rFonts w:cs="Calibri"/>
          <w:i/>
          <w:spacing w:val="-13"/>
        </w:rPr>
        <w:t xml:space="preserve"> </w:t>
      </w:r>
      <w:r w:rsidRPr="00645925">
        <w:rPr>
          <w:rFonts w:cs="Calibri"/>
          <w:i/>
        </w:rPr>
        <w:t>B10)</w:t>
      </w:r>
    </w:p>
    <w:p w14:paraId="332694D1" w14:textId="77777777" w:rsidR="00E861A3" w:rsidRPr="00645925" w:rsidRDefault="008E4EA2" w:rsidP="00270D52">
      <w:pPr>
        <w:pStyle w:val="ListParagraph"/>
        <w:numPr>
          <w:ilvl w:val="0"/>
          <w:numId w:val="13"/>
        </w:numPr>
        <w:tabs>
          <w:tab w:val="left" w:pos="1403"/>
          <w:tab w:val="left" w:pos="1404"/>
        </w:tabs>
        <w:spacing w:after="200" w:line="292" w:lineRule="exact"/>
        <w:ind w:left="720"/>
        <w:contextualSpacing/>
        <w:rPr>
          <w:rFonts w:cs="Calibri"/>
          <w:i/>
        </w:rPr>
      </w:pPr>
      <w:r w:rsidRPr="00645925">
        <w:rPr>
          <w:rFonts w:cs="Calibri"/>
        </w:rPr>
        <w:t xml:space="preserve">Timeline for Eligibility </w:t>
      </w:r>
      <w:r w:rsidRPr="00645925">
        <w:rPr>
          <w:rFonts w:cs="Calibri"/>
          <w:i/>
        </w:rPr>
        <w:t>(SPP Indicator</w:t>
      </w:r>
      <w:r w:rsidRPr="00645925">
        <w:rPr>
          <w:rFonts w:cs="Calibri"/>
          <w:i/>
          <w:spacing w:val="-32"/>
        </w:rPr>
        <w:t xml:space="preserve"> </w:t>
      </w:r>
      <w:r w:rsidRPr="00645925">
        <w:rPr>
          <w:rFonts w:cs="Calibri"/>
          <w:i/>
        </w:rPr>
        <w:t>B11)</w:t>
      </w:r>
    </w:p>
    <w:p w14:paraId="6A27E2E0" w14:textId="77777777" w:rsidR="00E861A3" w:rsidRPr="00645925" w:rsidRDefault="008E4EA2" w:rsidP="00270D52">
      <w:pPr>
        <w:pStyle w:val="ListParagraph"/>
        <w:numPr>
          <w:ilvl w:val="0"/>
          <w:numId w:val="13"/>
        </w:numPr>
        <w:tabs>
          <w:tab w:val="left" w:pos="1403"/>
          <w:tab w:val="left" w:pos="1404"/>
        </w:tabs>
        <w:spacing w:after="200" w:line="292" w:lineRule="exact"/>
        <w:ind w:left="720"/>
        <w:contextualSpacing/>
        <w:rPr>
          <w:rFonts w:cs="Calibri"/>
          <w:i/>
        </w:rPr>
      </w:pPr>
      <w:r w:rsidRPr="00645925">
        <w:rPr>
          <w:rFonts w:cs="Calibri"/>
        </w:rPr>
        <w:t xml:space="preserve">Secondary Transition </w:t>
      </w:r>
      <w:r w:rsidRPr="00645925">
        <w:rPr>
          <w:rFonts w:cs="Calibri"/>
          <w:i/>
        </w:rPr>
        <w:t>(SPP Indicator</w:t>
      </w:r>
      <w:r w:rsidRPr="00645925">
        <w:rPr>
          <w:rFonts w:cs="Calibri"/>
          <w:i/>
          <w:spacing w:val="-24"/>
        </w:rPr>
        <w:t xml:space="preserve"> </w:t>
      </w:r>
      <w:r w:rsidRPr="00645925">
        <w:rPr>
          <w:rFonts w:cs="Calibri"/>
          <w:i/>
        </w:rPr>
        <w:t>B13)</w:t>
      </w:r>
    </w:p>
    <w:p w14:paraId="17379A1F" w14:textId="77777777" w:rsidR="00E861A3" w:rsidRPr="00645925" w:rsidRDefault="008E4EA2" w:rsidP="00270D52">
      <w:pPr>
        <w:pStyle w:val="ListParagraph"/>
        <w:numPr>
          <w:ilvl w:val="0"/>
          <w:numId w:val="13"/>
        </w:numPr>
        <w:tabs>
          <w:tab w:val="left" w:pos="1403"/>
          <w:tab w:val="left" w:pos="1404"/>
        </w:tabs>
        <w:spacing w:after="200" w:line="292" w:lineRule="exact"/>
        <w:ind w:left="720"/>
        <w:contextualSpacing/>
        <w:rPr>
          <w:rFonts w:cs="Calibri"/>
          <w:i/>
        </w:rPr>
      </w:pPr>
      <w:r w:rsidRPr="00645925">
        <w:rPr>
          <w:rFonts w:cs="Calibri"/>
        </w:rPr>
        <w:t xml:space="preserve">Suspension / Expulsion </w:t>
      </w:r>
      <w:r w:rsidRPr="00645925">
        <w:rPr>
          <w:rFonts w:cs="Calibri"/>
          <w:i/>
        </w:rPr>
        <w:t>(SPP Indicator B4)</w:t>
      </w:r>
    </w:p>
    <w:p w14:paraId="4B205C92" w14:textId="17E8A289" w:rsidR="00E861A3" w:rsidRPr="00645925" w:rsidRDefault="008E4EA2" w:rsidP="00270D52">
      <w:pPr>
        <w:pStyle w:val="ListParagraph"/>
        <w:numPr>
          <w:ilvl w:val="0"/>
          <w:numId w:val="13"/>
        </w:numPr>
        <w:tabs>
          <w:tab w:val="left" w:pos="1403"/>
          <w:tab w:val="left" w:pos="1404"/>
        </w:tabs>
        <w:spacing w:after="200" w:line="293" w:lineRule="exact"/>
        <w:ind w:left="720"/>
        <w:contextualSpacing/>
        <w:rPr>
          <w:rFonts w:cs="Calibri"/>
          <w:i/>
        </w:rPr>
      </w:pPr>
      <w:r w:rsidRPr="00645925">
        <w:rPr>
          <w:rFonts w:cs="Calibri"/>
        </w:rPr>
        <w:t>Post-</w:t>
      </w:r>
      <w:r w:rsidR="005618DD">
        <w:rPr>
          <w:rFonts w:cs="Calibri"/>
        </w:rPr>
        <w:t>School</w:t>
      </w:r>
      <w:r w:rsidRPr="00645925">
        <w:rPr>
          <w:rFonts w:cs="Calibri"/>
        </w:rPr>
        <w:t xml:space="preserve"> Outcomes </w:t>
      </w:r>
      <w:r w:rsidRPr="00645925">
        <w:rPr>
          <w:rFonts w:cs="Calibri"/>
          <w:i/>
        </w:rPr>
        <w:t>(SPP Indicator</w:t>
      </w:r>
      <w:r w:rsidRPr="00645925">
        <w:rPr>
          <w:rFonts w:cs="Calibri"/>
          <w:i/>
          <w:spacing w:val="-2"/>
        </w:rPr>
        <w:t xml:space="preserve"> </w:t>
      </w:r>
      <w:r w:rsidRPr="00645925">
        <w:rPr>
          <w:rFonts w:cs="Calibri"/>
          <w:i/>
        </w:rPr>
        <w:t>B14)</w:t>
      </w:r>
    </w:p>
    <w:p w14:paraId="338C278E" w14:textId="77777777" w:rsidR="00E861A3" w:rsidRPr="00645925" w:rsidRDefault="008E4EA2" w:rsidP="000A1E1B">
      <w:pPr>
        <w:pStyle w:val="BodyText"/>
        <w:spacing w:line="276" w:lineRule="exact"/>
        <w:ind w:left="86"/>
        <w:rPr>
          <w:rFonts w:cs="Calibri"/>
          <w:b/>
        </w:rPr>
      </w:pPr>
      <w:r w:rsidRPr="00645925">
        <w:rPr>
          <w:rFonts w:cs="Calibri"/>
          <w:b/>
        </w:rPr>
        <w:t>For each element the following components are covered:</w:t>
      </w:r>
    </w:p>
    <w:p w14:paraId="22D63640" w14:textId="6BD491EE" w:rsidR="00E861A3" w:rsidRPr="00645925" w:rsidRDefault="008E4EA2" w:rsidP="00270D52">
      <w:pPr>
        <w:pStyle w:val="ListParagraph"/>
        <w:numPr>
          <w:ilvl w:val="0"/>
          <w:numId w:val="13"/>
        </w:numPr>
        <w:tabs>
          <w:tab w:val="left" w:pos="1403"/>
          <w:tab w:val="left" w:pos="1404"/>
        </w:tabs>
        <w:spacing w:after="200" w:line="293" w:lineRule="exact"/>
        <w:ind w:left="720"/>
        <w:contextualSpacing/>
        <w:rPr>
          <w:rFonts w:cs="Calibri"/>
        </w:rPr>
      </w:pPr>
      <w:r w:rsidRPr="00645925">
        <w:rPr>
          <w:rFonts w:cs="Calibri"/>
        </w:rPr>
        <w:t>Description</w:t>
      </w:r>
    </w:p>
    <w:p w14:paraId="0EEBE98E" w14:textId="22DCB70B" w:rsidR="00E861A3" w:rsidRPr="00645925" w:rsidRDefault="008E4EA2" w:rsidP="00270D52">
      <w:pPr>
        <w:pStyle w:val="ListParagraph"/>
        <w:numPr>
          <w:ilvl w:val="0"/>
          <w:numId w:val="13"/>
        </w:numPr>
        <w:tabs>
          <w:tab w:val="left" w:pos="1403"/>
          <w:tab w:val="left" w:pos="1404"/>
        </w:tabs>
        <w:spacing w:after="200" w:line="292" w:lineRule="exact"/>
        <w:ind w:left="720"/>
        <w:contextualSpacing/>
        <w:rPr>
          <w:rFonts w:cs="Calibri"/>
        </w:rPr>
      </w:pPr>
      <w:r w:rsidRPr="00645925">
        <w:rPr>
          <w:rFonts w:cs="Calibri"/>
        </w:rPr>
        <w:t>Display</w:t>
      </w:r>
    </w:p>
    <w:p w14:paraId="0B6B97D3" w14:textId="77777777" w:rsidR="00E861A3" w:rsidRPr="00645925" w:rsidRDefault="008E4EA2" w:rsidP="00270D52">
      <w:pPr>
        <w:pStyle w:val="ListParagraph"/>
        <w:numPr>
          <w:ilvl w:val="0"/>
          <w:numId w:val="13"/>
        </w:numPr>
        <w:tabs>
          <w:tab w:val="left" w:pos="1403"/>
          <w:tab w:val="left" w:pos="1404"/>
        </w:tabs>
        <w:spacing w:after="200" w:line="292" w:lineRule="exact"/>
        <w:ind w:left="720"/>
        <w:contextualSpacing/>
        <w:rPr>
          <w:rFonts w:cs="Calibri"/>
        </w:rPr>
      </w:pPr>
      <w:r w:rsidRPr="00645925">
        <w:rPr>
          <w:rFonts w:cs="Calibri"/>
        </w:rPr>
        <w:t>State</w:t>
      </w:r>
      <w:r w:rsidRPr="00645925">
        <w:rPr>
          <w:rFonts w:cs="Calibri"/>
          <w:spacing w:val="-1"/>
        </w:rPr>
        <w:t xml:space="preserve"> </w:t>
      </w:r>
      <w:r w:rsidRPr="00645925">
        <w:rPr>
          <w:rFonts w:cs="Calibri"/>
        </w:rPr>
        <w:t>Targets</w:t>
      </w:r>
    </w:p>
    <w:p w14:paraId="39AC25B6" w14:textId="77777777" w:rsidR="00E861A3" w:rsidRPr="00645925" w:rsidRDefault="008E4EA2" w:rsidP="00270D52">
      <w:pPr>
        <w:pStyle w:val="ListParagraph"/>
        <w:numPr>
          <w:ilvl w:val="0"/>
          <w:numId w:val="13"/>
        </w:numPr>
        <w:tabs>
          <w:tab w:val="left" w:pos="1403"/>
          <w:tab w:val="left" w:pos="1404"/>
        </w:tabs>
        <w:spacing w:after="200" w:line="292" w:lineRule="exact"/>
        <w:ind w:left="720"/>
        <w:contextualSpacing/>
        <w:rPr>
          <w:rFonts w:cs="Calibri"/>
        </w:rPr>
      </w:pPr>
      <w:r w:rsidRPr="00645925">
        <w:rPr>
          <w:rFonts w:cs="Calibri"/>
        </w:rPr>
        <w:t>Data</w:t>
      </w:r>
      <w:r w:rsidRPr="00645925">
        <w:rPr>
          <w:rFonts w:cs="Calibri"/>
          <w:spacing w:val="-1"/>
        </w:rPr>
        <w:t xml:space="preserve"> </w:t>
      </w:r>
      <w:r w:rsidRPr="00645925">
        <w:rPr>
          <w:rFonts w:cs="Calibri"/>
        </w:rPr>
        <w:t>Collection</w:t>
      </w:r>
    </w:p>
    <w:p w14:paraId="1C2F8977" w14:textId="77777777" w:rsidR="00E861A3" w:rsidRPr="00645925" w:rsidRDefault="008E4EA2" w:rsidP="00270D52">
      <w:pPr>
        <w:pStyle w:val="ListParagraph"/>
        <w:numPr>
          <w:ilvl w:val="0"/>
          <w:numId w:val="13"/>
        </w:numPr>
        <w:tabs>
          <w:tab w:val="left" w:pos="1403"/>
          <w:tab w:val="left" w:pos="1404"/>
        </w:tabs>
        <w:spacing w:after="200" w:line="292" w:lineRule="exact"/>
        <w:ind w:left="720"/>
        <w:contextualSpacing/>
        <w:rPr>
          <w:rFonts w:cs="Calibri"/>
        </w:rPr>
      </w:pPr>
      <w:r w:rsidRPr="00645925">
        <w:rPr>
          <w:rFonts w:cs="Calibri"/>
        </w:rPr>
        <w:t>Definitions and/or Frequently Asked</w:t>
      </w:r>
      <w:r w:rsidRPr="00645925">
        <w:rPr>
          <w:rFonts w:cs="Calibri"/>
          <w:spacing w:val="-3"/>
        </w:rPr>
        <w:t xml:space="preserve"> </w:t>
      </w:r>
      <w:r w:rsidRPr="00645925">
        <w:rPr>
          <w:rFonts w:cs="Calibri"/>
        </w:rPr>
        <w:t>Questions</w:t>
      </w:r>
    </w:p>
    <w:p w14:paraId="66B9659B" w14:textId="77777777" w:rsidR="00E861A3" w:rsidRPr="00645925" w:rsidRDefault="008E4EA2" w:rsidP="00270D52">
      <w:pPr>
        <w:pStyle w:val="ListParagraph"/>
        <w:numPr>
          <w:ilvl w:val="0"/>
          <w:numId w:val="13"/>
        </w:numPr>
        <w:tabs>
          <w:tab w:val="left" w:pos="1403"/>
          <w:tab w:val="left" w:pos="1404"/>
        </w:tabs>
        <w:spacing w:after="200" w:line="292" w:lineRule="exact"/>
        <w:ind w:left="720"/>
        <w:contextualSpacing/>
        <w:rPr>
          <w:rFonts w:cs="Calibri"/>
        </w:rPr>
      </w:pPr>
      <w:r w:rsidRPr="00645925">
        <w:rPr>
          <w:rFonts w:cs="Calibri"/>
        </w:rPr>
        <w:t>Calculation</w:t>
      </w:r>
      <w:r w:rsidRPr="00645925">
        <w:rPr>
          <w:rFonts w:cs="Calibri"/>
          <w:spacing w:val="-2"/>
        </w:rPr>
        <w:t xml:space="preserve"> </w:t>
      </w:r>
      <w:r w:rsidRPr="00645925">
        <w:rPr>
          <w:rFonts w:cs="Calibri"/>
        </w:rPr>
        <w:t>Details</w:t>
      </w:r>
    </w:p>
    <w:p w14:paraId="717BE12B" w14:textId="77777777" w:rsidR="00E861A3" w:rsidRPr="00645925" w:rsidRDefault="008E4EA2" w:rsidP="00270D52">
      <w:pPr>
        <w:pStyle w:val="ListParagraph"/>
        <w:numPr>
          <w:ilvl w:val="0"/>
          <w:numId w:val="13"/>
        </w:numPr>
        <w:tabs>
          <w:tab w:val="left" w:pos="1403"/>
          <w:tab w:val="left" w:pos="1404"/>
        </w:tabs>
        <w:spacing w:after="200" w:line="293" w:lineRule="exact"/>
        <w:ind w:left="720"/>
        <w:contextualSpacing/>
        <w:rPr>
          <w:rFonts w:cs="Calibri"/>
        </w:rPr>
      </w:pPr>
      <w:r w:rsidRPr="00645925">
        <w:rPr>
          <w:rFonts w:cs="Calibri"/>
        </w:rPr>
        <w:t>Additional</w:t>
      </w:r>
      <w:r w:rsidRPr="00645925">
        <w:rPr>
          <w:rFonts w:cs="Calibri"/>
          <w:spacing w:val="-2"/>
        </w:rPr>
        <w:t xml:space="preserve"> </w:t>
      </w:r>
      <w:r w:rsidRPr="00645925">
        <w:rPr>
          <w:rFonts w:cs="Calibri"/>
        </w:rPr>
        <w:t>Information</w:t>
      </w:r>
    </w:p>
    <w:p w14:paraId="387A241C" w14:textId="77777777" w:rsidR="007D33F0" w:rsidRDefault="007D33F0" w:rsidP="00270D52">
      <w:pPr>
        <w:spacing w:line="293" w:lineRule="exact"/>
        <w:ind w:left="720"/>
      </w:pPr>
      <w:r>
        <w:br w:type="page"/>
      </w:r>
    </w:p>
    <w:p w14:paraId="40C818D1" w14:textId="7CDC0F07" w:rsidR="007D33F0" w:rsidRPr="00645925" w:rsidRDefault="008826A4" w:rsidP="000A1E1B">
      <w:pPr>
        <w:pStyle w:val="Heading1"/>
        <w:rPr>
          <w:rFonts w:cs="Calibri"/>
        </w:rPr>
      </w:pPr>
      <w:bookmarkStart w:id="15" w:name="_Toc33620905"/>
      <w:bookmarkStart w:id="16" w:name="_Toc33620969"/>
      <w:bookmarkStart w:id="17" w:name="_Toc33621173"/>
      <w:bookmarkStart w:id="18" w:name="_Toc65050404"/>
      <w:r w:rsidRPr="00645925">
        <w:rPr>
          <w:rFonts w:cs="Calibri"/>
        </w:rPr>
        <w:lastRenderedPageBreak/>
        <w:t>Students We Serve</w:t>
      </w:r>
      <w:bookmarkEnd w:id="15"/>
      <w:bookmarkEnd w:id="16"/>
      <w:bookmarkEnd w:id="17"/>
      <w:bookmarkEnd w:id="18"/>
    </w:p>
    <w:p w14:paraId="576CF12D" w14:textId="0D822A41" w:rsidR="007D33F0" w:rsidRPr="00F451B4" w:rsidRDefault="007D33F0" w:rsidP="00270D52">
      <w:pPr>
        <w:spacing w:before="90"/>
        <w:rPr>
          <w:rFonts w:cs="Calibri"/>
          <w:b/>
          <w:sz w:val="28"/>
        </w:rPr>
      </w:pPr>
      <w:r w:rsidRPr="00645925">
        <w:rPr>
          <w:rFonts w:cs="Calibri"/>
          <w:b/>
          <w:sz w:val="28"/>
        </w:rPr>
        <w:t>Desc</w:t>
      </w:r>
      <w:r w:rsidRPr="00F451B4">
        <w:rPr>
          <w:rFonts w:cs="Calibri"/>
          <w:b/>
          <w:sz w:val="28"/>
        </w:rPr>
        <w:t>ription</w:t>
      </w:r>
    </w:p>
    <w:p w14:paraId="096D30BB" w14:textId="6D72E2B1" w:rsidR="007D33F0" w:rsidRPr="00F451B4" w:rsidRDefault="007D33F0" w:rsidP="00270D52">
      <w:pPr>
        <w:rPr>
          <w:rFonts w:cs="Calibri"/>
          <w:b/>
        </w:rPr>
      </w:pPr>
      <w:r w:rsidRPr="00F451B4">
        <w:rPr>
          <w:rFonts w:cs="Calibri"/>
          <w:b/>
        </w:rPr>
        <w:t xml:space="preserve">Least Restrictive Environment (LRE) </w:t>
      </w:r>
      <w:r w:rsidR="008330A9" w:rsidRPr="00F451B4">
        <w:rPr>
          <w:rFonts w:cs="Calibri"/>
          <w:b/>
        </w:rPr>
        <w:t>2019-2020</w:t>
      </w:r>
    </w:p>
    <w:p w14:paraId="3CF32032" w14:textId="6AF4D999" w:rsidR="007D33F0" w:rsidRPr="00F451B4" w:rsidRDefault="009F21B6" w:rsidP="00902E9A">
      <w:pPr>
        <w:pStyle w:val="BodyText"/>
        <w:spacing w:after="200"/>
        <w:ind w:right="1152"/>
        <w:rPr>
          <w:rFonts w:cs="Calibri"/>
        </w:rPr>
      </w:pPr>
      <w:r w:rsidRPr="00F451B4">
        <w:rPr>
          <w:rFonts w:cs="Calibri"/>
        </w:rPr>
        <w:t>The graph</w:t>
      </w:r>
      <w:r w:rsidR="007D33F0" w:rsidRPr="00F451B4">
        <w:rPr>
          <w:rFonts w:cs="Calibri"/>
        </w:rPr>
        <w:t xml:space="preserve"> shows the district percentages for placements in the Least Restrictive Environment (LRE) compared to the state targets for placement. Students are placed in classes based on decisions by the student’s IEP team.</w:t>
      </w:r>
    </w:p>
    <w:p w14:paraId="5626E2B9" w14:textId="71FF80C3" w:rsidR="00BA658E" w:rsidRPr="00F451B4" w:rsidRDefault="00BA658E" w:rsidP="00270D52">
      <w:pPr>
        <w:spacing w:after="120"/>
        <w:rPr>
          <w:rFonts w:cs="Calibri"/>
          <w:b/>
          <w:sz w:val="28"/>
        </w:rPr>
      </w:pPr>
      <w:r w:rsidRPr="00F451B4">
        <w:rPr>
          <w:rFonts w:cs="Calibri"/>
          <w:b/>
          <w:sz w:val="28"/>
        </w:rPr>
        <w:t>Display</w:t>
      </w:r>
    </w:p>
    <w:p w14:paraId="2CD4B4C4" w14:textId="77777777" w:rsidR="00790CF9" w:rsidRPr="00F451B4" w:rsidRDefault="00790CF9" w:rsidP="005A112C">
      <w:pPr>
        <w:spacing w:after="200"/>
        <w:ind w:left="-547"/>
        <w:rPr>
          <w:rFonts w:cs="Calibri"/>
          <w:sz w:val="27"/>
        </w:rPr>
      </w:pPr>
      <w:r w:rsidRPr="00F451B4">
        <w:rPr>
          <w:rFonts w:cs="Calibri"/>
          <w:noProof/>
          <w:lang w:bidi="ar-SA"/>
        </w:rPr>
        <w:drawing>
          <wp:inline distT="0" distB="0" distL="0" distR="0" wp14:anchorId="21D36673" wp14:editId="460E1B39">
            <wp:extent cx="6057900" cy="1708785"/>
            <wp:effectExtent l="0" t="0" r="0" b="5715"/>
            <wp:docPr id="203" name="Picture 203" descr="Image shows Regular Class with 80% students meeting goal while Oregon's target goal is 73%. Next to this is Seperate Class which is students who are put in a regular class less than 40% of the day. 6% is listed with the Oregon target being 11%. The final image is of Seperate Settings which is students who are served in Seperate public or private schools, residential placements or homebound hospital. 3% is listed with 2% being the Oregon target." title="Least Restrictive Environment Tabl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57900" cy="1708785"/>
                    </a:xfrm>
                    <a:prstGeom prst="rect">
                      <a:avLst/>
                    </a:prstGeom>
                  </pic:spPr>
                </pic:pic>
              </a:graphicData>
            </a:graphic>
          </wp:inline>
        </w:drawing>
      </w:r>
    </w:p>
    <w:tbl>
      <w:tblPr>
        <w:tblW w:w="1008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Description w:val="Table shows percent of students with IEPs in Regular, Seperate or Seperate Settings from school years 2014-2018. "/>
      </w:tblPr>
      <w:tblGrid>
        <w:gridCol w:w="1530"/>
        <w:gridCol w:w="8550"/>
      </w:tblGrid>
      <w:tr w:rsidR="00B70345" w:rsidRPr="00F451B4" w14:paraId="621E41B8" w14:textId="77777777" w:rsidTr="005A112C">
        <w:trPr>
          <w:trHeight w:val="324"/>
          <w:tblHeader/>
        </w:trPr>
        <w:tc>
          <w:tcPr>
            <w:tcW w:w="1530" w:type="dxa"/>
          </w:tcPr>
          <w:p w14:paraId="772789B5" w14:textId="77777777" w:rsidR="00B70345" w:rsidRPr="00F451B4" w:rsidRDefault="00B70345" w:rsidP="000A1E1B">
            <w:pPr>
              <w:pStyle w:val="TableParagraph"/>
              <w:spacing w:before="53"/>
              <w:ind w:left="101" w:right="92"/>
              <w:jc w:val="center"/>
              <w:rPr>
                <w:rFonts w:cs="Calibri"/>
                <w:b/>
                <w:sz w:val="20"/>
              </w:rPr>
            </w:pPr>
            <w:r w:rsidRPr="00F451B4">
              <w:rPr>
                <w:rFonts w:cs="Calibri"/>
                <w:b/>
                <w:sz w:val="20"/>
              </w:rPr>
              <w:t>FFY</w:t>
            </w:r>
          </w:p>
        </w:tc>
        <w:tc>
          <w:tcPr>
            <w:tcW w:w="8550" w:type="dxa"/>
          </w:tcPr>
          <w:p w14:paraId="42DAE209" w14:textId="77777777" w:rsidR="00B70345" w:rsidRPr="00F451B4" w:rsidRDefault="00B70345" w:rsidP="005A112C">
            <w:pPr>
              <w:pStyle w:val="TableParagraph"/>
              <w:spacing w:before="53"/>
              <w:ind w:left="95" w:right="87"/>
              <w:jc w:val="center"/>
              <w:rPr>
                <w:rFonts w:cs="Calibri"/>
                <w:b/>
                <w:sz w:val="20"/>
              </w:rPr>
            </w:pPr>
            <w:r w:rsidRPr="00F451B4">
              <w:rPr>
                <w:rFonts w:cs="Calibri"/>
                <w:b/>
                <w:sz w:val="20"/>
              </w:rPr>
              <w:t>Measurable and Rigorous Target</w:t>
            </w:r>
          </w:p>
        </w:tc>
      </w:tr>
      <w:tr w:rsidR="00524348" w:rsidRPr="00F451B4" w14:paraId="382A54FE" w14:textId="77777777" w:rsidTr="005A112C">
        <w:trPr>
          <w:trHeight w:val="345"/>
        </w:trPr>
        <w:tc>
          <w:tcPr>
            <w:tcW w:w="1530" w:type="dxa"/>
            <w:tcBorders>
              <w:top w:val="double" w:sz="1" w:space="0" w:color="000000"/>
              <w:bottom w:val="nil"/>
            </w:tcBorders>
          </w:tcPr>
          <w:p w14:paraId="48926A0A" w14:textId="3A4F31E6" w:rsidR="00630F1A" w:rsidRPr="00F451B4" w:rsidRDefault="00B70345" w:rsidP="005971D3">
            <w:pPr>
              <w:pStyle w:val="TableParagraph"/>
              <w:spacing w:before="51"/>
              <w:ind w:left="109" w:right="82"/>
              <w:jc w:val="center"/>
              <w:rPr>
                <w:rFonts w:cs="Calibri"/>
                <w:b/>
                <w:sz w:val="20"/>
              </w:rPr>
            </w:pPr>
            <w:r w:rsidRPr="00F451B4">
              <w:rPr>
                <w:rFonts w:cs="Calibri"/>
                <w:b/>
                <w:sz w:val="20"/>
              </w:rPr>
              <w:t>2016</w:t>
            </w:r>
            <w:r w:rsidR="005971D3">
              <w:rPr>
                <w:rFonts w:cs="Calibri"/>
                <w:b/>
                <w:sz w:val="20"/>
              </w:rPr>
              <w:br/>
            </w:r>
            <w:r w:rsidRPr="00F451B4">
              <w:rPr>
                <w:rFonts w:cs="Calibri"/>
                <w:b/>
                <w:sz w:val="20"/>
              </w:rPr>
              <w:t>(2016-2017)</w:t>
            </w:r>
            <w:r w:rsidR="005971D3">
              <w:rPr>
                <w:rFonts w:cs="Calibri"/>
                <w:b/>
                <w:sz w:val="20"/>
              </w:rPr>
              <w:br/>
            </w:r>
            <w:r w:rsidR="00630F1A" w:rsidRPr="00F451B4">
              <w:rPr>
                <w:rFonts w:cs="Calibri"/>
                <w:b/>
                <w:sz w:val="20"/>
              </w:rPr>
              <w:t>Ages 6-21</w:t>
            </w:r>
          </w:p>
        </w:tc>
        <w:tc>
          <w:tcPr>
            <w:tcW w:w="8550" w:type="dxa"/>
            <w:tcBorders>
              <w:top w:val="double" w:sz="1" w:space="0" w:color="000000"/>
              <w:bottom w:val="nil"/>
            </w:tcBorders>
          </w:tcPr>
          <w:p w14:paraId="52708302" w14:textId="047D0F7C" w:rsidR="00524348" w:rsidRPr="00F451B4" w:rsidRDefault="00B70345" w:rsidP="005971D3">
            <w:pPr>
              <w:pStyle w:val="TableParagraph"/>
              <w:numPr>
                <w:ilvl w:val="0"/>
                <w:numId w:val="32"/>
              </w:numPr>
              <w:spacing w:before="40"/>
              <w:ind w:right="90"/>
              <w:rPr>
                <w:rFonts w:cs="Calibri"/>
                <w:color w:val="000000" w:themeColor="text1"/>
                <w:sz w:val="20"/>
              </w:rPr>
            </w:pPr>
            <w:r w:rsidRPr="00F451B4">
              <w:rPr>
                <w:rFonts w:cs="Calibri"/>
                <w:color w:val="000000" w:themeColor="text1"/>
                <w:sz w:val="20"/>
              </w:rPr>
              <w:t>73.0% of children with IEPs are included in the regular class 80% or more of the day, while ensuring a continuum of placement options is offered to students with disabilities, based on individual need.</w:t>
            </w:r>
          </w:p>
          <w:p w14:paraId="74A09C30" w14:textId="71D63640" w:rsidR="00524348" w:rsidRPr="00F451B4" w:rsidRDefault="00524348" w:rsidP="005971D3">
            <w:pPr>
              <w:pStyle w:val="TableParagraph"/>
              <w:numPr>
                <w:ilvl w:val="0"/>
                <w:numId w:val="32"/>
              </w:numPr>
              <w:spacing w:before="40"/>
              <w:ind w:right="90"/>
              <w:rPr>
                <w:rFonts w:cs="Calibri"/>
                <w:color w:val="000000" w:themeColor="text1"/>
                <w:sz w:val="20"/>
              </w:rPr>
            </w:pPr>
            <w:r w:rsidRPr="00F451B4">
              <w:rPr>
                <w:rFonts w:cs="Calibri"/>
                <w:color w:val="000000" w:themeColor="text1"/>
                <w:sz w:val="20"/>
              </w:rPr>
              <w:t>10.7% of children with IEPs are included in the regular class less than 40% of the day, while ensuring a continuum of placement options is offered to students with disabilities, based on individual need.</w:t>
            </w:r>
          </w:p>
          <w:p w14:paraId="33FAD0D5" w14:textId="0EB5EF0E" w:rsidR="00B70345" w:rsidRPr="00F451B4" w:rsidRDefault="00524348" w:rsidP="005971D3">
            <w:pPr>
              <w:pStyle w:val="TableParagraph"/>
              <w:numPr>
                <w:ilvl w:val="0"/>
                <w:numId w:val="32"/>
              </w:numPr>
              <w:spacing w:before="40"/>
              <w:ind w:right="90"/>
              <w:rPr>
                <w:rFonts w:cs="Calibri"/>
                <w:color w:val="000000" w:themeColor="text1"/>
                <w:sz w:val="20"/>
              </w:rPr>
            </w:pPr>
            <w:r w:rsidRPr="00F451B4">
              <w:rPr>
                <w:rFonts w:cs="Calibri"/>
                <w:color w:val="000000" w:themeColor="text1"/>
                <w:sz w:val="20"/>
              </w:rPr>
              <w:t>C. 1.8% of children with IEPs are served in public or private separate schools, residential placements, or homebound and hospital placements, while ensuring a continuum of placement options is offered to students with disabilities, based on individual need.</w:t>
            </w:r>
          </w:p>
        </w:tc>
      </w:tr>
      <w:tr w:rsidR="00B70345" w:rsidRPr="00F451B4" w14:paraId="163DEB8B" w14:textId="77777777" w:rsidTr="005A112C">
        <w:trPr>
          <w:trHeight w:val="534"/>
        </w:trPr>
        <w:tc>
          <w:tcPr>
            <w:tcW w:w="1530" w:type="dxa"/>
          </w:tcPr>
          <w:p w14:paraId="608432CC" w14:textId="01B9BF15" w:rsidR="00630F1A" w:rsidRPr="00F451B4" w:rsidRDefault="00B70345" w:rsidP="005971D3">
            <w:pPr>
              <w:pStyle w:val="TableParagraph"/>
              <w:spacing w:before="53"/>
              <w:ind w:left="99" w:right="92"/>
              <w:jc w:val="center"/>
              <w:rPr>
                <w:rFonts w:cs="Calibri"/>
                <w:b/>
                <w:sz w:val="20"/>
              </w:rPr>
            </w:pPr>
            <w:r w:rsidRPr="00F451B4">
              <w:rPr>
                <w:rFonts w:cs="Calibri"/>
                <w:b/>
                <w:sz w:val="20"/>
              </w:rPr>
              <w:t>2017</w:t>
            </w:r>
            <w:r w:rsidR="005971D3">
              <w:rPr>
                <w:rFonts w:cs="Calibri"/>
                <w:b/>
                <w:sz w:val="20"/>
              </w:rPr>
              <w:br/>
            </w:r>
            <w:r w:rsidRPr="00F451B4">
              <w:rPr>
                <w:rFonts w:cs="Calibri"/>
                <w:b/>
                <w:sz w:val="20"/>
              </w:rPr>
              <w:t>(2017-2018)</w:t>
            </w:r>
            <w:r w:rsidR="005971D3">
              <w:rPr>
                <w:rFonts w:cs="Calibri"/>
                <w:b/>
                <w:sz w:val="20"/>
              </w:rPr>
              <w:br/>
            </w:r>
            <w:r w:rsidR="00630F1A" w:rsidRPr="00F451B4">
              <w:rPr>
                <w:rFonts w:cs="Calibri"/>
                <w:b/>
                <w:sz w:val="20"/>
              </w:rPr>
              <w:t>Ages 6-21</w:t>
            </w:r>
          </w:p>
        </w:tc>
        <w:tc>
          <w:tcPr>
            <w:tcW w:w="8550" w:type="dxa"/>
          </w:tcPr>
          <w:p w14:paraId="61F98306" w14:textId="2386241E" w:rsidR="00630F1A" w:rsidRPr="00F451B4" w:rsidRDefault="00630F1A" w:rsidP="005971D3">
            <w:pPr>
              <w:pStyle w:val="TableParagraph"/>
              <w:numPr>
                <w:ilvl w:val="0"/>
                <w:numId w:val="26"/>
              </w:numPr>
              <w:tabs>
                <w:tab w:val="left" w:pos="349"/>
              </w:tabs>
              <w:spacing w:before="40"/>
              <w:ind w:left="461" w:right="86"/>
              <w:rPr>
                <w:rFonts w:cs="Calibri"/>
                <w:sz w:val="20"/>
              </w:rPr>
            </w:pPr>
            <w:r w:rsidRPr="00F451B4">
              <w:rPr>
                <w:rFonts w:cs="Calibri"/>
                <w:sz w:val="20"/>
              </w:rPr>
              <w:t>73.0% of children with IEPs are included in the regular class 80% or more of the day, while ensuring a</w:t>
            </w:r>
            <w:r w:rsidRPr="00F451B4">
              <w:rPr>
                <w:rFonts w:cs="Calibri"/>
                <w:spacing w:val="-4"/>
                <w:sz w:val="20"/>
              </w:rPr>
              <w:t xml:space="preserve"> </w:t>
            </w:r>
            <w:r w:rsidRPr="00F451B4">
              <w:rPr>
                <w:rFonts w:cs="Calibri"/>
                <w:sz w:val="20"/>
              </w:rPr>
              <w:t>continuum</w:t>
            </w:r>
            <w:r w:rsidRPr="00F451B4">
              <w:rPr>
                <w:rFonts w:cs="Calibri"/>
                <w:spacing w:val="-4"/>
                <w:sz w:val="20"/>
              </w:rPr>
              <w:t xml:space="preserve"> </w:t>
            </w:r>
            <w:r w:rsidRPr="00F451B4">
              <w:rPr>
                <w:rFonts w:cs="Calibri"/>
                <w:sz w:val="20"/>
              </w:rPr>
              <w:t>of</w:t>
            </w:r>
            <w:r w:rsidRPr="00F451B4">
              <w:rPr>
                <w:rFonts w:cs="Calibri"/>
                <w:spacing w:val="-3"/>
                <w:sz w:val="20"/>
              </w:rPr>
              <w:t xml:space="preserve"> </w:t>
            </w:r>
            <w:r w:rsidRPr="00F451B4">
              <w:rPr>
                <w:rFonts w:cs="Calibri"/>
                <w:sz w:val="20"/>
              </w:rPr>
              <w:t>placement</w:t>
            </w:r>
            <w:r w:rsidRPr="00F451B4">
              <w:rPr>
                <w:rFonts w:cs="Calibri"/>
                <w:spacing w:val="-3"/>
                <w:sz w:val="20"/>
              </w:rPr>
              <w:t xml:space="preserve"> </w:t>
            </w:r>
            <w:r w:rsidRPr="00F451B4">
              <w:rPr>
                <w:rFonts w:cs="Calibri"/>
                <w:sz w:val="20"/>
              </w:rPr>
              <w:t>options</w:t>
            </w:r>
            <w:r w:rsidRPr="00F451B4">
              <w:rPr>
                <w:rFonts w:cs="Calibri"/>
                <w:spacing w:val="-2"/>
                <w:sz w:val="20"/>
              </w:rPr>
              <w:t xml:space="preserve"> </w:t>
            </w:r>
            <w:r w:rsidRPr="00F451B4">
              <w:rPr>
                <w:rFonts w:cs="Calibri"/>
                <w:sz w:val="20"/>
              </w:rPr>
              <w:t>is</w:t>
            </w:r>
            <w:r w:rsidRPr="00F451B4">
              <w:rPr>
                <w:rFonts w:cs="Calibri"/>
                <w:spacing w:val="-4"/>
                <w:sz w:val="20"/>
              </w:rPr>
              <w:t xml:space="preserve"> </w:t>
            </w:r>
            <w:r w:rsidRPr="00F451B4">
              <w:rPr>
                <w:rFonts w:cs="Calibri"/>
                <w:sz w:val="20"/>
              </w:rPr>
              <w:t>offered</w:t>
            </w:r>
            <w:r w:rsidRPr="00F451B4">
              <w:rPr>
                <w:rFonts w:cs="Calibri"/>
                <w:spacing w:val="-3"/>
                <w:sz w:val="20"/>
              </w:rPr>
              <w:t xml:space="preserve"> </w:t>
            </w:r>
            <w:r w:rsidRPr="00F451B4">
              <w:rPr>
                <w:rFonts w:cs="Calibri"/>
                <w:sz w:val="20"/>
              </w:rPr>
              <w:t>to</w:t>
            </w:r>
            <w:r w:rsidRPr="00F451B4">
              <w:rPr>
                <w:rFonts w:cs="Calibri"/>
                <w:spacing w:val="-4"/>
                <w:sz w:val="20"/>
              </w:rPr>
              <w:t xml:space="preserve"> </w:t>
            </w:r>
            <w:r w:rsidRPr="00F451B4">
              <w:rPr>
                <w:rFonts w:cs="Calibri"/>
                <w:sz w:val="20"/>
              </w:rPr>
              <w:t>students</w:t>
            </w:r>
            <w:r w:rsidRPr="00F451B4">
              <w:rPr>
                <w:rFonts w:cs="Calibri"/>
                <w:spacing w:val="-4"/>
                <w:sz w:val="20"/>
              </w:rPr>
              <w:t xml:space="preserve"> </w:t>
            </w:r>
            <w:r w:rsidRPr="00F451B4">
              <w:rPr>
                <w:rFonts w:cs="Calibri"/>
                <w:sz w:val="20"/>
              </w:rPr>
              <w:t>with</w:t>
            </w:r>
            <w:r w:rsidRPr="00F451B4">
              <w:rPr>
                <w:rFonts w:cs="Calibri"/>
                <w:spacing w:val="-3"/>
                <w:sz w:val="20"/>
              </w:rPr>
              <w:t xml:space="preserve"> </w:t>
            </w:r>
            <w:r w:rsidRPr="00F451B4">
              <w:rPr>
                <w:rFonts w:cs="Calibri"/>
                <w:sz w:val="20"/>
              </w:rPr>
              <w:t>disabilities,</w:t>
            </w:r>
            <w:r w:rsidRPr="00F451B4">
              <w:rPr>
                <w:rFonts w:cs="Calibri"/>
                <w:spacing w:val="-3"/>
                <w:sz w:val="20"/>
              </w:rPr>
              <w:t xml:space="preserve"> </w:t>
            </w:r>
            <w:r w:rsidRPr="00F451B4">
              <w:rPr>
                <w:rFonts w:cs="Calibri"/>
                <w:sz w:val="20"/>
              </w:rPr>
              <w:t>based</w:t>
            </w:r>
            <w:r w:rsidRPr="00F451B4">
              <w:rPr>
                <w:rFonts w:cs="Calibri"/>
                <w:spacing w:val="-4"/>
                <w:sz w:val="20"/>
              </w:rPr>
              <w:t xml:space="preserve"> </w:t>
            </w:r>
            <w:r w:rsidRPr="00F451B4">
              <w:rPr>
                <w:rFonts w:cs="Calibri"/>
                <w:sz w:val="20"/>
              </w:rPr>
              <w:t>on</w:t>
            </w:r>
            <w:r w:rsidRPr="00F451B4">
              <w:rPr>
                <w:rFonts w:cs="Calibri"/>
                <w:spacing w:val="-2"/>
                <w:sz w:val="20"/>
              </w:rPr>
              <w:t xml:space="preserve"> </w:t>
            </w:r>
            <w:r w:rsidRPr="00F451B4">
              <w:rPr>
                <w:rFonts w:cs="Calibri"/>
                <w:sz w:val="20"/>
              </w:rPr>
              <w:t>individual</w:t>
            </w:r>
            <w:r w:rsidRPr="00F451B4">
              <w:rPr>
                <w:rFonts w:cs="Calibri"/>
                <w:spacing w:val="-5"/>
                <w:sz w:val="20"/>
              </w:rPr>
              <w:t xml:space="preserve"> </w:t>
            </w:r>
            <w:r w:rsidRPr="00F451B4">
              <w:rPr>
                <w:rFonts w:cs="Calibri"/>
                <w:sz w:val="20"/>
              </w:rPr>
              <w:t>need.</w:t>
            </w:r>
          </w:p>
          <w:p w14:paraId="43B10D41" w14:textId="77777777" w:rsidR="00630F1A" w:rsidRPr="00F451B4" w:rsidRDefault="00630F1A" w:rsidP="005971D3">
            <w:pPr>
              <w:pStyle w:val="TableParagraph"/>
              <w:numPr>
                <w:ilvl w:val="0"/>
                <w:numId w:val="26"/>
              </w:numPr>
              <w:tabs>
                <w:tab w:val="left" w:pos="361"/>
              </w:tabs>
              <w:spacing w:before="40"/>
              <w:ind w:left="461" w:right="86"/>
              <w:rPr>
                <w:rFonts w:cs="Calibri"/>
                <w:sz w:val="20"/>
              </w:rPr>
            </w:pPr>
            <w:r w:rsidRPr="00F451B4">
              <w:rPr>
                <w:rFonts w:cs="Calibri"/>
                <w:sz w:val="20"/>
              </w:rPr>
              <w:t>10.6% of children with IEPs are included in the regular class less than 40% of the day, while ensuring a</w:t>
            </w:r>
            <w:r w:rsidRPr="00F451B4">
              <w:rPr>
                <w:rFonts w:cs="Calibri"/>
                <w:spacing w:val="-4"/>
                <w:sz w:val="20"/>
              </w:rPr>
              <w:t xml:space="preserve"> </w:t>
            </w:r>
            <w:r w:rsidRPr="00F451B4">
              <w:rPr>
                <w:rFonts w:cs="Calibri"/>
                <w:sz w:val="20"/>
              </w:rPr>
              <w:t>continuum</w:t>
            </w:r>
            <w:r w:rsidRPr="00F451B4">
              <w:rPr>
                <w:rFonts w:cs="Calibri"/>
                <w:spacing w:val="-4"/>
                <w:sz w:val="20"/>
              </w:rPr>
              <w:t xml:space="preserve"> </w:t>
            </w:r>
            <w:r w:rsidRPr="00F451B4">
              <w:rPr>
                <w:rFonts w:cs="Calibri"/>
                <w:sz w:val="20"/>
              </w:rPr>
              <w:t>of</w:t>
            </w:r>
            <w:r w:rsidRPr="00F451B4">
              <w:rPr>
                <w:rFonts w:cs="Calibri"/>
                <w:spacing w:val="-2"/>
                <w:sz w:val="20"/>
              </w:rPr>
              <w:t xml:space="preserve"> </w:t>
            </w:r>
            <w:r w:rsidRPr="00F451B4">
              <w:rPr>
                <w:rFonts w:cs="Calibri"/>
                <w:sz w:val="20"/>
              </w:rPr>
              <w:t>placement</w:t>
            </w:r>
            <w:r w:rsidRPr="00F451B4">
              <w:rPr>
                <w:rFonts w:cs="Calibri"/>
                <w:spacing w:val="-3"/>
                <w:sz w:val="20"/>
              </w:rPr>
              <w:t xml:space="preserve"> </w:t>
            </w:r>
            <w:r w:rsidRPr="00F451B4">
              <w:rPr>
                <w:rFonts w:cs="Calibri"/>
                <w:sz w:val="20"/>
              </w:rPr>
              <w:t>options</w:t>
            </w:r>
            <w:r w:rsidRPr="00F451B4">
              <w:rPr>
                <w:rFonts w:cs="Calibri"/>
                <w:spacing w:val="-2"/>
                <w:sz w:val="20"/>
              </w:rPr>
              <w:t xml:space="preserve"> </w:t>
            </w:r>
            <w:r w:rsidRPr="00F451B4">
              <w:rPr>
                <w:rFonts w:cs="Calibri"/>
                <w:sz w:val="20"/>
              </w:rPr>
              <w:t>is</w:t>
            </w:r>
            <w:r w:rsidRPr="00F451B4">
              <w:rPr>
                <w:rFonts w:cs="Calibri"/>
                <w:spacing w:val="-4"/>
                <w:sz w:val="20"/>
              </w:rPr>
              <w:t xml:space="preserve"> </w:t>
            </w:r>
            <w:r w:rsidRPr="00F451B4">
              <w:rPr>
                <w:rFonts w:cs="Calibri"/>
                <w:sz w:val="20"/>
              </w:rPr>
              <w:t>offered</w:t>
            </w:r>
            <w:r w:rsidRPr="00F451B4">
              <w:rPr>
                <w:rFonts w:cs="Calibri"/>
                <w:spacing w:val="-3"/>
                <w:sz w:val="20"/>
              </w:rPr>
              <w:t xml:space="preserve"> </w:t>
            </w:r>
            <w:r w:rsidRPr="00F451B4">
              <w:rPr>
                <w:rFonts w:cs="Calibri"/>
                <w:sz w:val="20"/>
              </w:rPr>
              <w:t>to</w:t>
            </w:r>
            <w:r w:rsidRPr="00F451B4">
              <w:rPr>
                <w:rFonts w:cs="Calibri"/>
                <w:spacing w:val="-4"/>
                <w:sz w:val="20"/>
              </w:rPr>
              <w:t xml:space="preserve"> </w:t>
            </w:r>
            <w:r w:rsidRPr="00F451B4">
              <w:rPr>
                <w:rFonts w:cs="Calibri"/>
                <w:sz w:val="20"/>
              </w:rPr>
              <w:t>students</w:t>
            </w:r>
            <w:r w:rsidRPr="00F451B4">
              <w:rPr>
                <w:rFonts w:cs="Calibri"/>
                <w:spacing w:val="-3"/>
                <w:sz w:val="20"/>
              </w:rPr>
              <w:t xml:space="preserve"> </w:t>
            </w:r>
            <w:r w:rsidRPr="00F451B4">
              <w:rPr>
                <w:rFonts w:cs="Calibri"/>
                <w:sz w:val="20"/>
              </w:rPr>
              <w:t>with</w:t>
            </w:r>
            <w:r w:rsidRPr="00F451B4">
              <w:rPr>
                <w:rFonts w:cs="Calibri"/>
                <w:spacing w:val="-3"/>
                <w:sz w:val="20"/>
              </w:rPr>
              <w:t xml:space="preserve"> </w:t>
            </w:r>
            <w:r w:rsidRPr="00F451B4">
              <w:rPr>
                <w:rFonts w:cs="Calibri"/>
                <w:sz w:val="20"/>
              </w:rPr>
              <w:t>disabilities,</w:t>
            </w:r>
            <w:r w:rsidRPr="00F451B4">
              <w:rPr>
                <w:rFonts w:cs="Calibri"/>
                <w:spacing w:val="-3"/>
                <w:sz w:val="20"/>
              </w:rPr>
              <w:t xml:space="preserve"> </w:t>
            </w:r>
            <w:r w:rsidRPr="00F451B4">
              <w:rPr>
                <w:rFonts w:cs="Calibri"/>
                <w:sz w:val="20"/>
              </w:rPr>
              <w:t>based</w:t>
            </w:r>
            <w:r w:rsidRPr="00F451B4">
              <w:rPr>
                <w:rFonts w:cs="Calibri"/>
                <w:spacing w:val="-4"/>
                <w:sz w:val="20"/>
              </w:rPr>
              <w:t xml:space="preserve"> </w:t>
            </w:r>
            <w:r w:rsidRPr="00F451B4">
              <w:rPr>
                <w:rFonts w:cs="Calibri"/>
                <w:sz w:val="20"/>
              </w:rPr>
              <w:t>on</w:t>
            </w:r>
            <w:r w:rsidRPr="00F451B4">
              <w:rPr>
                <w:rFonts w:cs="Calibri"/>
                <w:spacing w:val="-2"/>
                <w:sz w:val="20"/>
              </w:rPr>
              <w:t xml:space="preserve"> </w:t>
            </w:r>
            <w:r w:rsidRPr="00F451B4">
              <w:rPr>
                <w:rFonts w:cs="Calibri"/>
                <w:sz w:val="20"/>
              </w:rPr>
              <w:t>individual</w:t>
            </w:r>
            <w:r w:rsidRPr="00F451B4">
              <w:rPr>
                <w:rFonts w:cs="Calibri"/>
                <w:spacing w:val="-4"/>
                <w:sz w:val="20"/>
              </w:rPr>
              <w:t xml:space="preserve"> </w:t>
            </w:r>
            <w:r w:rsidRPr="00F451B4">
              <w:rPr>
                <w:rFonts w:cs="Calibri"/>
                <w:sz w:val="20"/>
              </w:rPr>
              <w:t>need.</w:t>
            </w:r>
          </w:p>
          <w:p w14:paraId="0381664B" w14:textId="581F4BF0" w:rsidR="00B70345" w:rsidRPr="00F451B4" w:rsidRDefault="00630F1A" w:rsidP="005971D3">
            <w:pPr>
              <w:pStyle w:val="TableParagraph"/>
              <w:numPr>
                <w:ilvl w:val="0"/>
                <w:numId w:val="26"/>
              </w:numPr>
              <w:tabs>
                <w:tab w:val="left" w:pos="361"/>
              </w:tabs>
              <w:spacing w:before="40"/>
              <w:ind w:left="461" w:right="86"/>
              <w:rPr>
                <w:rFonts w:cs="Calibri"/>
                <w:sz w:val="20"/>
              </w:rPr>
            </w:pPr>
            <w:r w:rsidRPr="00F451B4">
              <w:rPr>
                <w:rFonts w:cs="Calibri"/>
                <w:sz w:val="20"/>
              </w:rPr>
              <w:t>1.8% of children with IEPs are served in public or private separate schools, residential placements, or homebound and hospital placements, while ensuring a continuum of placement options is offered to students with disabilities, based on individual</w:t>
            </w:r>
            <w:r w:rsidRPr="00F451B4">
              <w:rPr>
                <w:rFonts w:cs="Calibri"/>
                <w:spacing w:val="-5"/>
                <w:sz w:val="20"/>
              </w:rPr>
              <w:t xml:space="preserve"> </w:t>
            </w:r>
            <w:r w:rsidRPr="00F451B4">
              <w:rPr>
                <w:rFonts w:cs="Calibri"/>
                <w:sz w:val="20"/>
              </w:rPr>
              <w:t>need.</w:t>
            </w:r>
          </w:p>
        </w:tc>
      </w:tr>
      <w:tr w:rsidR="00B70345" w:rsidRPr="00F451B4" w14:paraId="3C743D45" w14:textId="77777777" w:rsidTr="005971D3">
        <w:trPr>
          <w:trHeight w:val="368"/>
        </w:trPr>
        <w:tc>
          <w:tcPr>
            <w:tcW w:w="1530" w:type="dxa"/>
            <w:tcBorders>
              <w:top w:val="single" w:sz="4" w:space="0" w:color="000000"/>
              <w:left w:val="single" w:sz="4" w:space="0" w:color="000000"/>
              <w:bottom w:val="single" w:sz="4" w:space="0" w:color="000000"/>
              <w:right w:val="single" w:sz="4" w:space="0" w:color="000000"/>
            </w:tcBorders>
          </w:tcPr>
          <w:p w14:paraId="068E894F" w14:textId="16D63ADB" w:rsidR="00630F1A" w:rsidRPr="00F451B4" w:rsidRDefault="00B70345" w:rsidP="005971D3">
            <w:pPr>
              <w:pStyle w:val="TableParagraph"/>
              <w:spacing w:before="53"/>
              <w:ind w:left="99" w:right="92"/>
              <w:jc w:val="center"/>
              <w:rPr>
                <w:rFonts w:cs="Calibri"/>
                <w:b/>
                <w:sz w:val="20"/>
              </w:rPr>
            </w:pPr>
            <w:r w:rsidRPr="00F451B4">
              <w:rPr>
                <w:rFonts w:cs="Calibri"/>
                <w:b/>
                <w:sz w:val="20"/>
              </w:rPr>
              <w:t>2018</w:t>
            </w:r>
            <w:r w:rsidR="005971D3">
              <w:rPr>
                <w:rFonts w:cs="Calibri"/>
                <w:b/>
                <w:sz w:val="20"/>
              </w:rPr>
              <w:br/>
            </w:r>
            <w:r w:rsidRPr="00F451B4">
              <w:rPr>
                <w:rFonts w:cs="Calibri"/>
                <w:b/>
                <w:sz w:val="20"/>
              </w:rPr>
              <w:t>(2018-2019)</w:t>
            </w:r>
            <w:r w:rsidR="005971D3">
              <w:rPr>
                <w:rFonts w:cs="Calibri"/>
                <w:b/>
                <w:sz w:val="20"/>
              </w:rPr>
              <w:br/>
            </w:r>
            <w:r w:rsidR="00630F1A" w:rsidRPr="00F451B4">
              <w:rPr>
                <w:rFonts w:cs="Calibri"/>
                <w:b/>
                <w:sz w:val="20"/>
              </w:rPr>
              <w:t>Ages 6-21</w:t>
            </w:r>
          </w:p>
        </w:tc>
        <w:tc>
          <w:tcPr>
            <w:tcW w:w="8550" w:type="dxa"/>
            <w:tcBorders>
              <w:top w:val="single" w:sz="4" w:space="0" w:color="000000"/>
              <w:left w:val="single" w:sz="4" w:space="0" w:color="000000"/>
              <w:bottom w:val="single" w:sz="4" w:space="0" w:color="000000"/>
              <w:right w:val="single" w:sz="4" w:space="0" w:color="000000"/>
            </w:tcBorders>
          </w:tcPr>
          <w:p w14:paraId="3AB2E1E2" w14:textId="44AC740B" w:rsidR="00630F1A" w:rsidRPr="00F451B4" w:rsidRDefault="00630F1A" w:rsidP="005971D3">
            <w:pPr>
              <w:pStyle w:val="TableParagraph"/>
              <w:numPr>
                <w:ilvl w:val="0"/>
                <w:numId w:val="33"/>
              </w:numPr>
              <w:tabs>
                <w:tab w:val="left" w:pos="349"/>
              </w:tabs>
              <w:spacing w:before="40"/>
              <w:ind w:right="86"/>
              <w:rPr>
                <w:rFonts w:cs="Calibri"/>
                <w:sz w:val="20"/>
              </w:rPr>
            </w:pPr>
            <w:r w:rsidRPr="00F451B4">
              <w:rPr>
                <w:rFonts w:cs="Calibri"/>
                <w:sz w:val="20"/>
              </w:rPr>
              <w:t>73.0% of children with IEPs are included in the regular class 80% or more of the day, while ensuring a</w:t>
            </w:r>
            <w:r w:rsidRPr="00F451B4">
              <w:rPr>
                <w:rFonts w:cs="Calibri"/>
                <w:spacing w:val="-4"/>
                <w:sz w:val="20"/>
              </w:rPr>
              <w:t xml:space="preserve"> </w:t>
            </w:r>
            <w:r w:rsidRPr="00F451B4">
              <w:rPr>
                <w:rFonts w:cs="Calibri"/>
                <w:sz w:val="20"/>
              </w:rPr>
              <w:t>continuum</w:t>
            </w:r>
            <w:r w:rsidRPr="00F451B4">
              <w:rPr>
                <w:rFonts w:cs="Calibri"/>
                <w:spacing w:val="-4"/>
                <w:sz w:val="20"/>
              </w:rPr>
              <w:t xml:space="preserve"> </w:t>
            </w:r>
            <w:r w:rsidRPr="00F451B4">
              <w:rPr>
                <w:rFonts w:cs="Calibri"/>
                <w:sz w:val="20"/>
              </w:rPr>
              <w:t>of</w:t>
            </w:r>
            <w:r w:rsidRPr="00F451B4">
              <w:rPr>
                <w:rFonts w:cs="Calibri"/>
                <w:spacing w:val="-3"/>
                <w:sz w:val="20"/>
              </w:rPr>
              <w:t xml:space="preserve"> </w:t>
            </w:r>
            <w:r w:rsidRPr="00F451B4">
              <w:rPr>
                <w:rFonts w:cs="Calibri"/>
                <w:sz w:val="20"/>
              </w:rPr>
              <w:t>placement</w:t>
            </w:r>
            <w:r w:rsidRPr="00F451B4">
              <w:rPr>
                <w:rFonts w:cs="Calibri"/>
                <w:spacing w:val="-3"/>
                <w:sz w:val="20"/>
              </w:rPr>
              <w:t xml:space="preserve"> </w:t>
            </w:r>
            <w:r w:rsidRPr="00F451B4">
              <w:rPr>
                <w:rFonts w:cs="Calibri"/>
                <w:sz w:val="20"/>
              </w:rPr>
              <w:t>options</w:t>
            </w:r>
            <w:r w:rsidRPr="00F451B4">
              <w:rPr>
                <w:rFonts w:cs="Calibri"/>
                <w:spacing w:val="-2"/>
                <w:sz w:val="20"/>
              </w:rPr>
              <w:t xml:space="preserve"> </w:t>
            </w:r>
            <w:r w:rsidRPr="00F451B4">
              <w:rPr>
                <w:rFonts w:cs="Calibri"/>
                <w:sz w:val="20"/>
              </w:rPr>
              <w:t>is</w:t>
            </w:r>
            <w:r w:rsidRPr="00F451B4">
              <w:rPr>
                <w:rFonts w:cs="Calibri"/>
                <w:spacing w:val="-4"/>
                <w:sz w:val="20"/>
              </w:rPr>
              <w:t xml:space="preserve"> </w:t>
            </w:r>
            <w:r w:rsidRPr="00F451B4">
              <w:rPr>
                <w:rFonts w:cs="Calibri"/>
                <w:sz w:val="20"/>
              </w:rPr>
              <w:t>offered</w:t>
            </w:r>
            <w:r w:rsidRPr="00F451B4">
              <w:rPr>
                <w:rFonts w:cs="Calibri"/>
                <w:spacing w:val="-3"/>
                <w:sz w:val="20"/>
              </w:rPr>
              <w:t xml:space="preserve"> </w:t>
            </w:r>
            <w:r w:rsidRPr="00F451B4">
              <w:rPr>
                <w:rFonts w:cs="Calibri"/>
                <w:sz w:val="20"/>
              </w:rPr>
              <w:t>to</w:t>
            </w:r>
            <w:r w:rsidRPr="00F451B4">
              <w:rPr>
                <w:rFonts w:cs="Calibri"/>
                <w:spacing w:val="-4"/>
                <w:sz w:val="20"/>
              </w:rPr>
              <w:t xml:space="preserve"> </w:t>
            </w:r>
            <w:r w:rsidRPr="00F451B4">
              <w:rPr>
                <w:rFonts w:cs="Calibri"/>
                <w:sz w:val="20"/>
              </w:rPr>
              <w:t>students</w:t>
            </w:r>
            <w:r w:rsidRPr="00F451B4">
              <w:rPr>
                <w:rFonts w:cs="Calibri"/>
                <w:spacing w:val="-4"/>
                <w:sz w:val="20"/>
              </w:rPr>
              <w:t xml:space="preserve"> </w:t>
            </w:r>
            <w:r w:rsidRPr="00F451B4">
              <w:rPr>
                <w:rFonts w:cs="Calibri"/>
                <w:sz w:val="20"/>
              </w:rPr>
              <w:t>with</w:t>
            </w:r>
            <w:r w:rsidRPr="00F451B4">
              <w:rPr>
                <w:rFonts w:cs="Calibri"/>
                <w:spacing w:val="-3"/>
                <w:sz w:val="20"/>
              </w:rPr>
              <w:t xml:space="preserve"> </w:t>
            </w:r>
            <w:r w:rsidRPr="00F451B4">
              <w:rPr>
                <w:rFonts w:cs="Calibri"/>
                <w:sz w:val="20"/>
              </w:rPr>
              <w:t>disabilities,</w:t>
            </w:r>
            <w:r w:rsidRPr="00F451B4">
              <w:rPr>
                <w:rFonts w:cs="Calibri"/>
                <w:spacing w:val="-3"/>
                <w:sz w:val="20"/>
              </w:rPr>
              <w:t xml:space="preserve"> </w:t>
            </w:r>
            <w:r w:rsidRPr="00F451B4">
              <w:rPr>
                <w:rFonts w:cs="Calibri"/>
                <w:sz w:val="20"/>
              </w:rPr>
              <w:t>based</w:t>
            </w:r>
            <w:r w:rsidRPr="00F451B4">
              <w:rPr>
                <w:rFonts w:cs="Calibri"/>
                <w:spacing w:val="-4"/>
                <w:sz w:val="20"/>
              </w:rPr>
              <w:t xml:space="preserve"> </w:t>
            </w:r>
            <w:r w:rsidRPr="00F451B4">
              <w:rPr>
                <w:rFonts w:cs="Calibri"/>
                <w:sz w:val="20"/>
              </w:rPr>
              <w:t>on</w:t>
            </w:r>
            <w:r w:rsidRPr="00F451B4">
              <w:rPr>
                <w:rFonts w:cs="Calibri"/>
                <w:spacing w:val="-2"/>
                <w:sz w:val="20"/>
              </w:rPr>
              <w:t xml:space="preserve"> </w:t>
            </w:r>
            <w:r w:rsidRPr="00F451B4">
              <w:rPr>
                <w:rFonts w:cs="Calibri"/>
                <w:sz w:val="20"/>
              </w:rPr>
              <w:t>individual</w:t>
            </w:r>
            <w:r w:rsidRPr="00F451B4">
              <w:rPr>
                <w:rFonts w:cs="Calibri"/>
                <w:spacing w:val="-5"/>
                <w:sz w:val="20"/>
              </w:rPr>
              <w:t xml:space="preserve"> </w:t>
            </w:r>
            <w:r w:rsidRPr="00F451B4">
              <w:rPr>
                <w:rFonts w:cs="Calibri"/>
                <w:sz w:val="20"/>
              </w:rPr>
              <w:t>need.</w:t>
            </w:r>
          </w:p>
          <w:p w14:paraId="7B906D72" w14:textId="77777777" w:rsidR="00630F1A" w:rsidRPr="00F451B4" w:rsidRDefault="00630F1A" w:rsidP="005971D3">
            <w:pPr>
              <w:pStyle w:val="TableParagraph"/>
              <w:numPr>
                <w:ilvl w:val="0"/>
                <w:numId w:val="33"/>
              </w:numPr>
              <w:tabs>
                <w:tab w:val="left" w:pos="349"/>
              </w:tabs>
              <w:spacing w:before="40"/>
              <w:ind w:right="86"/>
              <w:rPr>
                <w:rFonts w:cs="Calibri"/>
                <w:sz w:val="20"/>
              </w:rPr>
            </w:pPr>
            <w:r w:rsidRPr="00F451B4">
              <w:rPr>
                <w:rFonts w:cs="Calibri"/>
                <w:sz w:val="20"/>
              </w:rPr>
              <w:t>10.6% of children with IEPs are included in the regular class less than 40% of the day, while ensuring a</w:t>
            </w:r>
            <w:r w:rsidRPr="00F451B4">
              <w:rPr>
                <w:rFonts w:cs="Calibri"/>
                <w:spacing w:val="-4"/>
                <w:sz w:val="20"/>
              </w:rPr>
              <w:t xml:space="preserve"> </w:t>
            </w:r>
            <w:r w:rsidRPr="00F451B4">
              <w:rPr>
                <w:rFonts w:cs="Calibri"/>
                <w:sz w:val="20"/>
              </w:rPr>
              <w:t>continuum</w:t>
            </w:r>
            <w:r w:rsidRPr="00F451B4">
              <w:rPr>
                <w:rFonts w:cs="Calibri"/>
                <w:spacing w:val="-4"/>
                <w:sz w:val="20"/>
              </w:rPr>
              <w:t xml:space="preserve"> </w:t>
            </w:r>
            <w:r w:rsidRPr="00F451B4">
              <w:rPr>
                <w:rFonts w:cs="Calibri"/>
                <w:sz w:val="20"/>
              </w:rPr>
              <w:t>of</w:t>
            </w:r>
            <w:r w:rsidRPr="00F451B4">
              <w:rPr>
                <w:rFonts w:cs="Calibri"/>
                <w:spacing w:val="-2"/>
                <w:sz w:val="20"/>
              </w:rPr>
              <w:t xml:space="preserve"> </w:t>
            </w:r>
            <w:r w:rsidRPr="00F451B4">
              <w:rPr>
                <w:rFonts w:cs="Calibri"/>
                <w:sz w:val="20"/>
              </w:rPr>
              <w:t>placement</w:t>
            </w:r>
            <w:r w:rsidRPr="00F451B4">
              <w:rPr>
                <w:rFonts w:cs="Calibri"/>
                <w:spacing w:val="-3"/>
                <w:sz w:val="20"/>
              </w:rPr>
              <w:t xml:space="preserve"> </w:t>
            </w:r>
            <w:r w:rsidRPr="00F451B4">
              <w:rPr>
                <w:rFonts w:cs="Calibri"/>
                <w:sz w:val="20"/>
              </w:rPr>
              <w:t>options</w:t>
            </w:r>
            <w:r w:rsidRPr="00F451B4">
              <w:rPr>
                <w:rFonts w:cs="Calibri"/>
                <w:spacing w:val="-2"/>
                <w:sz w:val="20"/>
              </w:rPr>
              <w:t xml:space="preserve"> </w:t>
            </w:r>
            <w:r w:rsidRPr="00F451B4">
              <w:rPr>
                <w:rFonts w:cs="Calibri"/>
                <w:sz w:val="20"/>
              </w:rPr>
              <w:t>is</w:t>
            </w:r>
            <w:r w:rsidRPr="00F451B4">
              <w:rPr>
                <w:rFonts w:cs="Calibri"/>
                <w:spacing w:val="-4"/>
                <w:sz w:val="20"/>
              </w:rPr>
              <w:t xml:space="preserve"> </w:t>
            </w:r>
            <w:r w:rsidRPr="00F451B4">
              <w:rPr>
                <w:rFonts w:cs="Calibri"/>
                <w:sz w:val="20"/>
              </w:rPr>
              <w:t>offered</w:t>
            </w:r>
            <w:r w:rsidRPr="00F451B4">
              <w:rPr>
                <w:rFonts w:cs="Calibri"/>
                <w:spacing w:val="-3"/>
                <w:sz w:val="20"/>
              </w:rPr>
              <w:t xml:space="preserve"> </w:t>
            </w:r>
            <w:r w:rsidRPr="00F451B4">
              <w:rPr>
                <w:rFonts w:cs="Calibri"/>
                <w:sz w:val="20"/>
              </w:rPr>
              <w:t>to</w:t>
            </w:r>
            <w:r w:rsidRPr="00F451B4">
              <w:rPr>
                <w:rFonts w:cs="Calibri"/>
                <w:spacing w:val="-4"/>
                <w:sz w:val="20"/>
              </w:rPr>
              <w:t xml:space="preserve"> </w:t>
            </w:r>
            <w:r w:rsidRPr="00F451B4">
              <w:rPr>
                <w:rFonts w:cs="Calibri"/>
                <w:sz w:val="20"/>
              </w:rPr>
              <w:t>students</w:t>
            </w:r>
            <w:r w:rsidRPr="00F451B4">
              <w:rPr>
                <w:rFonts w:cs="Calibri"/>
                <w:spacing w:val="-3"/>
                <w:sz w:val="20"/>
              </w:rPr>
              <w:t xml:space="preserve"> </w:t>
            </w:r>
            <w:r w:rsidRPr="00F451B4">
              <w:rPr>
                <w:rFonts w:cs="Calibri"/>
                <w:sz w:val="20"/>
              </w:rPr>
              <w:t>with</w:t>
            </w:r>
            <w:r w:rsidRPr="00F451B4">
              <w:rPr>
                <w:rFonts w:cs="Calibri"/>
                <w:spacing w:val="-3"/>
                <w:sz w:val="20"/>
              </w:rPr>
              <w:t xml:space="preserve"> </w:t>
            </w:r>
            <w:r w:rsidRPr="00F451B4">
              <w:rPr>
                <w:rFonts w:cs="Calibri"/>
                <w:sz w:val="20"/>
              </w:rPr>
              <w:t>disabilities,</w:t>
            </w:r>
            <w:r w:rsidRPr="00F451B4">
              <w:rPr>
                <w:rFonts w:cs="Calibri"/>
                <w:spacing w:val="-3"/>
                <w:sz w:val="20"/>
              </w:rPr>
              <w:t xml:space="preserve"> </w:t>
            </w:r>
            <w:r w:rsidRPr="00F451B4">
              <w:rPr>
                <w:rFonts w:cs="Calibri"/>
                <w:sz w:val="20"/>
              </w:rPr>
              <w:t>based</w:t>
            </w:r>
            <w:r w:rsidRPr="00F451B4">
              <w:rPr>
                <w:rFonts w:cs="Calibri"/>
                <w:spacing w:val="-4"/>
                <w:sz w:val="20"/>
              </w:rPr>
              <w:t xml:space="preserve"> </w:t>
            </w:r>
            <w:r w:rsidRPr="00F451B4">
              <w:rPr>
                <w:rFonts w:cs="Calibri"/>
                <w:sz w:val="20"/>
              </w:rPr>
              <w:t>on</w:t>
            </w:r>
            <w:r w:rsidRPr="00F451B4">
              <w:rPr>
                <w:rFonts w:cs="Calibri"/>
                <w:spacing w:val="-2"/>
                <w:sz w:val="20"/>
              </w:rPr>
              <w:t xml:space="preserve"> </w:t>
            </w:r>
            <w:r w:rsidRPr="00F451B4">
              <w:rPr>
                <w:rFonts w:cs="Calibri"/>
                <w:sz w:val="20"/>
              </w:rPr>
              <w:t>individual</w:t>
            </w:r>
            <w:r w:rsidRPr="00F451B4">
              <w:rPr>
                <w:rFonts w:cs="Calibri"/>
                <w:spacing w:val="-4"/>
                <w:sz w:val="20"/>
              </w:rPr>
              <w:t xml:space="preserve"> </w:t>
            </w:r>
            <w:r w:rsidRPr="00F451B4">
              <w:rPr>
                <w:rFonts w:cs="Calibri"/>
                <w:sz w:val="20"/>
              </w:rPr>
              <w:t>need.</w:t>
            </w:r>
          </w:p>
          <w:p w14:paraId="643410C5" w14:textId="6EC3A027" w:rsidR="00B70345" w:rsidRPr="00F451B4" w:rsidRDefault="00630F1A" w:rsidP="005971D3">
            <w:pPr>
              <w:pStyle w:val="TableParagraph"/>
              <w:numPr>
                <w:ilvl w:val="0"/>
                <w:numId w:val="33"/>
              </w:numPr>
              <w:tabs>
                <w:tab w:val="left" w:pos="361"/>
              </w:tabs>
              <w:spacing w:before="40"/>
              <w:ind w:right="90"/>
              <w:rPr>
                <w:rFonts w:cs="Calibri"/>
                <w:sz w:val="20"/>
              </w:rPr>
            </w:pPr>
            <w:r w:rsidRPr="00F451B4">
              <w:rPr>
                <w:rFonts w:cs="Calibri"/>
                <w:sz w:val="20"/>
              </w:rPr>
              <w:t>1.8% of children with IEPs are served in public or private separate schools, residential placements, or homebound and hospital placements, while ensuring a continuum of placement options is offered to students with disabilities, based on individual</w:t>
            </w:r>
            <w:r w:rsidRPr="00F451B4">
              <w:rPr>
                <w:rFonts w:cs="Calibri"/>
                <w:spacing w:val="-5"/>
                <w:sz w:val="20"/>
              </w:rPr>
              <w:t xml:space="preserve"> </w:t>
            </w:r>
            <w:r w:rsidRPr="00F451B4">
              <w:rPr>
                <w:rFonts w:cs="Calibri"/>
                <w:sz w:val="20"/>
              </w:rPr>
              <w:t>need.</w:t>
            </w:r>
          </w:p>
        </w:tc>
      </w:tr>
      <w:tr w:rsidR="00630F1A" w:rsidRPr="00F451B4" w14:paraId="386EBD37" w14:textId="77777777" w:rsidTr="00902E9A">
        <w:trPr>
          <w:trHeight w:val="748"/>
        </w:trPr>
        <w:tc>
          <w:tcPr>
            <w:tcW w:w="1530" w:type="dxa"/>
          </w:tcPr>
          <w:p w14:paraId="11F1E569" w14:textId="673D5002" w:rsidR="00630F1A" w:rsidRPr="00F451B4" w:rsidRDefault="00630F1A" w:rsidP="005971D3">
            <w:pPr>
              <w:pStyle w:val="TableParagraph"/>
              <w:spacing w:before="53"/>
              <w:ind w:left="99" w:right="92"/>
              <w:jc w:val="center"/>
              <w:rPr>
                <w:rFonts w:cs="Calibri"/>
                <w:b/>
                <w:sz w:val="20"/>
              </w:rPr>
            </w:pPr>
            <w:r w:rsidRPr="00F451B4">
              <w:rPr>
                <w:rFonts w:cs="Calibri"/>
                <w:b/>
                <w:sz w:val="20"/>
              </w:rPr>
              <w:lastRenderedPageBreak/>
              <w:t>2019</w:t>
            </w:r>
            <w:r w:rsidR="005971D3">
              <w:rPr>
                <w:rFonts w:cs="Calibri"/>
                <w:b/>
                <w:sz w:val="20"/>
              </w:rPr>
              <w:br/>
            </w:r>
            <w:r w:rsidRPr="00F451B4">
              <w:rPr>
                <w:rFonts w:cs="Calibri"/>
                <w:b/>
                <w:sz w:val="20"/>
              </w:rPr>
              <w:t>(2019-2020)</w:t>
            </w:r>
            <w:r w:rsidR="005971D3">
              <w:rPr>
                <w:rFonts w:cs="Calibri"/>
                <w:b/>
                <w:sz w:val="20"/>
              </w:rPr>
              <w:br/>
            </w:r>
            <w:r w:rsidRPr="00F451B4">
              <w:rPr>
                <w:rFonts w:cs="Calibri"/>
                <w:b/>
                <w:sz w:val="20"/>
              </w:rPr>
              <w:t>Ages 5K-21</w:t>
            </w:r>
            <w:r w:rsidR="004D4E07">
              <w:rPr>
                <w:rFonts w:cs="Calibri"/>
                <w:b/>
                <w:sz w:val="20"/>
              </w:rPr>
              <w:t>*</w:t>
            </w:r>
          </w:p>
        </w:tc>
        <w:tc>
          <w:tcPr>
            <w:tcW w:w="8550" w:type="dxa"/>
          </w:tcPr>
          <w:p w14:paraId="256454C8" w14:textId="635885A3" w:rsidR="00630F1A" w:rsidRPr="00F451B4" w:rsidRDefault="00630F1A" w:rsidP="005971D3">
            <w:pPr>
              <w:pStyle w:val="TableParagraph"/>
              <w:numPr>
                <w:ilvl w:val="0"/>
                <w:numId w:val="35"/>
              </w:numPr>
              <w:tabs>
                <w:tab w:val="left" w:pos="349"/>
              </w:tabs>
              <w:spacing w:before="40"/>
              <w:ind w:left="461" w:right="86"/>
              <w:rPr>
                <w:rFonts w:cs="Calibri"/>
                <w:sz w:val="20"/>
              </w:rPr>
            </w:pPr>
            <w:r w:rsidRPr="00F451B4">
              <w:rPr>
                <w:rFonts w:cs="Calibri"/>
                <w:sz w:val="20"/>
              </w:rPr>
              <w:t>75.0% of children with IEPs are included in the regular class 80% or more of the day, while ensuring a</w:t>
            </w:r>
            <w:r w:rsidRPr="00F451B4">
              <w:rPr>
                <w:rFonts w:cs="Calibri"/>
                <w:spacing w:val="-4"/>
                <w:sz w:val="20"/>
              </w:rPr>
              <w:t xml:space="preserve"> </w:t>
            </w:r>
            <w:r w:rsidRPr="00F451B4">
              <w:rPr>
                <w:rFonts w:cs="Calibri"/>
                <w:sz w:val="20"/>
              </w:rPr>
              <w:t>continuum</w:t>
            </w:r>
            <w:r w:rsidRPr="00F451B4">
              <w:rPr>
                <w:rFonts w:cs="Calibri"/>
                <w:spacing w:val="-4"/>
                <w:sz w:val="20"/>
              </w:rPr>
              <w:t xml:space="preserve"> </w:t>
            </w:r>
            <w:r w:rsidRPr="00F451B4">
              <w:rPr>
                <w:rFonts w:cs="Calibri"/>
                <w:sz w:val="20"/>
              </w:rPr>
              <w:t>of</w:t>
            </w:r>
            <w:r w:rsidRPr="00F451B4">
              <w:rPr>
                <w:rFonts w:cs="Calibri"/>
                <w:spacing w:val="-3"/>
                <w:sz w:val="20"/>
              </w:rPr>
              <w:t xml:space="preserve"> </w:t>
            </w:r>
            <w:r w:rsidRPr="00F451B4">
              <w:rPr>
                <w:rFonts w:cs="Calibri"/>
                <w:sz w:val="20"/>
              </w:rPr>
              <w:t>placement</w:t>
            </w:r>
            <w:r w:rsidRPr="00F451B4">
              <w:rPr>
                <w:rFonts w:cs="Calibri"/>
                <w:spacing w:val="-3"/>
                <w:sz w:val="20"/>
              </w:rPr>
              <w:t xml:space="preserve"> </w:t>
            </w:r>
            <w:r w:rsidRPr="00F451B4">
              <w:rPr>
                <w:rFonts w:cs="Calibri"/>
                <w:sz w:val="20"/>
              </w:rPr>
              <w:t>options</w:t>
            </w:r>
            <w:r w:rsidRPr="00F451B4">
              <w:rPr>
                <w:rFonts w:cs="Calibri"/>
                <w:spacing w:val="-2"/>
                <w:sz w:val="20"/>
              </w:rPr>
              <w:t xml:space="preserve"> </w:t>
            </w:r>
            <w:r w:rsidRPr="00F451B4">
              <w:rPr>
                <w:rFonts w:cs="Calibri"/>
                <w:sz w:val="20"/>
              </w:rPr>
              <w:t>is</w:t>
            </w:r>
            <w:r w:rsidRPr="00F451B4">
              <w:rPr>
                <w:rFonts w:cs="Calibri"/>
                <w:spacing w:val="-4"/>
                <w:sz w:val="20"/>
              </w:rPr>
              <w:t xml:space="preserve"> </w:t>
            </w:r>
            <w:r w:rsidRPr="00F451B4">
              <w:rPr>
                <w:rFonts w:cs="Calibri"/>
                <w:sz w:val="20"/>
              </w:rPr>
              <w:t>offered</w:t>
            </w:r>
            <w:r w:rsidRPr="00F451B4">
              <w:rPr>
                <w:rFonts w:cs="Calibri"/>
                <w:spacing w:val="-3"/>
                <w:sz w:val="20"/>
              </w:rPr>
              <w:t xml:space="preserve"> </w:t>
            </w:r>
            <w:r w:rsidRPr="00F451B4">
              <w:rPr>
                <w:rFonts w:cs="Calibri"/>
                <w:sz w:val="20"/>
              </w:rPr>
              <w:t>to</w:t>
            </w:r>
            <w:r w:rsidRPr="00F451B4">
              <w:rPr>
                <w:rFonts w:cs="Calibri"/>
                <w:spacing w:val="-4"/>
                <w:sz w:val="20"/>
              </w:rPr>
              <w:t xml:space="preserve"> </w:t>
            </w:r>
            <w:r w:rsidRPr="00F451B4">
              <w:rPr>
                <w:rFonts w:cs="Calibri"/>
                <w:sz w:val="20"/>
              </w:rPr>
              <w:t>students</w:t>
            </w:r>
            <w:r w:rsidRPr="00F451B4">
              <w:rPr>
                <w:rFonts w:cs="Calibri"/>
                <w:spacing w:val="-4"/>
                <w:sz w:val="20"/>
              </w:rPr>
              <w:t xml:space="preserve"> </w:t>
            </w:r>
            <w:r w:rsidRPr="00F451B4">
              <w:rPr>
                <w:rFonts w:cs="Calibri"/>
                <w:sz w:val="20"/>
              </w:rPr>
              <w:t>with</w:t>
            </w:r>
            <w:r w:rsidRPr="00F451B4">
              <w:rPr>
                <w:rFonts w:cs="Calibri"/>
                <w:spacing w:val="-3"/>
                <w:sz w:val="20"/>
              </w:rPr>
              <w:t xml:space="preserve"> </w:t>
            </w:r>
            <w:r w:rsidRPr="00F451B4">
              <w:rPr>
                <w:rFonts w:cs="Calibri"/>
                <w:sz w:val="20"/>
              </w:rPr>
              <w:t>disabilities,</w:t>
            </w:r>
            <w:r w:rsidRPr="00F451B4">
              <w:rPr>
                <w:rFonts w:cs="Calibri"/>
                <w:spacing w:val="-3"/>
                <w:sz w:val="20"/>
              </w:rPr>
              <w:t xml:space="preserve"> </w:t>
            </w:r>
            <w:r w:rsidRPr="00F451B4">
              <w:rPr>
                <w:rFonts w:cs="Calibri"/>
                <w:sz w:val="20"/>
              </w:rPr>
              <w:t>based</w:t>
            </w:r>
            <w:r w:rsidRPr="00F451B4">
              <w:rPr>
                <w:rFonts w:cs="Calibri"/>
                <w:spacing w:val="-4"/>
                <w:sz w:val="20"/>
              </w:rPr>
              <w:t xml:space="preserve"> </w:t>
            </w:r>
            <w:r w:rsidRPr="00F451B4">
              <w:rPr>
                <w:rFonts w:cs="Calibri"/>
                <w:sz w:val="20"/>
              </w:rPr>
              <w:t>on</w:t>
            </w:r>
            <w:r w:rsidRPr="00F451B4">
              <w:rPr>
                <w:rFonts w:cs="Calibri"/>
                <w:spacing w:val="-2"/>
                <w:sz w:val="20"/>
              </w:rPr>
              <w:t xml:space="preserve"> </w:t>
            </w:r>
            <w:r w:rsidRPr="00F451B4">
              <w:rPr>
                <w:rFonts w:cs="Calibri"/>
                <w:sz w:val="20"/>
              </w:rPr>
              <w:t>individual</w:t>
            </w:r>
            <w:r w:rsidRPr="00F451B4">
              <w:rPr>
                <w:rFonts w:cs="Calibri"/>
                <w:spacing w:val="-5"/>
                <w:sz w:val="20"/>
              </w:rPr>
              <w:t xml:space="preserve"> </w:t>
            </w:r>
            <w:r w:rsidRPr="00F451B4">
              <w:rPr>
                <w:rFonts w:cs="Calibri"/>
                <w:sz w:val="20"/>
              </w:rPr>
              <w:t>need.</w:t>
            </w:r>
          </w:p>
          <w:p w14:paraId="1515311C" w14:textId="77777777" w:rsidR="00630F1A" w:rsidRPr="00F451B4" w:rsidRDefault="00630F1A" w:rsidP="005971D3">
            <w:pPr>
              <w:pStyle w:val="TableParagraph"/>
              <w:numPr>
                <w:ilvl w:val="0"/>
                <w:numId w:val="35"/>
              </w:numPr>
              <w:tabs>
                <w:tab w:val="left" w:pos="349"/>
              </w:tabs>
              <w:spacing w:before="40"/>
              <w:ind w:left="461" w:right="86"/>
              <w:rPr>
                <w:rFonts w:cs="Calibri"/>
                <w:sz w:val="20"/>
              </w:rPr>
            </w:pPr>
            <w:r w:rsidRPr="00F451B4">
              <w:rPr>
                <w:rFonts w:cs="Calibri"/>
                <w:sz w:val="20"/>
              </w:rPr>
              <w:t>10.6% of children with IEPs are included in the regular class less than 40% of the day, while ensuring a</w:t>
            </w:r>
            <w:r w:rsidRPr="00F451B4">
              <w:rPr>
                <w:rFonts w:cs="Calibri"/>
                <w:spacing w:val="-4"/>
                <w:sz w:val="20"/>
              </w:rPr>
              <w:t xml:space="preserve"> </w:t>
            </w:r>
            <w:r w:rsidRPr="00F451B4">
              <w:rPr>
                <w:rFonts w:cs="Calibri"/>
                <w:sz w:val="20"/>
              </w:rPr>
              <w:t>continuum</w:t>
            </w:r>
            <w:r w:rsidRPr="00F451B4">
              <w:rPr>
                <w:rFonts w:cs="Calibri"/>
                <w:spacing w:val="-4"/>
                <w:sz w:val="20"/>
              </w:rPr>
              <w:t xml:space="preserve"> </w:t>
            </w:r>
            <w:r w:rsidRPr="00F451B4">
              <w:rPr>
                <w:rFonts w:cs="Calibri"/>
                <w:sz w:val="20"/>
              </w:rPr>
              <w:t>of</w:t>
            </w:r>
            <w:r w:rsidRPr="00F451B4">
              <w:rPr>
                <w:rFonts w:cs="Calibri"/>
                <w:spacing w:val="-2"/>
                <w:sz w:val="20"/>
              </w:rPr>
              <w:t xml:space="preserve"> </w:t>
            </w:r>
            <w:r w:rsidRPr="00F451B4">
              <w:rPr>
                <w:rFonts w:cs="Calibri"/>
                <w:sz w:val="20"/>
              </w:rPr>
              <w:t>placement</w:t>
            </w:r>
            <w:r w:rsidRPr="00F451B4">
              <w:rPr>
                <w:rFonts w:cs="Calibri"/>
                <w:spacing w:val="-3"/>
                <w:sz w:val="20"/>
              </w:rPr>
              <w:t xml:space="preserve"> </w:t>
            </w:r>
            <w:r w:rsidRPr="00F451B4">
              <w:rPr>
                <w:rFonts w:cs="Calibri"/>
                <w:sz w:val="20"/>
              </w:rPr>
              <w:t>options</w:t>
            </w:r>
            <w:r w:rsidRPr="00F451B4">
              <w:rPr>
                <w:rFonts w:cs="Calibri"/>
                <w:spacing w:val="-2"/>
                <w:sz w:val="20"/>
              </w:rPr>
              <w:t xml:space="preserve"> </w:t>
            </w:r>
            <w:r w:rsidRPr="00F451B4">
              <w:rPr>
                <w:rFonts w:cs="Calibri"/>
                <w:sz w:val="20"/>
              </w:rPr>
              <w:t>is</w:t>
            </w:r>
            <w:r w:rsidRPr="00F451B4">
              <w:rPr>
                <w:rFonts w:cs="Calibri"/>
                <w:spacing w:val="-4"/>
                <w:sz w:val="20"/>
              </w:rPr>
              <w:t xml:space="preserve"> </w:t>
            </w:r>
            <w:r w:rsidRPr="00F451B4">
              <w:rPr>
                <w:rFonts w:cs="Calibri"/>
                <w:sz w:val="20"/>
              </w:rPr>
              <w:t>offered</w:t>
            </w:r>
            <w:r w:rsidRPr="00F451B4">
              <w:rPr>
                <w:rFonts w:cs="Calibri"/>
                <w:spacing w:val="-3"/>
                <w:sz w:val="20"/>
              </w:rPr>
              <w:t xml:space="preserve"> </w:t>
            </w:r>
            <w:r w:rsidRPr="00F451B4">
              <w:rPr>
                <w:rFonts w:cs="Calibri"/>
                <w:sz w:val="20"/>
              </w:rPr>
              <w:t>to</w:t>
            </w:r>
            <w:r w:rsidRPr="00F451B4">
              <w:rPr>
                <w:rFonts w:cs="Calibri"/>
                <w:spacing w:val="-4"/>
                <w:sz w:val="20"/>
              </w:rPr>
              <w:t xml:space="preserve"> </w:t>
            </w:r>
            <w:r w:rsidRPr="00F451B4">
              <w:rPr>
                <w:rFonts w:cs="Calibri"/>
                <w:sz w:val="20"/>
              </w:rPr>
              <w:t>students</w:t>
            </w:r>
            <w:r w:rsidRPr="00F451B4">
              <w:rPr>
                <w:rFonts w:cs="Calibri"/>
                <w:spacing w:val="-3"/>
                <w:sz w:val="20"/>
              </w:rPr>
              <w:t xml:space="preserve"> </w:t>
            </w:r>
            <w:r w:rsidRPr="00F451B4">
              <w:rPr>
                <w:rFonts w:cs="Calibri"/>
                <w:sz w:val="20"/>
              </w:rPr>
              <w:t>with</w:t>
            </w:r>
            <w:r w:rsidRPr="00F451B4">
              <w:rPr>
                <w:rFonts w:cs="Calibri"/>
                <w:spacing w:val="-3"/>
                <w:sz w:val="20"/>
              </w:rPr>
              <w:t xml:space="preserve"> </w:t>
            </w:r>
            <w:r w:rsidRPr="00F451B4">
              <w:rPr>
                <w:rFonts w:cs="Calibri"/>
                <w:sz w:val="20"/>
              </w:rPr>
              <w:t>disabilities,</w:t>
            </w:r>
            <w:r w:rsidRPr="00F451B4">
              <w:rPr>
                <w:rFonts w:cs="Calibri"/>
                <w:spacing w:val="-3"/>
                <w:sz w:val="20"/>
              </w:rPr>
              <w:t xml:space="preserve"> </w:t>
            </w:r>
            <w:r w:rsidRPr="00F451B4">
              <w:rPr>
                <w:rFonts w:cs="Calibri"/>
                <w:sz w:val="20"/>
              </w:rPr>
              <w:t>based</w:t>
            </w:r>
            <w:r w:rsidRPr="00F451B4">
              <w:rPr>
                <w:rFonts w:cs="Calibri"/>
                <w:spacing w:val="-4"/>
                <w:sz w:val="20"/>
              </w:rPr>
              <w:t xml:space="preserve"> </w:t>
            </w:r>
            <w:r w:rsidRPr="00F451B4">
              <w:rPr>
                <w:rFonts w:cs="Calibri"/>
                <w:sz w:val="20"/>
              </w:rPr>
              <w:t>on</w:t>
            </w:r>
            <w:r w:rsidRPr="00F451B4">
              <w:rPr>
                <w:rFonts w:cs="Calibri"/>
                <w:spacing w:val="-2"/>
                <w:sz w:val="20"/>
              </w:rPr>
              <w:t xml:space="preserve"> </w:t>
            </w:r>
            <w:r w:rsidRPr="00F451B4">
              <w:rPr>
                <w:rFonts w:cs="Calibri"/>
                <w:sz w:val="20"/>
              </w:rPr>
              <w:t>individual</w:t>
            </w:r>
            <w:r w:rsidRPr="00F451B4">
              <w:rPr>
                <w:rFonts w:cs="Calibri"/>
                <w:spacing w:val="-4"/>
                <w:sz w:val="20"/>
              </w:rPr>
              <w:t xml:space="preserve"> </w:t>
            </w:r>
            <w:r w:rsidRPr="00F451B4">
              <w:rPr>
                <w:rFonts w:cs="Calibri"/>
                <w:sz w:val="20"/>
              </w:rPr>
              <w:t>need.</w:t>
            </w:r>
          </w:p>
          <w:p w14:paraId="07FAB7ED" w14:textId="6909B857" w:rsidR="00630F1A" w:rsidRPr="00F451B4" w:rsidRDefault="00630F1A" w:rsidP="005971D3">
            <w:pPr>
              <w:pStyle w:val="TableParagraph"/>
              <w:numPr>
                <w:ilvl w:val="0"/>
                <w:numId w:val="35"/>
              </w:numPr>
              <w:tabs>
                <w:tab w:val="left" w:pos="349"/>
              </w:tabs>
              <w:spacing w:before="40"/>
              <w:ind w:left="461" w:right="86"/>
              <w:rPr>
                <w:rFonts w:cs="Calibri"/>
                <w:sz w:val="20"/>
              </w:rPr>
            </w:pPr>
            <w:r w:rsidRPr="00F451B4">
              <w:rPr>
                <w:rFonts w:cs="Calibri"/>
                <w:sz w:val="20"/>
              </w:rPr>
              <w:t>1.8% of children with IEPs are served in public or private separate schools, residential placements, or homebound and hospital placements, while ensuring a continuum of placement options is offered to students with disabilities, based on individual</w:t>
            </w:r>
            <w:r w:rsidRPr="00F451B4">
              <w:rPr>
                <w:rFonts w:cs="Calibri"/>
                <w:spacing w:val="-5"/>
                <w:sz w:val="20"/>
              </w:rPr>
              <w:t xml:space="preserve"> </w:t>
            </w:r>
            <w:r w:rsidRPr="00F451B4">
              <w:rPr>
                <w:rFonts w:cs="Calibri"/>
                <w:sz w:val="20"/>
              </w:rPr>
              <w:t>need.</w:t>
            </w:r>
          </w:p>
        </w:tc>
      </w:tr>
    </w:tbl>
    <w:p w14:paraId="14C81185" w14:textId="17EB9D6F" w:rsidR="004D4E07" w:rsidRPr="004D4E07" w:rsidRDefault="004D4E07" w:rsidP="004D4E07">
      <w:pPr>
        <w:rPr>
          <w:sz w:val="18"/>
          <w:szCs w:val="18"/>
        </w:rPr>
      </w:pPr>
      <w:bookmarkStart w:id="19" w:name="_Toc33620906"/>
      <w:bookmarkStart w:id="20" w:name="_Toc33620970"/>
      <w:bookmarkStart w:id="21" w:name="_Toc33621174"/>
      <w:bookmarkStart w:id="22" w:name="_Toc65050405"/>
      <w:r w:rsidRPr="004D4E07">
        <w:rPr>
          <w:sz w:val="18"/>
          <w:szCs w:val="18"/>
        </w:rPr>
        <w:t xml:space="preserve">*5K is </w:t>
      </w:r>
      <w:r w:rsidR="0070429E">
        <w:rPr>
          <w:sz w:val="18"/>
          <w:szCs w:val="18"/>
        </w:rPr>
        <w:t>age five kindergarten students.</w:t>
      </w:r>
    </w:p>
    <w:p w14:paraId="525F4287" w14:textId="5EC70999" w:rsidR="00C17557" w:rsidRPr="00F451B4" w:rsidRDefault="00C17557" w:rsidP="00A96013">
      <w:pPr>
        <w:pStyle w:val="Heading2"/>
        <w:spacing w:before="200"/>
        <w:rPr>
          <w:rFonts w:cs="Calibri"/>
        </w:rPr>
      </w:pPr>
      <w:r w:rsidRPr="00F451B4">
        <w:rPr>
          <w:rFonts w:cs="Calibri"/>
        </w:rPr>
        <w:t>Data Collection</w:t>
      </w:r>
      <w:bookmarkEnd w:id="19"/>
      <w:bookmarkEnd w:id="20"/>
      <w:bookmarkEnd w:id="21"/>
      <w:bookmarkEnd w:id="22"/>
    </w:p>
    <w:p w14:paraId="2B88134E" w14:textId="3DD14D79" w:rsidR="00C17557" w:rsidRPr="00F451B4" w:rsidRDefault="00C17557" w:rsidP="00270D52">
      <w:pPr>
        <w:pStyle w:val="BodyText"/>
        <w:spacing w:line="249" w:lineRule="auto"/>
        <w:rPr>
          <w:rFonts w:cs="Calibri"/>
        </w:rPr>
      </w:pPr>
      <w:r w:rsidRPr="00F451B4">
        <w:rPr>
          <w:rFonts w:cs="Calibri"/>
        </w:rPr>
        <w:t xml:space="preserve">Data are collected annually from each school district through the </w:t>
      </w:r>
      <w:r w:rsidR="00902E9A" w:rsidRPr="00F451B4">
        <w:rPr>
          <w:rFonts w:cs="Calibri"/>
        </w:rPr>
        <w:t xml:space="preserve">December </w:t>
      </w:r>
      <w:r w:rsidRPr="00F451B4">
        <w:rPr>
          <w:rFonts w:cs="Calibri"/>
        </w:rPr>
        <w:t>Special Education Child Count (SECC). The SECC collects data about students eligible for special education services as of December 1.</w:t>
      </w:r>
    </w:p>
    <w:p w14:paraId="1E595E25" w14:textId="70B03EB8" w:rsidR="00C17557" w:rsidRPr="002904A5" w:rsidRDefault="00C17557" w:rsidP="002904A5">
      <w:pPr>
        <w:pStyle w:val="ListParagraph"/>
        <w:numPr>
          <w:ilvl w:val="0"/>
          <w:numId w:val="11"/>
        </w:numPr>
        <w:spacing w:after="200" w:line="249" w:lineRule="auto"/>
        <w:ind w:left="720"/>
        <w:rPr>
          <w:rFonts w:cs="Calibri"/>
        </w:rPr>
      </w:pPr>
      <w:r w:rsidRPr="00F451B4">
        <w:rPr>
          <w:rFonts w:cs="Calibri"/>
        </w:rPr>
        <w:t>For</w:t>
      </w:r>
      <w:r w:rsidRPr="00F451B4">
        <w:rPr>
          <w:rFonts w:cs="Calibri"/>
          <w:spacing w:val="-4"/>
        </w:rPr>
        <w:t xml:space="preserve"> </w:t>
      </w:r>
      <w:r w:rsidRPr="00F451B4">
        <w:rPr>
          <w:rFonts w:cs="Calibri"/>
        </w:rPr>
        <w:t>this</w:t>
      </w:r>
      <w:r w:rsidRPr="00F451B4">
        <w:rPr>
          <w:rFonts w:cs="Calibri"/>
          <w:spacing w:val="-4"/>
        </w:rPr>
        <w:t xml:space="preserve"> </w:t>
      </w:r>
      <w:r w:rsidRPr="00F451B4">
        <w:rPr>
          <w:rFonts w:cs="Calibri"/>
        </w:rPr>
        <w:t>section</w:t>
      </w:r>
      <w:r w:rsidRPr="00F451B4">
        <w:rPr>
          <w:rFonts w:cs="Calibri"/>
          <w:spacing w:val="-4"/>
        </w:rPr>
        <w:t xml:space="preserve"> </w:t>
      </w:r>
      <w:r w:rsidRPr="00F451B4">
        <w:rPr>
          <w:rFonts w:cs="Calibri"/>
        </w:rPr>
        <w:t>of</w:t>
      </w:r>
      <w:r w:rsidRPr="00F451B4">
        <w:rPr>
          <w:rFonts w:cs="Calibri"/>
          <w:spacing w:val="-5"/>
        </w:rPr>
        <w:t xml:space="preserve"> </w:t>
      </w:r>
      <w:r w:rsidRPr="00F451B4">
        <w:rPr>
          <w:rFonts w:cs="Calibri"/>
        </w:rPr>
        <w:t>the</w:t>
      </w:r>
      <w:r w:rsidRPr="00F451B4">
        <w:rPr>
          <w:rFonts w:cs="Calibri"/>
          <w:spacing w:val="-3"/>
        </w:rPr>
        <w:t xml:space="preserve"> </w:t>
      </w:r>
      <w:r w:rsidR="00C275EC">
        <w:rPr>
          <w:rFonts w:cs="Calibri"/>
        </w:rPr>
        <w:t>At-A-Glance Special Education Profiles</w:t>
      </w:r>
      <w:r w:rsidRPr="00F451B4">
        <w:rPr>
          <w:rFonts w:cs="Calibri"/>
        </w:rPr>
        <w:t>,</w:t>
      </w:r>
      <w:r w:rsidRPr="00F451B4">
        <w:rPr>
          <w:rFonts w:cs="Calibri"/>
          <w:spacing w:val="-5"/>
        </w:rPr>
        <w:t xml:space="preserve"> </w:t>
      </w:r>
      <w:r w:rsidRPr="00F451B4">
        <w:rPr>
          <w:rFonts w:cs="Calibri"/>
        </w:rPr>
        <w:t>data</w:t>
      </w:r>
      <w:r w:rsidRPr="00F451B4">
        <w:rPr>
          <w:rFonts w:cs="Calibri"/>
          <w:spacing w:val="-4"/>
        </w:rPr>
        <w:t xml:space="preserve"> </w:t>
      </w:r>
      <w:r w:rsidRPr="00F451B4">
        <w:rPr>
          <w:rFonts w:cs="Calibri"/>
        </w:rPr>
        <w:t>reported</w:t>
      </w:r>
      <w:r w:rsidRPr="00F451B4">
        <w:rPr>
          <w:rFonts w:cs="Calibri"/>
          <w:spacing w:val="-5"/>
        </w:rPr>
        <w:t xml:space="preserve"> </w:t>
      </w:r>
      <w:r w:rsidRPr="00F451B4">
        <w:rPr>
          <w:rFonts w:cs="Calibri"/>
        </w:rPr>
        <w:t>for</w:t>
      </w:r>
      <w:r w:rsidRPr="00F451B4">
        <w:rPr>
          <w:rFonts w:cs="Calibri"/>
          <w:spacing w:val="-3"/>
        </w:rPr>
        <w:t xml:space="preserve"> </w:t>
      </w:r>
      <w:r w:rsidRPr="00F451B4">
        <w:rPr>
          <w:rFonts w:cs="Calibri"/>
        </w:rPr>
        <w:t>students</w:t>
      </w:r>
      <w:r w:rsidRPr="00F451B4">
        <w:rPr>
          <w:rFonts w:cs="Calibri"/>
          <w:spacing w:val="-5"/>
        </w:rPr>
        <w:t xml:space="preserve"> </w:t>
      </w:r>
      <w:r w:rsidR="00F33743">
        <w:rPr>
          <w:rFonts w:cs="Calibri"/>
        </w:rPr>
        <w:t xml:space="preserve">ages </w:t>
      </w:r>
      <w:r w:rsidR="00ED0D54" w:rsidRPr="00F451B4">
        <w:rPr>
          <w:rFonts w:cs="Calibri"/>
        </w:rPr>
        <w:t>5</w:t>
      </w:r>
      <w:r w:rsidR="00F33743">
        <w:rPr>
          <w:rFonts w:cs="Calibri"/>
        </w:rPr>
        <w:t>K</w:t>
      </w:r>
      <w:r w:rsidR="002668AF" w:rsidRPr="00F451B4">
        <w:rPr>
          <w:rFonts w:cs="Calibri"/>
        </w:rPr>
        <w:t xml:space="preserve">–21 are used. </w:t>
      </w:r>
      <w:r w:rsidR="00C275EC">
        <w:rPr>
          <w:rFonts w:cs="Calibri"/>
        </w:rPr>
        <w:t xml:space="preserve">2018-2019 and prior year </w:t>
      </w:r>
      <w:r w:rsidR="00ED0D54" w:rsidRPr="00F451B4">
        <w:rPr>
          <w:rFonts w:cs="Calibri"/>
        </w:rPr>
        <w:t xml:space="preserve">profiles </w:t>
      </w:r>
      <w:r w:rsidR="00C275EC">
        <w:rPr>
          <w:rFonts w:cs="Calibri"/>
        </w:rPr>
        <w:t xml:space="preserve">and report cards </w:t>
      </w:r>
      <w:r w:rsidR="00ED0D54" w:rsidRPr="00F451B4">
        <w:rPr>
          <w:rFonts w:cs="Calibri"/>
        </w:rPr>
        <w:t xml:space="preserve">used ages 6-21. </w:t>
      </w:r>
      <w:r w:rsidRPr="00F451B4">
        <w:rPr>
          <w:rFonts w:cs="Calibri"/>
        </w:rPr>
        <w:t>Any</w:t>
      </w:r>
      <w:r w:rsidRPr="002904A5">
        <w:rPr>
          <w:rFonts w:cs="Calibri"/>
        </w:rPr>
        <w:t xml:space="preserve"> student reported with Agency Serving Code 31(LTCT), 36 (YCEP), 37 (JDEP), 35 (ACEP) or 32 (Hospital) are</w:t>
      </w:r>
      <w:r w:rsidRPr="002904A5">
        <w:rPr>
          <w:rFonts w:cs="Calibri"/>
          <w:spacing w:val="-11"/>
        </w:rPr>
        <w:t xml:space="preserve"> </w:t>
      </w:r>
      <w:r w:rsidRPr="002904A5">
        <w:rPr>
          <w:rFonts w:cs="Calibri"/>
        </w:rPr>
        <w:t>excluded.</w:t>
      </w:r>
    </w:p>
    <w:p w14:paraId="657D7DDE" w14:textId="0C6D120E" w:rsidR="00C17557" w:rsidRPr="00645925" w:rsidRDefault="00C17557" w:rsidP="00A96013">
      <w:pPr>
        <w:pStyle w:val="Heading2"/>
        <w:rPr>
          <w:rFonts w:cs="Calibri"/>
        </w:rPr>
      </w:pPr>
      <w:bookmarkStart w:id="23" w:name="_Toc33620907"/>
      <w:bookmarkStart w:id="24" w:name="_Toc33620971"/>
      <w:bookmarkStart w:id="25" w:name="_Toc33621175"/>
      <w:bookmarkStart w:id="26" w:name="_Toc65050406"/>
      <w:r w:rsidRPr="00645925">
        <w:rPr>
          <w:rFonts w:cs="Calibri"/>
        </w:rPr>
        <w:t>Definitions</w:t>
      </w:r>
      <w:bookmarkEnd w:id="23"/>
      <w:bookmarkEnd w:id="24"/>
      <w:bookmarkEnd w:id="25"/>
      <w:bookmarkEnd w:id="26"/>
    </w:p>
    <w:p w14:paraId="1A5291FB" w14:textId="77777777" w:rsidR="00C17557" w:rsidRPr="00645925" w:rsidRDefault="00C17557" w:rsidP="00270D52">
      <w:pPr>
        <w:pStyle w:val="BodyText"/>
        <w:rPr>
          <w:rFonts w:cs="Calibri"/>
        </w:rPr>
      </w:pPr>
      <w:r w:rsidRPr="00645925">
        <w:rPr>
          <w:rFonts w:cs="Calibri"/>
        </w:rPr>
        <w:t>The definitions of federal placement come from the U.S. Department of Education and refer to:</w:t>
      </w:r>
    </w:p>
    <w:p w14:paraId="6CB705F9" w14:textId="77777777" w:rsidR="00C17557" w:rsidRPr="00645925" w:rsidRDefault="00C17557" w:rsidP="00270D52">
      <w:pPr>
        <w:pStyle w:val="ListParagraph"/>
        <w:numPr>
          <w:ilvl w:val="0"/>
          <w:numId w:val="9"/>
        </w:numPr>
        <w:tabs>
          <w:tab w:val="left" w:pos="1151"/>
        </w:tabs>
        <w:spacing w:line="249" w:lineRule="auto"/>
        <w:ind w:left="720" w:hanging="360"/>
        <w:rPr>
          <w:rFonts w:cs="Calibri"/>
        </w:rPr>
      </w:pPr>
      <w:r w:rsidRPr="00645925">
        <w:rPr>
          <w:rFonts w:cs="Calibri"/>
        </w:rPr>
        <w:t>The</w:t>
      </w:r>
      <w:r w:rsidRPr="00645925">
        <w:rPr>
          <w:rFonts w:cs="Calibri"/>
          <w:spacing w:val="-5"/>
        </w:rPr>
        <w:t xml:space="preserve"> </w:t>
      </w:r>
      <w:r w:rsidRPr="00645925">
        <w:rPr>
          <w:rFonts w:cs="Calibri"/>
        </w:rPr>
        <w:t>proportion</w:t>
      </w:r>
      <w:r w:rsidRPr="00645925">
        <w:rPr>
          <w:rFonts w:cs="Calibri"/>
          <w:spacing w:val="-5"/>
        </w:rPr>
        <w:t xml:space="preserve"> </w:t>
      </w:r>
      <w:r w:rsidRPr="00645925">
        <w:rPr>
          <w:rFonts w:cs="Calibri"/>
        </w:rPr>
        <w:t>of</w:t>
      </w:r>
      <w:r w:rsidRPr="00645925">
        <w:rPr>
          <w:rFonts w:cs="Calibri"/>
          <w:spacing w:val="-5"/>
        </w:rPr>
        <w:t xml:space="preserve"> </w:t>
      </w:r>
      <w:r w:rsidRPr="00645925">
        <w:rPr>
          <w:rFonts w:cs="Calibri"/>
        </w:rPr>
        <w:t>time</w:t>
      </w:r>
      <w:r w:rsidRPr="00645925">
        <w:rPr>
          <w:rFonts w:cs="Calibri"/>
          <w:spacing w:val="-4"/>
        </w:rPr>
        <w:t xml:space="preserve"> </w:t>
      </w:r>
      <w:r w:rsidRPr="00645925">
        <w:rPr>
          <w:rFonts w:cs="Calibri"/>
        </w:rPr>
        <w:t>the</w:t>
      </w:r>
      <w:r w:rsidRPr="00645925">
        <w:rPr>
          <w:rFonts w:cs="Calibri"/>
          <w:spacing w:val="-4"/>
        </w:rPr>
        <w:t xml:space="preserve"> </w:t>
      </w:r>
      <w:r w:rsidRPr="00645925">
        <w:rPr>
          <w:rFonts w:cs="Calibri"/>
        </w:rPr>
        <w:t>student</w:t>
      </w:r>
      <w:r w:rsidRPr="00645925">
        <w:rPr>
          <w:rFonts w:cs="Calibri"/>
          <w:spacing w:val="-5"/>
        </w:rPr>
        <w:t xml:space="preserve"> </w:t>
      </w:r>
      <w:r w:rsidRPr="00645925">
        <w:rPr>
          <w:rFonts w:cs="Calibri"/>
        </w:rPr>
        <w:t>receives</w:t>
      </w:r>
      <w:r w:rsidRPr="00645925">
        <w:rPr>
          <w:rFonts w:cs="Calibri"/>
          <w:spacing w:val="-5"/>
        </w:rPr>
        <w:t xml:space="preserve"> </w:t>
      </w:r>
      <w:r w:rsidRPr="00645925">
        <w:rPr>
          <w:rFonts w:cs="Calibri"/>
        </w:rPr>
        <w:t>special</w:t>
      </w:r>
      <w:r w:rsidRPr="00645925">
        <w:rPr>
          <w:rFonts w:cs="Calibri"/>
          <w:spacing w:val="-4"/>
        </w:rPr>
        <w:t xml:space="preserve"> </w:t>
      </w:r>
      <w:r w:rsidRPr="00645925">
        <w:rPr>
          <w:rFonts w:cs="Calibri"/>
        </w:rPr>
        <w:t>education</w:t>
      </w:r>
      <w:r w:rsidRPr="00645925">
        <w:rPr>
          <w:rFonts w:cs="Calibri"/>
          <w:spacing w:val="-5"/>
        </w:rPr>
        <w:t xml:space="preserve"> </w:t>
      </w:r>
      <w:r w:rsidRPr="00645925">
        <w:rPr>
          <w:rFonts w:cs="Calibri"/>
        </w:rPr>
        <w:t>and</w:t>
      </w:r>
      <w:r w:rsidRPr="00645925">
        <w:rPr>
          <w:rFonts w:cs="Calibri"/>
          <w:spacing w:val="-5"/>
        </w:rPr>
        <w:t xml:space="preserve"> </w:t>
      </w:r>
      <w:r w:rsidRPr="00645925">
        <w:rPr>
          <w:rFonts w:cs="Calibri"/>
        </w:rPr>
        <w:t>related</w:t>
      </w:r>
      <w:r w:rsidRPr="00645925">
        <w:rPr>
          <w:rFonts w:cs="Calibri"/>
          <w:spacing w:val="-5"/>
        </w:rPr>
        <w:t xml:space="preserve"> </w:t>
      </w:r>
      <w:r w:rsidRPr="00645925">
        <w:rPr>
          <w:rFonts w:cs="Calibri"/>
        </w:rPr>
        <w:t>services</w:t>
      </w:r>
      <w:r w:rsidRPr="00645925">
        <w:rPr>
          <w:rFonts w:cs="Calibri"/>
          <w:spacing w:val="-4"/>
        </w:rPr>
        <w:t xml:space="preserve"> </w:t>
      </w:r>
      <w:r w:rsidRPr="00645925">
        <w:rPr>
          <w:rFonts w:cs="Calibri"/>
        </w:rPr>
        <w:t>in</w:t>
      </w:r>
      <w:r w:rsidRPr="00645925">
        <w:rPr>
          <w:rFonts w:cs="Calibri"/>
          <w:spacing w:val="-5"/>
        </w:rPr>
        <w:t xml:space="preserve"> </w:t>
      </w:r>
      <w:r w:rsidRPr="00645925">
        <w:rPr>
          <w:rFonts w:cs="Calibri"/>
        </w:rPr>
        <w:t>the regular education classroom, i.e. students included in regular class 80% or more, regular class 40% to 79% or regular class less than 40%,</w:t>
      </w:r>
      <w:r w:rsidRPr="00645925">
        <w:rPr>
          <w:rFonts w:cs="Calibri"/>
          <w:spacing w:val="-12"/>
        </w:rPr>
        <w:t xml:space="preserve"> </w:t>
      </w:r>
      <w:r w:rsidRPr="00645925">
        <w:rPr>
          <w:rFonts w:cs="Calibri"/>
        </w:rPr>
        <w:t>or</w:t>
      </w:r>
    </w:p>
    <w:p w14:paraId="446D1FB6" w14:textId="77777777" w:rsidR="00C17557" w:rsidRPr="00645925" w:rsidRDefault="00C17557" w:rsidP="00270D52">
      <w:pPr>
        <w:pStyle w:val="ListParagraph"/>
        <w:numPr>
          <w:ilvl w:val="0"/>
          <w:numId w:val="9"/>
        </w:numPr>
        <w:tabs>
          <w:tab w:val="left" w:pos="1151"/>
        </w:tabs>
        <w:spacing w:after="200" w:line="249" w:lineRule="auto"/>
        <w:ind w:left="720" w:hanging="360"/>
        <w:rPr>
          <w:rFonts w:cs="Calibri"/>
        </w:rPr>
      </w:pPr>
      <w:r w:rsidRPr="00645925">
        <w:rPr>
          <w:rFonts w:cs="Calibri"/>
        </w:rPr>
        <w:t>The</w:t>
      </w:r>
      <w:r w:rsidRPr="00645925">
        <w:rPr>
          <w:rFonts w:cs="Calibri"/>
          <w:spacing w:val="-6"/>
        </w:rPr>
        <w:t xml:space="preserve"> </w:t>
      </w:r>
      <w:r w:rsidRPr="00645925">
        <w:rPr>
          <w:rFonts w:cs="Calibri"/>
        </w:rPr>
        <w:t>particular</w:t>
      </w:r>
      <w:r w:rsidRPr="00645925">
        <w:rPr>
          <w:rFonts w:cs="Calibri"/>
          <w:spacing w:val="-6"/>
        </w:rPr>
        <w:t xml:space="preserve"> </w:t>
      </w:r>
      <w:r w:rsidRPr="00645925">
        <w:rPr>
          <w:rFonts w:cs="Calibri"/>
        </w:rPr>
        <w:t>setting</w:t>
      </w:r>
      <w:r w:rsidRPr="00645925">
        <w:rPr>
          <w:rFonts w:cs="Calibri"/>
          <w:spacing w:val="-5"/>
        </w:rPr>
        <w:t xml:space="preserve"> </w:t>
      </w:r>
      <w:r w:rsidRPr="00645925">
        <w:rPr>
          <w:rFonts w:cs="Calibri"/>
        </w:rPr>
        <w:t>where</w:t>
      </w:r>
      <w:r w:rsidRPr="00645925">
        <w:rPr>
          <w:rFonts w:cs="Calibri"/>
          <w:spacing w:val="-6"/>
        </w:rPr>
        <w:t xml:space="preserve"> </w:t>
      </w:r>
      <w:r w:rsidRPr="00645925">
        <w:rPr>
          <w:rFonts w:cs="Calibri"/>
        </w:rPr>
        <w:t>the</w:t>
      </w:r>
      <w:r w:rsidRPr="00645925">
        <w:rPr>
          <w:rFonts w:cs="Calibri"/>
          <w:spacing w:val="-5"/>
        </w:rPr>
        <w:t xml:space="preserve"> </w:t>
      </w:r>
      <w:r w:rsidRPr="00645925">
        <w:rPr>
          <w:rFonts w:cs="Calibri"/>
        </w:rPr>
        <w:t>student</w:t>
      </w:r>
      <w:r w:rsidRPr="00645925">
        <w:rPr>
          <w:rFonts w:cs="Calibri"/>
          <w:spacing w:val="-5"/>
        </w:rPr>
        <w:t xml:space="preserve"> </w:t>
      </w:r>
      <w:r w:rsidRPr="00645925">
        <w:rPr>
          <w:rFonts w:cs="Calibri"/>
        </w:rPr>
        <w:t>is</w:t>
      </w:r>
      <w:r w:rsidRPr="00645925">
        <w:rPr>
          <w:rFonts w:cs="Calibri"/>
          <w:spacing w:val="-6"/>
        </w:rPr>
        <w:t xml:space="preserve"> </w:t>
      </w:r>
      <w:r w:rsidRPr="00645925">
        <w:rPr>
          <w:rFonts w:cs="Calibri"/>
        </w:rPr>
        <w:t>served</w:t>
      </w:r>
      <w:r w:rsidRPr="00645925">
        <w:rPr>
          <w:rFonts w:cs="Calibri"/>
          <w:spacing w:val="-5"/>
        </w:rPr>
        <w:t xml:space="preserve"> </w:t>
      </w:r>
      <w:r w:rsidRPr="00645925">
        <w:rPr>
          <w:rFonts w:cs="Calibri"/>
        </w:rPr>
        <w:t>(public</w:t>
      </w:r>
      <w:r w:rsidRPr="00645925">
        <w:rPr>
          <w:rFonts w:cs="Calibri"/>
          <w:spacing w:val="-6"/>
        </w:rPr>
        <w:t xml:space="preserve"> </w:t>
      </w:r>
      <w:r w:rsidRPr="00645925">
        <w:rPr>
          <w:rFonts w:cs="Calibri"/>
        </w:rPr>
        <w:t>or</w:t>
      </w:r>
      <w:r w:rsidRPr="00645925">
        <w:rPr>
          <w:rFonts w:cs="Calibri"/>
          <w:spacing w:val="-5"/>
        </w:rPr>
        <w:t xml:space="preserve"> </w:t>
      </w:r>
      <w:r w:rsidRPr="00645925">
        <w:rPr>
          <w:rFonts w:cs="Calibri"/>
        </w:rPr>
        <w:t>private</w:t>
      </w:r>
      <w:r w:rsidRPr="00645925">
        <w:rPr>
          <w:rFonts w:cs="Calibri"/>
          <w:spacing w:val="-6"/>
        </w:rPr>
        <w:t xml:space="preserve"> </w:t>
      </w:r>
      <w:r w:rsidRPr="00645925">
        <w:rPr>
          <w:rFonts w:cs="Calibri"/>
        </w:rPr>
        <w:t>separate</w:t>
      </w:r>
      <w:r w:rsidRPr="00645925">
        <w:rPr>
          <w:rFonts w:cs="Calibri"/>
          <w:spacing w:val="-6"/>
        </w:rPr>
        <w:t xml:space="preserve"> </w:t>
      </w:r>
      <w:r w:rsidRPr="00645925">
        <w:rPr>
          <w:rFonts w:cs="Calibri"/>
        </w:rPr>
        <w:t>schools, residential placements, homebound or</w:t>
      </w:r>
      <w:r w:rsidRPr="00645925">
        <w:rPr>
          <w:rFonts w:cs="Calibri"/>
          <w:spacing w:val="-7"/>
        </w:rPr>
        <w:t xml:space="preserve"> </w:t>
      </w:r>
      <w:r w:rsidRPr="00645925">
        <w:rPr>
          <w:rFonts w:cs="Calibri"/>
        </w:rPr>
        <w:t>hospital).</w:t>
      </w:r>
    </w:p>
    <w:p w14:paraId="29666581" w14:textId="77777777" w:rsidR="00C17557" w:rsidRPr="00645925" w:rsidRDefault="00C17557" w:rsidP="00C4436C">
      <w:pPr>
        <w:rPr>
          <w:rFonts w:cs="Calibri"/>
          <w:b/>
          <w:szCs w:val="24"/>
        </w:rPr>
      </w:pPr>
      <w:r w:rsidRPr="00645925">
        <w:rPr>
          <w:rFonts w:cs="Calibri"/>
          <w:b/>
          <w:szCs w:val="24"/>
        </w:rPr>
        <w:t>Students included in the regular class 80% or more of day</w:t>
      </w:r>
    </w:p>
    <w:p w14:paraId="5850DE47" w14:textId="77777777" w:rsidR="00C17557" w:rsidRPr="00645925" w:rsidRDefault="00C17557" w:rsidP="00C4436C">
      <w:pPr>
        <w:pStyle w:val="BodyText"/>
        <w:spacing w:after="200"/>
        <w:rPr>
          <w:rFonts w:cs="Calibri"/>
        </w:rPr>
      </w:pPr>
      <w:r w:rsidRPr="00645925">
        <w:rPr>
          <w:rFonts w:cs="Calibri"/>
        </w:rPr>
        <w:t>These are students who are in the regular classroom for 80% or more of the school day.</w:t>
      </w:r>
    </w:p>
    <w:p w14:paraId="316C3085" w14:textId="77777777" w:rsidR="00C17557" w:rsidRPr="00645925" w:rsidRDefault="00C17557" w:rsidP="00C4436C">
      <w:pPr>
        <w:rPr>
          <w:rFonts w:cs="Calibri"/>
          <w:b/>
          <w:szCs w:val="24"/>
        </w:rPr>
      </w:pPr>
      <w:r w:rsidRPr="00645925">
        <w:rPr>
          <w:rFonts w:cs="Calibri"/>
          <w:b/>
          <w:szCs w:val="24"/>
        </w:rPr>
        <w:t>Students included in the regular class less than 40% of day</w:t>
      </w:r>
    </w:p>
    <w:p w14:paraId="1E8E3948" w14:textId="77777777" w:rsidR="00C17557" w:rsidRPr="00645925" w:rsidRDefault="00C17557" w:rsidP="00C4436C">
      <w:pPr>
        <w:pStyle w:val="BodyText"/>
        <w:spacing w:after="200"/>
        <w:rPr>
          <w:rFonts w:cs="Calibri"/>
        </w:rPr>
      </w:pPr>
      <w:r w:rsidRPr="00645925">
        <w:rPr>
          <w:rFonts w:cs="Calibri"/>
        </w:rPr>
        <w:t>These are students who are in the regular classroom less than 40% of the day.</w:t>
      </w:r>
    </w:p>
    <w:p w14:paraId="51384643" w14:textId="77777777" w:rsidR="00C17557" w:rsidRPr="00645925" w:rsidRDefault="00C17557" w:rsidP="00C4436C">
      <w:pPr>
        <w:rPr>
          <w:rFonts w:cs="Calibri"/>
          <w:b/>
          <w:szCs w:val="24"/>
        </w:rPr>
      </w:pPr>
      <w:r w:rsidRPr="00645925">
        <w:rPr>
          <w:rFonts w:cs="Calibri"/>
          <w:b/>
          <w:szCs w:val="24"/>
        </w:rPr>
        <w:t>Students served in public or private separate schools, residen</w:t>
      </w:r>
      <w:r w:rsidR="0024377B" w:rsidRPr="00645925">
        <w:rPr>
          <w:rFonts w:cs="Calibri"/>
          <w:b/>
          <w:szCs w:val="24"/>
        </w:rPr>
        <w:t>tial placements, or homebound/</w:t>
      </w:r>
      <w:r w:rsidRPr="00645925">
        <w:rPr>
          <w:rFonts w:cs="Calibri"/>
          <w:b/>
          <w:szCs w:val="24"/>
        </w:rPr>
        <w:t>hospital</w:t>
      </w:r>
    </w:p>
    <w:p w14:paraId="76EC60A3" w14:textId="77777777" w:rsidR="00C17557" w:rsidRPr="00645925" w:rsidRDefault="00C17557" w:rsidP="00C4436C">
      <w:pPr>
        <w:pStyle w:val="BodyText"/>
        <w:spacing w:after="200"/>
        <w:rPr>
          <w:rFonts w:cs="Calibri"/>
        </w:rPr>
      </w:pPr>
      <w:r w:rsidRPr="00645925">
        <w:rPr>
          <w:rFonts w:cs="Calibri"/>
          <w:i/>
        </w:rPr>
        <w:t>Public Separate School</w:t>
      </w:r>
      <w:r w:rsidRPr="00645925">
        <w:rPr>
          <w:rFonts w:cs="Calibri"/>
        </w:rPr>
        <w:t>: Students receive special education and related services more than 50% of the school day in separate public schools.</w:t>
      </w:r>
    </w:p>
    <w:p w14:paraId="6544476C" w14:textId="77777777" w:rsidR="00C17557" w:rsidRPr="00645925" w:rsidRDefault="00C17557" w:rsidP="00C4436C">
      <w:pPr>
        <w:tabs>
          <w:tab w:val="left" w:pos="1103"/>
        </w:tabs>
        <w:spacing w:after="200"/>
        <w:rPr>
          <w:rFonts w:cs="Calibri"/>
        </w:rPr>
      </w:pPr>
      <w:r w:rsidRPr="00645925">
        <w:rPr>
          <w:rFonts w:cs="Calibri"/>
          <w:i/>
        </w:rPr>
        <w:t>Private Separate School</w:t>
      </w:r>
      <w:r w:rsidRPr="00645925">
        <w:rPr>
          <w:rFonts w:cs="Calibri"/>
        </w:rPr>
        <w:t>: Students receive their educational programs, at public expense, in a private separate school more than 50% of the school</w:t>
      </w:r>
      <w:r w:rsidRPr="00645925">
        <w:rPr>
          <w:rFonts w:cs="Calibri"/>
          <w:spacing w:val="-12"/>
        </w:rPr>
        <w:t xml:space="preserve"> </w:t>
      </w:r>
      <w:r w:rsidRPr="00645925">
        <w:rPr>
          <w:rFonts w:cs="Calibri"/>
        </w:rPr>
        <w:t>day.</w:t>
      </w:r>
    </w:p>
    <w:p w14:paraId="0774DDF8" w14:textId="77777777" w:rsidR="008D25B4" w:rsidRPr="00645925" w:rsidRDefault="00C17557" w:rsidP="00C4436C">
      <w:pPr>
        <w:tabs>
          <w:tab w:val="left" w:pos="1103"/>
        </w:tabs>
        <w:spacing w:after="200"/>
        <w:rPr>
          <w:rFonts w:cs="Calibri"/>
        </w:rPr>
      </w:pPr>
      <w:r w:rsidRPr="00645925">
        <w:rPr>
          <w:rFonts w:cs="Calibri"/>
          <w:i/>
        </w:rPr>
        <w:t>Public Residential Facility</w:t>
      </w:r>
      <w:r w:rsidRPr="00645925">
        <w:rPr>
          <w:rFonts w:cs="Calibri"/>
        </w:rPr>
        <w:t>: Students receive their educational programs in public residential facilities</w:t>
      </w:r>
      <w:r w:rsidRPr="00645925">
        <w:rPr>
          <w:rFonts w:cs="Calibri"/>
          <w:spacing w:val="-3"/>
        </w:rPr>
        <w:t xml:space="preserve"> </w:t>
      </w:r>
      <w:r w:rsidRPr="00645925">
        <w:rPr>
          <w:rFonts w:cs="Calibri"/>
        </w:rPr>
        <w:t>more</w:t>
      </w:r>
      <w:r w:rsidRPr="00645925">
        <w:rPr>
          <w:rFonts w:cs="Calibri"/>
          <w:spacing w:val="-3"/>
        </w:rPr>
        <w:t xml:space="preserve"> </w:t>
      </w:r>
      <w:r w:rsidRPr="00645925">
        <w:rPr>
          <w:rFonts w:cs="Calibri"/>
        </w:rPr>
        <w:t>than</w:t>
      </w:r>
      <w:r w:rsidRPr="00645925">
        <w:rPr>
          <w:rFonts w:cs="Calibri"/>
          <w:spacing w:val="-2"/>
        </w:rPr>
        <w:t xml:space="preserve"> </w:t>
      </w:r>
      <w:r w:rsidRPr="00645925">
        <w:rPr>
          <w:rFonts w:cs="Calibri"/>
        </w:rPr>
        <w:t>50%</w:t>
      </w:r>
      <w:r w:rsidRPr="00645925">
        <w:rPr>
          <w:rFonts w:cs="Calibri"/>
          <w:spacing w:val="-4"/>
        </w:rPr>
        <w:t xml:space="preserve"> </w:t>
      </w:r>
      <w:r w:rsidRPr="00645925">
        <w:rPr>
          <w:rFonts w:cs="Calibri"/>
        </w:rPr>
        <w:t>of</w:t>
      </w:r>
      <w:r w:rsidRPr="00645925">
        <w:rPr>
          <w:rFonts w:cs="Calibri"/>
          <w:spacing w:val="-3"/>
        </w:rPr>
        <w:t xml:space="preserve"> </w:t>
      </w:r>
      <w:r w:rsidRPr="00645925">
        <w:rPr>
          <w:rFonts w:cs="Calibri"/>
        </w:rPr>
        <w:t>the</w:t>
      </w:r>
      <w:r w:rsidRPr="00645925">
        <w:rPr>
          <w:rFonts w:cs="Calibri"/>
          <w:spacing w:val="-2"/>
        </w:rPr>
        <w:t xml:space="preserve"> </w:t>
      </w:r>
      <w:r w:rsidRPr="00645925">
        <w:rPr>
          <w:rFonts w:cs="Calibri"/>
        </w:rPr>
        <w:t>school</w:t>
      </w:r>
      <w:r w:rsidRPr="00645925">
        <w:rPr>
          <w:rFonts w:cs="Calibri"/>
          <w:spacing w:val="-4"/>
        </w:rPr>
        <w:t xml:space="preserve"> </w:t>
      </w:r>
      <w:r w:rsidRPr="00645925">
        <w:rPr>
          <w:rFonts w:cs="Calibri"/>
        </w:rPr>
        <w:t>day</w:t>
      </w:r>
      <w:r w:rsidRPr="00645925">
        <w:rPr>
          <w:rFonts w:cs="Calibri"/>
          <w:spacing w:val="-3"/>
        </w:rPr>
        <w:t xml:space="preserve"> </w:t>
      </w:r>
      <w:r w:rsidRPr="00645925">
        <w:rPr>
          <w:rFonts w:cs="Calibri"/>
        </w:rPr>
        <w:t>and</w:t>
      </w:r>
      <w:r w:rsidRPr="00645925">
        <w:rPr>
          <w:rFonts w:cs="Calibri"/>
          <w:spacing w:val="-3"/>
        </w:rPr>
        <w:t xml:space="preserve"> </w:t>
      </w:r>
      <w:r w:rsidRPr="00645925">
        <w:rPr>
          <w:rFonts w:cs="Calibri"/>
        </w:rPr>
        <w:t>are</w:t>
      </w:r>
      <w:r w:rsidRPr="00645925">
        <w:rPr>
          <w:rFonts w:cs="Calibri"/>
          <w:spacing w:val="-4"/>
        </w:rPr>
        <w:t xml:space="preserve"> </w:t>
      </w:r>
      <w:r w:rsidRPr="00645925">
        <w:rPr>
          <w:rFonts w:cs="Calibri"/>
        </w:rPr>
        <w:t>residents</w:t>
      </w:r>
      <w:r w:rsidRPr="00645925">
        <w:rPr>
          <w:rFonts w:cs="Calibri"/>
          <w:spacing w:val="-3"/>
        </w:rPr>
        <w:t xml:space="preserve"> </w:t>
      </w:r>
      <w:r w:rsidRPr="00645925">
        <w:rPr>
          <w:rFonts w:cs="Calibri"/>
        </w:rPr>
        <w:t>of</w:t>
      </w:r>
      <w:r w:rsidRPr="00645925">
        <w:rPr>
          <w:rFonts w:cs="Calibri"/>
          <w:spacing w:val="-4"/>
        </w:rPr>
        <w:t xml:space="preserve"> </w:t>
      </w:r>
      <w:r w:rsidRPr="00645925">
        <w:rPr>
          <w:rFonts w:cs="Calibri"/>
        </w:rPr>
        <w:t>the</w:t>
      </w:r>
      <w:r w:rsidRPr="00645925">
        <w:rPr>
          <w:rFonts w:cs="Calibri"/>
          <w:spacing w:val="-2"/>
        </w:rPr>
        <w:t xml:space="preserve"> </w:t>
      </w:r>
      <w:r w:rsidRPr="00645925">
        <w:rPr>
          <w:rFonts w:cs="Calibri"/>
        </w:rPr>
        <w:t>facility</w:t>
      </w:r>
      <w:r w:rsidRPr="00645925">
        <w:rPr>
          <w:rFonts w:cs="Calibri"/>
          <w:spacing w:val="-2"/>
        </w:rPr>
        <w:t xml:space="preserve"> </w:t>
      </w:r>
      <w:r w:rsidRPr="00645925">
        <w:rPr>
          <w:rFonts w:cs="Calibri"/>
        </w:rPr>
        <w:t>during</w:t>
      </w:r>
      <w:r w:rsidRPr="00645925">
        <w:rPr>
          <w:rFonts w:cs="Calibri"/>
          <w:spacing w:val="-3"/>
        </w:rPr>
        <w:t xml:space="preserve"> </w:t>
      </w:r>
      <w:r w:rsidRPr="00645925">
        <w:rPr>
          <w:rFonts w:cs="Calibri"/>
        </w:rPr>
        <w:t>the</w:t>
      </w:r>
      <w:r w:rsidRPr="00645925">
        <w:rPr>
          <w:rFonts w:cs="Calibri"/>
          <w:spacing w:val="-2"/>
        </w:rPr>
        <w:t xml:space="preserve"> </w:t>
      </w:r>
      <w:r w:rsidRPr="00645925">
        <w:rPr>
          <w:rFonts w:cs="Calibri"/>
        </w:rPr>
        <w:t>school</w:t>
      </w:r>
      <w:r w:rsidRPr="00645925">
        <w:rPr>
          <w:rFonts w:cs="Calibri"/>
          <w:spacing w:val="-4"/>
        </w:rPr>
        <w:t xml:space="preserve"> </w:t>
      </w:r>
      <w:r w:rsidRPr="00645925">
        <w:rPr>
          <w:rFonts w:cs="Calibri"/>
        </w:rPr>
        <w:t>week.</w:t>
      </w:r>
    </w:p>
    <w:p w14:paraId="29741D81" w14:textId="77777777" w:rsidR="008D25B4" w:rsidRPr="00645925" w:rsidRDefault="00C17557" w:rsidP="00C4436C">
      <w:pPr>
        <w:tabs>
          <w:tab w:val="left" w:pos="1103"/>
        </w:tabs>
        <w:spacing w:after="200"/>
        <w:rPr>
          <w:rFonts w:cs="Calibri"/>
        </w:rPr>
      </w:pPr>
      <w:r w:rsidRPr="00645925">
        <w:rPr>
          <w:rFonts w:cs="Calibri"/>
          <w:i/>
        </w:rPr>
        <w:lastRenderedPageBreak/>
        <w:t>Private Residential Facility</w:t>
      </w:r>
      <w:r w:rsidRPr="00645925">
        <w:rPr>
          <w:rFonts w:cs="Calibri"/>
        </w:rPr>
        <w:t>: Students receive their educational programs in private residential facilities</w:t>
      </w:r>
      <w:r w:rsidRPr="00645925">
        <w:rPr>
          <w:rFonts w:cs="Calibri"/>
          <w:spacing w:val="-4"/>
        </w:rPr>
        <w:t xml:space="preserve"> </w:t>
      </w:r>
      <w:r w:rsidRPr="00645925">
        <w:rPr>
          <w:rFonts w:cs="Calibri"/>
        </w:rPr>
        <w:t>more</w:t>
      </w:r>
      <w:r w:rsidRPr="00645925">
        <w:rPr>
          <w:rFonts w:cs="Calibri"/>
          <w:spacing w:val="-3"/>
        </w:rPr>
        <w:t xml:space="preserve"> </w:t>
      </w:r>
      <w:r w:rsidRPr="00645925">
        <w:rPr>
          <w:rFonts w:cs="Calibri"/>
        </w:rPr>
        <w:t>than</w:t>
      </w:r>
      <w:r w:rsidRPr="00645925">
        <w:rPr>
          <w:rFonts w:cs="Calibri"/>
          <w:spacing w:val="-2"/>
        </w:rPr>
        <w:t xml:space="preserve"> </w:t>
      </w:r>
      <w:r w:rsidRPr="00645925">
        <w:rPr>
          <w:rFonts w:cs="Calibri"/>
        </w:rPr>
        <w:t>50%</w:t>
      </w:r>
      <w:r w:rsidRPr="00645925">
        <w:rPr>
          <w:rFonts w:cs="Calibri"/>
          <w:spacing w:val="-4"/>
        </w:rPr>
        <w:t xml:space="preserve"> </w:t>
      </w:r>
      <w:r w:rsidRPr="00645925">
        <w:rPr>
          <w:rFonts w:cs="Calibri"/>
        </w:rPr>
        <w:t>of</w:t>
      </w:r>
      <w:r w:rsidRPr="00645925">
        <w:rPr>
          <w:rFonts w:cs="Calibri"/>
          <w:spacing w:val="-3"/>
        </w:rPr>
        <w:t xml:space="preserve"> </w:t>
      </w:r>
      <w:r w:rsidRPr="00645925">
        <w:rPr>
          <w:rFonts w:cs="Calibri"/>
        </w:rPr>
        <w:t>the</w:t>
      </w:r>
      <w:r w:rsidRPr="00645925">
        <w:rPr>
          <w:rFonts w:cs="Calibri"/>
          <w:spacing w:val="-2"/>
        </w:rPr>
        <w:t xml:space="preserve"> </w:t>
      </w:r>
      <w:r w:rsidRPr="00645925">
        <w:rPr>
          <w:rFonts w:cs="Calibri"/>
        </w:rPr>
        <w:t>school</w:t>
      </w:r>
      <w:r w:rsidRPr="00645925">
        <w:rPr>
          <w:rFonts w:cs="Calibri"/>
          <w:spacing w:val="-4"/>
        </w:rPr>
        <w:t xml:space="preserve"> </w:t>
      </w:r>
      <w:r w:rsidRPr="00645925">
        <w:rPr>
          <w:rFonts w:cs="Calibri"/>
        </w:rPr>
        <w:t>day</w:t>
      </w:r>
      <w:r w:rsidRPr="00645925">
        <w:rPr>
          <w:rFonts w:cs="Calibri"/>
          <w:spacing w:val="-3"/>
        </w:rPr>
        <w:t xml:space="preserve"> </w:t>
      </w:r>
      <w:r w:rsidRPr="00645925">
        <w:rPr>
          <w:rFonts w:cs="Calibri"/>
        </w:rPr>
        <w:t>and</w:t>
      </w:r>
      <w:r w:rsidRPr="00645925">
        <w:rPr>
          <w:rFonts w:cs="Calibri"/>
          <w:spacing w:val="-3"/>
        </w:rPr>
        <w:t xml:space="preserve"> </w:t>
      </w:r>
      <w:r w:rsidRPr="00645925">
        <w:rPr>
          <w:rFonts w:cs="Calibri"/>
        </w:rPr>
        <w:t>are</w:t>
      </w:r>
      <w:r w:rsidRPr="00645925">
        <w:rPr>
          <w:rFonts w:cs="Calibri"/>
          <w:spacing w:val="-3"/>
        </w:rPr>
        <w:t xml:space="preserve"> </w:t>
      </w:r>
      <w:r w:rsidRPr="00645925">
        <w:rPr>
          <w:rFonts w:cs="Calibri"/>
        </w:rPr>
        <w:t>residents</w:t>
      </w:r>
      <w:r w:rsidRPr="00645925">
        <w:rPr>
          <w:rFonts w:cs="Calibri"/>
          <w:spacing w:val="-4"/>
        </w:rPr>
        <w:t xml:space="preserve"> </w:t>
      </w:r>
      <w:r w:rsidRPr="00645925">
        <w:rPr>
          <w:rFonts w:cs="Calibri"/>
        </w:rPr>
        <w:t>of</w:t>
      </w:r>
      <w:r w:rsidRPr="00645925">
        <w:rPr>
          <w:rFonts w:cs="Calibri"/>
          <w:spacing w:val="-3"/>
        </w:rPr>
        <w:t xml:space="preserve"> </w:t>
      </w:r>
      <w:r w:rsidRPr="00645925">
        <w:rPr>
          <w:rFonts w:cs="Calibri"/>
        </w:rPr>
        <w:t>the</w:t>
      </w:r>
      <w:r w:rsidRPr="00645925">
        <w:rPr>
          <w:rFonts w:cs="Calibri"/>
          <w:spacing w:val="-2"/>
        </w:rPr>
        <w:t xml:space="preserve"> </w:t>
      </w:r>
      <w:r w:rsidRPr="00645925">
        <w:rPr>
          <w:rFonts w:cs="Calibri"/>
        </w:rPr>
        <w:t>facility</w:t>
      </w:r>
      <w:r w:rsidRPr="00645925">
        <w:rPr>
          <w:rFonts w:cs="Calibri"/>
          <w:spacing w:val="-3"/>
        </w:rPr>
        <w:t xml:space="preserve"> </w:t>
      </w:r>
      <w:r w:rsidRPr="00645925">
        <w:rPr>
          <w:rFonts w:cs="Calibri"/>
        </w:rPr>
        <w:t>during</w:t>
      </w:r>
      <w:r w:rsidRPr="00645925">
        <w:rPr>
          <w:rFonts w:cs="Calibri"/>
          <w:spacing w:val="-3"/>
        </w:rPr>
        <w:t xml:space="preserve"> </w:t>
      </w:r>
      <w:r w:rsidRPr="00645925">
        <w:rPr>
          <w:rFonts w:cs="Calibri"/>
        </w:rPr>
        <w:t>the</w:t>
      </w:r>
      <w:r w:rsidRPr="00645925">
        <w:rPr>
          <w:rFonts w:cs="Calibri"/>
          <w:spacing w:val="-2"/>
        </w:rPr>
        <w:t xml:space="preserve"> </w:t>
      </w:r>
      <w:r w:rsidRPr="00645925">
        <w:rPr>
          <w:rFonts w:cs="Calibri"/>
        </w:rPr>
        <w:t>school</w:t>
      </w:r>
      <w:r w:rsidRPr="00645925">
        <w:rPr>
          <w:rFonts w:cs="Calibri"/>
          <w:spacing w:val="-4"/>
        </w:rPr>
        <w:t xml:space="preserve"> </w:t>
      </w:r>
      <w:r w:rsidR="008D25B4" w:rsidRPr="00645925">
        <w:rPr>
          <w:rFonts w:cs="Calibri"/>
        </w:rPr>
        <w:t>week.</w:t>
      </w:r>
    </w:p>
    <w:p w14:paraId="669CB05B" w14:textId="77777777" w:rsidR="00C17557" w:rsidRPr="00645925" w:rsidRDefault="00C17557" w:rsidP="00C4436C">
      <w:pPr>
        <w:tabs>
          <w:tab w:val="left" w:pos="1103"/>
        </w:tabs>
        <w:spacing w:after="200"/>
        <w:rPr>
          <w:rFonts w:cs="Calibri"/>
        </w:rPr>
      </w:pPr>
      <w:r w:rsidRPr="00645925">
        <w:rPr>
          <w:rFonts w:cs="Calibri"/>
          <w:i/>
        </w:rPr>
        <w:t>Homebound</w:t>
      </w:r>
      <w:r w:rsidRPr="00645925">
        <w:rPr>
          <w:rFonts w:cs="Calibri"/>
        </w:rPr>
        <w:t>: Students receive education programs in a homebound environment, includes students with disabilities placed in and receiving special education and related services in homebound</w:t>
      </w:r>
      <w:r w:rsidRPr="00645925">
        <w:rPr>
          <w:rFonts w:cs="Calibri"/>
          <w:spacing w:val="-2"/>
        </w:rPr>
        <w:t xml:space="preserve"> </w:t>
      </w:r>
      <w:r w:rsidRPr="00645925">
        <w:rPr>
          <w:rFonts w:cs="Calibri"/>
        </w:rPr>
        <w:t>programs.</w:t>
      </w:r>
    </w:p>
    <w:p w14:paraId="242692BD" w14:textId="77777777" w:rsidR="00C17557" w:rsidRPr="00645925" w:rsidRDefault="00C17557" w:rsidP="00C4436C">
      <w:pPr>
        <w:tabs>
          <w:tab w:val="left" w:pos="1103"/>
        </w:tabs>
        <w:spacing w:after="200"/>
        <w:rPr>
          <w:rFonts w:cs="Calibri"/>
          <w:sz w:val="18"/>
        </w:rPr>
      </w:pPr>
      <w:r w:rsidRPr="00645925">
        <w:rPr>
          <w:rFonts w:cs="Calibri"/>
          <w:i/>
        </w:rPr>
        <w:t>Hospital</w:t>
      </w:r>
      <w:r w:rsidRPr="00645925">
        <w:rPr>
          <w:rFonts w:cs="Calibri"/>
        </w:rPr>
        <w:t>: Students receive education programs in a hospital environment, including students with disabilities</w:t>
      </w:r>
      <w:r w:rsidRPr="00645925">
        <w:rPr>
          <w:rFonts w:cs="Calibri"/>
          <w:spacing w:val="-4"/>
        </w:rPr>
        <w:t xml:space="preserve"> </w:t>
      </w:r>
      <w:r w:rsidRPr="00645925">
        <w:rPr>
          <w:rFonts w:cs="Calibri"/>
        </w:rPr>
        <w:t>placed</w:t>
      </w:r>
      <w:r w:rsidRPr="00645925">
        <w:rPr>
          <w:rFonts w:cs="Calibri"/>
          <w:spacing w:val="-5"/>
        </w:rPr>
        <w:t xml:space="preserve"> </w:t>
      </w:r>
      <w:r w:rsidRPr="00645925">
        <w:rPr>
          <w:rFonts w:cs="Calibri"/>
        </w:rPr>
        <w:t>in</w:t>
      </w:r>
      <w:r w:rsidRPr="00645925">
        <w:rPr>
          <w:rFonts w:cs="Calibri"/>
          <w:spacing w:val="-4"/>
        </w:rPr>
        <w:t xml:space="preserve"> </w:t>
      </w:r>
      <w:r w:rsidRPr="00645925">
        <w:rPr>
          <w:rFonts w:cs="Calibri"/>
        </w:rPr>
        <w:t>and</w:t>
      </w:r>
      <w:r w:rsidRPr="00645925">
        <w:rPr>
          <w:rFonts w:cs="Calibri"/>
          <w:spacing w:val="-5"/>
        </w:rPr>
        <w:t xml:space="preserve"> </w:t>
      </w:r>
      <w:r w:rsidRPr="00645925">
        <w:rPr>
          <w:rFonts w:cs="Calibri"/>
        </w:rPr>
        <w:t>receiving</w:t>
      </w:r>
      <w:r w:rsidRPr="00645925">
        <w:rPr>
          <w:rFonts w:cs="Calibri"/>
          <w:spacing w:val="-4"/>
        </w:rPr>
        <w:t xml:space="preserve"> </w:t>
      </w:r>
      <w:r w:rsidRPr="00645925">
        <w:rPr>
          <w:rFonts w:cs="Calibri"/>
        </w:rPr>
        <w:t>special</w:t>
      </w:r>
      <w:r w:rsidRPr="00645925">
        <w:rPr>
          <w:rFonts w:cs="Calibri"/>
          <w:spacing w:val="-5"/>
        </w:rPr>
        <w:t xml:space="preserve"> </w:t>
      </w:r>
      <w:r w:rsidRPr="00645925">
        <w:rPr>
          <w:rFonts w:cs="Calibri"/>
        </w:rPr>
        <w:t>education</w:t>
      </w:r>
      <w:r w:rsidRPr="00645925">
        <w:rPr>
          <w:rFonts w:cs="Calibri"/>
          <w:spacing w:val="-5"/>
        </w:rPr>
        <w:t xml:space="preserve"> </w:t>
      </w:r>
      <w:r w:rsidRPr="00645925">
        <w:rPr>
          <w:rFonts w:cs="Calibri"/>
        </w:rPr>
        <w:t>and</w:t>
      </w:r>
      <w:r w:rsidRPr="00645925">
        <w:rPr>
          <w:rFonts w:cs="Calibri"/>
          <w:spacing w:val="-4"/>
        </w:rPr>
        <w:t xml:space="preserve"> </w:t>
      </w:r>
      <w:r w:rsidRPr="00645925">
        <w:rPr>
          <w:rFonts w:cs="Calibri"/>
        </w:rPr>
        <w:t>related</w:t>
      </w:r>
      <w:r w:rsidRPr="00645925">
        <w:rPr>
          <w:rFonts w:cs="Calibri"/>
          <w:spacing w:val="-5"/>
        </w:rPr>
        <w:t xml:space="preserve"> </w:t>
      </w:r>
      <w:r w:rsidRPr="00645925">
        <w:rPr>
          <w:rFonts w:cs="Calibri"/>
        </w:rPr>
        <w:t>services</w:t>
      </w:r>
      <w:r w:rsidRPr="00645925">
        <w:rPr>
          <w:rFonts w:cs="Calibri"/>
          <w:spacing w:val="-4"/>
        </w:rPr>
        <w:t xml:space="preserve"> </w:t>
      </w:r>
      <w:r w:rsidRPr="00645925">
        <w:rPr>
          <w:rFonts w:cs="Calibri"/>
        </w:rPr>
        <w:t>in</w:t>
      </w:r>
      <w:r w:rsidRPr="00645925">
        <w:rPr>
          <w:rFonts w:cs="Calibri"/>
          <w:spacing w:val="-5"/>
        </w:rPr>
        <w:t xml:space="preserve"> </w:t>
      </w:r>
      <w:r w:rsidRPr="00645925">
        <w:rPr>
          <w:rFonts w:cs="Calibri"/>
        </w:rPr>
        <w:t>hospital</w:t>
      </w:r>
      <w:r w:rsidRPr="00645925">
        <w:rPr>
          <w:rFonts w:cs="Calibri"/>
          <w:spacing w:val="-5"/>
        </w:rPr>
        <w:t xml:space="preserve"> </w:t>
      </w:r>
      <w:r w:rsidRPr="00645925">
        <w:rPr>
          <w:rFonts w:cs="Calibri"/>
        </w:rPr>
        <w:t>programs.</w:t>
      </w:r>
    </w:p>
    <w:p w14:paraId="76D823EA" w14:textId="77777777" w:rsidR="00C17557" w:rsidRPr="00645925" w:rsidRDefault="00C17557" w:rsidP="00C4436C">
      <w:pPr>
        <w:pStyle w:val="BodyText"/>
        <w:spacing w:after="200"/>
        <w:rPr>
          <w:rFonts w:cs="Calibri"/>
        </w:rPr>
      </w:pPr>
      <w:r w:rsidRPr="00645925">
        <w:rPr>
          <w:rFonts w:cs="Calibri"/>
        </w:rPr>
        <w:t>Public or Private Separate Schools and Public or Private Residential Facilities only include students who are served in programs that exclusively serve students with disabilities.</w:t>
      </w:r>
    </w:p>
    <w:p w14:paraId="1B1D42A4" w14:textId="63146698" w:rsidR="00C17557" w:rsidRPr="00645925" w:rsidRDefault="00C17557" w:rsidP="0024377B">
      <w:pPr>
        <w:pStyle w:val="Heading2"/>
        <w:rPr>
          <w:rFonts w:cs="Calibri"/>
        </w:rPr>
      </w:pPr>
      <w:bookmarkStart w:id="27" w:name="_Toc33620908"/>
      <w:bookmarkStart w:id="28" w:name="_Toc33620972"/>
      <w:bookmarkStart w:id="29" w:name="_Toc33621176"/>
      <w:bookmarkStart w:id="30" w:name="_Toc65050407"/>
      <w:r w:rsidRPr="00645925">
        <w:rPr>
          <w:rFonts w:cs="Calibri"/>
        </w:rPr>
        <w:t>Calculation Details</w:t>
      </w:r>
      <w:bookmarkEnd w:id="27"/>
      <w:bookmarkEnd w:id="28"/>
      <w:bookmarkEnd w:id="29"/>
      <w:bookmarkEnd w:id="30"/>
    </w:p>
    <w:p w14:paraId="4C92598E" w14:textId="77777777" w:rsidR="00C17557" w:rsidRPr="00902E9A" w:rsidRDefault="00C17557" w:rsidP="008D25B4">
      <w:pPr>
        <w:pStyle w:val="BodyText"/>
        <w:spacing w:after="200"/>
        <w:ind w:right="662"/>
        <w:rPr>
          <w:rFonts w:cs="Calibri"/>
        </w:rPr>
      </w:pPr>
      <w:r w:rsidRPr="00902E9A">
        <w:rPr>
          <w:rFonts w:cs="Calibri"/>
        </w:rPr>
        <w:t>The formula used to calculate the percentage of students in a particular placement category is the number of students with IEPs in the placement category divided by the total number of students on IEPs.</w:t>
      </w:r>
    </w:p>
    <w:p w14:paraId="04171DCF" w14:textId="70E1FD2D" w:rsidR="00902E9A" w:rsidRPr="00902E9A" w:rsidRDefault="00C17557" w:rsidP="00902E9A">
      <w:pPr>
        <w:ind w:right="691"/>
        <w:rPr>
          <w:rFonts w:cs="Calibri"/>
          <w:i/>
          <w:szCs w:val="24"/>
        </w:rPr>
      </w:pPr>
      <w:r w:rsidRPr="00902E9A">
        <w:rPr>
          <w:rFonts w:cs="Calibri"/>
          <w:i/>
          <w:szCs w:val="24"/>
        </w:rPr>
        <w:t>Regular Class</w:t>
      </w:r>
      <w:r w:rsidR="00902E9A" w:rsidRPr="00902E9A">
        <w:rPr>
          <w:rFonts w:cs="Calibri"/>
          <w:i/>
          <w:szCs w:val="24"/>
        </w:rPr>
        <w:t xml:space="preserve"> = </w:t>
      </w:r>
    </w:p>
    <w:p w14:paraId="7F3A29C1" w14:textId="157C7279" w:rsidR="00902E9A" w:rsidRPr="00902E9A" w:rsidRDefault="00902E9A" w:rsidP="00902E9A">
      <w:pPr>
        <w:ind w:right="691"/>
        <w:rPr>
          <w:rFonts w:cs="Calibri"/>
          <w:szCs w:val="24"/>
        </w:rPr>
      </w:pPr>
      <w:r w:rsidRPr="00902E9A">
        <w:rPr>
          <w:rFonts w:cs="Calibri"/>
          <w:szCs w:val="24"/>
        </w:rPr>
        <w:t xml:space="preserve">Number of Students Placed Inside Regular Class 80% or More </w:t>
      </w:r>
      <w:r w:rsidR="00DF6F17" w:rsidRPr="00902E9A">
        <w:rPr>
          <w:rFonts w:cs="Calibri"/>
          <w:szCs w:val="24"/>
        </w:rPr>
        <w:t>of</w:t>
      </w:r>
      <w:r w:rsidRPr="00902E9A">
        <w:rPr>
          <w:rFonts w:cs="Calibri"/>
          <w:szCs w:val="24"/>
        </w:rPr>
        <w:t xml:space="preserve"> Day / </w:t>
      </w:r>
    </w:p>
    <w:p w14:paraId="28BA992B" w14:textId="7FC9E3EE" w:rsidR="00902E9A" w:rsidRPr="00902E9A" w:rsidRDefault="00902E9A" w:rsidP="00902E9A">
      <w:pPr>
        <w:ind w:right="691"/>
        <w:rPr>
          <w:rFonts w:cs="Calibri"/>
          <w:szCs w:val="24"/>
        </w:rPr>
      </w:pPr>
      <w:r w:rsidRPr="00902E9A">
        <w:rPr>
          <w:rFonts w:cs="Calibri"/>
          <w:szCs w:val="24"/>
        </w:rPr>
        <w:t>Total Number of Students in district on</w:t>
      </w:r>
      <w:r w:rsidRPr="00902E9A">
        <w:rPr>
          <w:rFonts w:cs="Calibri"/>
          <w:spacing w:val="-15"/>
          <w:szCs w:val="24"/>
        </w:rPr>
        <w:t xml:space="preserve"> </w:t>
      </w:r>
      <w:r w:rsidRPr="00902E9A">
        <w:rPr>
          <w:rFonts w:cs="Calibri"/>
          <w:szCs w:val="24"/>
        </w:rPr>
        <w:t>IEPs X 100</w:t>
      </w:r>
    </w:p>
    <w:p w14:paraId="23EC8326" w14:textId="3A71BF36" w:rsidR="00902E9A" w:rsidRPr="00902E9A" w:rsidRDefault="00902E9A" w:rsidP="00902E9A">
      <w:pPr>
        <w:ind w:right="691"/>
        <w:rPr>
          <w:rFonts w:cs="Calibri"/>
          <w:i/>
          <w:szCs w:val="24"/>
        </w:rPr>
      </w:pPr>
    </w:p>
    <w:p w14:paraId="4F03F054" w14:textId="77777777" w:rsidR="00902E9A" w:rsidRPr="00902E9A" w:rsidRDefault="00902E9A" w:rsidP="00902E9A">
      <w:pPr>
        <w:rPr>
          <w:rFonts w:cs="Calibri"/>
          <w:szCs w:val="24"/>
        </w:rPr>
      </w:pPr>
      <w:r w:rsidRPr="00902E9A">
        <w:rPr>
          <w:rFonts w:cs="Calibri"/>
          <w:i/>
          <w:szCs w:val="24"/>
        </w:rPr>
        <w:t>Separate Class</w:t>
      </w:r>
      <w:r w:rsidRPr="00902E9A">
        <w:rPr>
          <w:rFonts w:cs="Calibri"/>
          <w:szCs w:val="24"/>
        </w:rPr>
        <w:t xml:space="preserve"> =</w:t>
      </w:r>
    </w:p>
    <w:p w14:paraId="3C8FAE79" w14:textId="6C07C6CD" w:rsidR="00902E9A" w:rsidRPr="00902E9A" w:rsidRDefault="00902E9A" w:rsidP="00902E9A">
      <w:pPr>
        <w:ind w:right="691"/>
        <w:rPr>
          <w:rFonts w:cs="Calibri"/>
          <w:szCs w:val="24"/>
        </w:rPr>
      </w:pPr>
      <w:r w:rsidRPr="00902E9A">
        <w:rPr>
          <w:rFonts w:cs="Calibri"/>
          <w:szCs w:val="24"/>
        </w:rPr>
        <w:t xml:space="preserve">Number of Students Placed Inside Regular Class Less Than </w:t>
      </w:r>
      <w:r w:rsidR="00C17557" w:rsidRPr="00902E9A">
        <w:rPr>
          <w:rFonts w:cs="Calibri"/>
          <w:szCs w:val="24"/>
        </w:rPr>
        <w:t xml:space="preserve">40% of Day </w:t>
      </w:r>
      <w:r w:rsidRPr="00902E9A">
        <w:rPr>
          <w:rFonts w:cs="Calibri"/>
          <w:szCs w:val="24"/>
        </w:rPr>
        <w:t xml:space="preserve">/ </w:t>
      </w:r>
    </w:p>
    <w:p w14:paraId="462C7568" w14:textId="71D968A0" w:rsidR="00902E9A" w:rsidRPr="00902E9A" w:rsidRDefault="00902E9A" w:rsidP="00902E9A">
      <w:pPr>
        <w:ind w:right="691"/>
        <w:rPr>
          <w:rFonts w:cs="Calibri"/>
          <w:szCs w:val="24"/>
        </w:rPr>
      </w:pPr>
      <w:r w:rsidRPr="00902E9A">
        <w:rPr>
          <w:rFonts w:cs="Calibri"/>
          <w:szCs w:val="24"/>
        </w:rPr>
        <w:t>Total Number of Students in district on</w:t>
      </w:r>
      <w:r w:rsidRPr="00902E9A">
        <w:rPr>
          <w:rFonts w:cs="Calibri"/>
          <w:spacing w:val="-15"/>
          <w:szCs w:val="24"/>
        </w:rPr>
        <w:t xml:space="preserve"> </w:t>
      </w:r>
      <w:r w:rsidRPr="00902E9A">
        <w:rPr>
          <w:rFonts w:cs="Calibri"/>
          <w:szCs w:val="24"/>
        </w:rPr>
        <w:t>IEPs X 100</w:t>
      </w:r>
    </w:p>
    <w:p w14:paraId="5A130CD7" w14:textId="77777777" w:rsidR="00902E9A" w:rsidRPr="00902E9A" w:rsidRDefault="00902E9A" w:rsidP="00902E9A">
      <w:pPr>
        <w:ind w:right="691"/>
        <w:rPr>
          <w:rFonts w:cs="Calibri"/>
          <w:szCs w:val="24"/>
        </w:rPr>
      </w:pPr>
    </w:p>
    <w:p w14:paraId="4B91F446" w14:textId="77777777" w:rsidR="00902E9A" w:rsidRPr="00902E9A" w:rsidRDefault="00902E9A" w:rsidP="00902E9A">
      <w:pPr>
        <w:rPr>
          <w:rFonts w:cs="Calibri"/>
          <w:szCs w:val="24"/>
        </w:rPr>
      </w:pPr>
      <w:r w:rsidRPr="00902E9A">
        <w:rPr>
          <w:rFonts w:cs="Calibri"/>
          <w:i/>
          <w:szCs w:val="24"/>
        </w:rPr>
        <w:t>Separate Setting</w:t>
      </w:r>
      <w:r w:rsidRPr="00902E9A">
        <w:rPr>
          <w:rFonts w:cs="Calibri"/>
          <w:szCs w:val="24"/>
        </w:rPr>
        <w:t xml:space="preserve"> =</w:t>
      </w:r>
    </w:p>
    <w:p w14:paraId="5314526A" w14:textId="109841C9" w:rsidR="00902E9A" w:rsidRPr="00902E9A" w:rsidRDefault="00902E9A" w:rsidP="00902E9A">
      <w:pPr>
        <w:rPr>
          <w:rFonts w:cs="Calibri"/>
          <w:szCs w:val="24"/>
        </w:rPr>
      </w:pPr>
      <w:r w:rsidRPr="00902E9A">
        <w:rPr>
          <w:rFonts w:cs="Calibri"/>
          <w:szCs w:val="24"/>
        </w:rPr>
        <w:t xml:space="preserve">Number of </w:t>
      </w:r>
      <w:r>
        <w:rPr>
          <w:rFonts w:cs="Calibri"/>
          <w:szCs w:val="24"/>
        </w:rPr>
        <w:t>Students Served i</w:t>
      </w:r>
      <w:r w:rsidRPr="00902E9A">
        <w:rPr>
          <w:rFonts w:cs="Calibri"/>
          <w:szCs w:val="24"/>
        </w:rPr>
        <w:t>n Public</w:t>
      </w:r>
      <w:r w:rsidR="00C17557" w:rsidRPr="00902E9A">
        <w:rPr>
          <w:rFonts w:cs="Calibri"/>
          <w:szCs w:val="24"/>
        </w:rPr>
        <w:t xml:space="preserve"> </w:t>
      </w:r>
      <w:r w:rsidRPr="00902E9A">
        <w:rPr>
          <w:rFonts w:cs="Calibri"/>
          <w:szCs w:val="24"/>
        </w:rPr>
        <w:t xml:space="preserve">or Private </w:t>
      </w:r>
      <w:r w:rsidR="00C17557" w:rsidRPr="00902E9A">
        <w:rPr>
          <w:rFonts w:cs="Calibri"/>
          <w:szCs w:val="24"/>
        </w:rPr>
        <w:t>Separate School</w:t>
      </w:r>
      <w:r w:rsidRPr="00902E9A">
        <w:rPr>
          <w:rFonts w:cs="Calibri"/>
          <w:szCs w:val="24"/>
        </w:rPr>
        <w:t>s, Public or Private Residential Homebound</w:t>
      </w:r>
      <w:r w:rsidR="00C17557" w:rsidRPr="00902E9A">
        <w:rPr>
          <w:rFonts w:cs="Calibri"/>
          <w:szCs w:val="24"/>
        </w:rPr>
        <w:t xml:space="preserve"> </w:t>
      </w:r>
      <w:r w:rsidRPr="00902E9A">
        <w:rPr>
          <w:rFonts w:cs="Calibri"/>
          <w:szCs w:val="24"/>
        </w:rPr>
        <w:t xml:space="preserve">and </w:t>
      </w:r>
      <w:r w:rsidR="00C17557" w:rsidRPr="00902E9A">
        <w:rPr>
          <w:rFonts w:cs="Calibri"/>
          <w:szCs w:val="24"/>
        </w:rPr>
        <w:t>Hospital</w:t>
      </w:r>
      <w:r w:rsidRPr="00902E9A">
        <w:rPr>
          <w:rFonts w:cs="Calibri"/>
          <w:szCs w:val="24"/>
        </w:rPr>
        <w:t xml:space="preserve"> /</w:t>
      </w:r>
    </w:p>
    <w:p w14:paraId="4051A098" w14:textId="54471314" w:rsidR="00902E9A" w:rsidRDefault="00902E9A" w:rsidP="00902E9A">
      <w:pPr>
        <w:spacing w:after="200"/>
        <w:ind w:right="691"/>
        <w:rPr>
          <w:rFonts w:cs="Calibri"/>
          <w:szCs w:val="24"/>
        </w:rPr>
      </w:pPr>
      <w:r w:rsidRPr="00902E9A">
        <w:rPr>
          <w:rFonts w:cs="Calibri"/>
          <w:szCs w:val="24"/>
        </w:rPr>
        <w:t>Total Number of Students in district on</w:t>
      </w:r>
      <w:r w:rsidRPr="00902E9A">
        <w:rPr>
          <w:rFonts w:cs="Calibri"/>
          <w:spacing w:val="-15"/>
          <w:szCs w:val="24"/>
        </w:rPr>
        <w:t xml:space="preserve"> </w:t>
      </w:r>
      <w:r w:rsidRPr="00902E9A">
        <w:rPr>
          <w:rFonts w:cs="Calibri"/>
          <w:szCs w:val="24"/>
        </w:rPr>
        <w:t>IEPs X 100</w:t>
      </w:r>
    </w:p>
    <w:p w14:paraId="248CE160" w14:textId="63567386" w:rsidR="00872030" w:rsidRPr="002604F8" w:rsidRDefault="00872030" w:rsidP="00872030">
      <w:pPr>
        <w:pStyle w:val="BodyText"/>
        <w:spacing w:after="200"/>
        <w:rPr>
          <w:rFonts w:cs="Calibri"/>
        </w:rPr>
      </w:pPr>
      <w:bookmarkStart w:id="31" w:name="_Toc33620909"/>
      <w:bookmarkStart w:id="32" w:name="_Toc33620973"/>
      <w:bookmarkStart w:id="33" w:name="_Toc33621177"/>
      <w:r w:rsidRPr="0070429E">
        <w:rPr>
          <w:rFonts w:cs="Calibri"/>
        </w:rPr>
        <w:t>It should be noted that students in corrections, home school or parentally placed in private schools are not included in either the regular class placement numerator or in the combined separate settings numerator</w:t>
      </w:r>
      <w:r w:rsidR="0070429E" w:rsidRPr="0070429E">
        <w:rPr>
          <w:rFonts w:cs="Calibri"/>
        </w:rPr>
        <w:t>,</w:t>
      </w:r>
      <w:r w:rsidRPr="0070429E">
        <w:rPr>
          <w:rFonts w:cs="Calibri"/>
        </w:rPr>
        <w:t xml:space="preserve"> per federal guidelines.</w:t>
      </w:r>
    </w:p>
    <w:p w14:paraId="6A0B9747" w14:textId="03C6CAA7" w:rsidR="00C17557" w:rsidRPr="00645925" w:rsidRDefault="00C17557" w:rsidP="00752F06">
      <w:pPr>
        <w:pStyle w:val="Heading2"/>
        <w:rPr>
          <w:rFonts w:cs="Calibri"/>
        </w:rPr>
      </w:pPr>
      <w:bookmarkStart w:id="34" w:name="_Toc65050408"/>
      <w:r w:rsidRPr="00645925">
        <w:rPr>
          <w:rFonts w:cs="Calibri"/>
        </w:rPr>
        <w:t>Additional information</w:t>
      </w:r>
      <w:bookmarkEnd w:id="31"/>
      <w:bookmarkEnd w:id="32"/>
      <w:bookmarkEnd w:id="33"/>
      <w:bookmarkEnd w:id="34"/>
    </w:p>
    <w:p w14:paraId="59B77002" w14:textId="77777777" w:rsidR="00C17557" w:rsidRPr="00645925" w:rsidRDefault="00FA77F8" w:rsidP="005D278D">
      <w:pPr>
        <w:pStyle w:val="BodyText"/>
        <w:spacing w:after="240"/>
        <w:ind w:right="4032"/>
        <w:rPr>
          <w:rStyle w:val="Hyperlink"/>
          <w:rFonts w:cs="Calibri"/>
        </w:rPr>
      </w:pPr>
      <w:hyperlink r:id="rId22" w:history="1">
        <w:r w:rsidR="00C17557" w:rsidRPr="00645925">
          <w:rPr>
            <w:rStyle w:val="Hyperlink"/>
            <w:rFonts w:cs="Calibri"/>
          </w:rPr>
          <w:t>Special Education Child Count</w:t>
        </w:r>
      </w:hyperlink>
    </w:p>
    <w:p w14:paraId="6D50E82C" w14:textId="77777777" w:rsidR="0063335C" w:rsidRPr="00645925" w:rsidRDefault="000E5118" w:rsidP="00270D52">
      <w:pPr>
        <w:pStyle w:val="BodyText"/>
        <w:rPr>
          <w:rFonts w:cs="Calibri"/>
          <w:sz w:val="27"/>
        </w:rPr>
      </w:pPr>
      <w:r>
        <w:rPr>
          <w:rFonts w:cs="Calibri"/>
          <w:b/>
        </w:rPr>
        <w:t>Contact</w:t>
      </w:r>
      <w:r w:rsidR="00965AF8" w:rsidRPr="00270D52">
        <w:rPr>
          <w:rFonts w:cs="Calibri"/>
          <w:b/>
        </w:rPr>
        <w:t>:</w:t>
      </w:r>
      <w:r>
        <w:rPr>
          <w:rFonts w:cs="Calibri"/>
          <w:b/>
        </w:rPr>
        <w:t xml:space="preserve"> </w:t>
      </w:r>
      <w:r w:rsidR="00C17557" w:rsidRPr="00645925">
        <w:rPr>
          <w:rFonts w:cs="Calibri"/>
        </w:rPr>
        <w:t xml:space="preserve">Jackie McKim (503) 947-5629 or </w:t>
      </w:r>
      <w:hyperlink r:id="rId23">
        <w:r w:rsidR="00C17557" w:rsidRPr="00645925">
          <w:rPr>
            <w:rFonts w:cs="Calibri"/>
            <w:color w:val="0000FF"/>
            <w:u w:val="single" w:color="0000FF"/>
          </w:rPr>
          <w:t>jackie.mckim@state.or.us</w:t>
        </w:r>
      </w:hyperlink>
      <w:r w:rsidR="0063335C" w:rsidRPr="00645925">
        <w:rPr>
          <w:rFonts w:cs="Calibri"/>
          <w:sz w:val="27"/>
        </w:rPr>
        <w:br w:type="page"/>
      </w:r>
    </w:p>
    <w:p w14:paraId="53E7CBF5" w14:textId="0A89A3E7" w:rsidR="004719E9" w:rsidRPr="00270D52" w:rsidRDefault="004719E9" w:rsidP="004719E9">
      <w:pPr>
        <w:pStyle w:val="Heading1"/>
        <w:rPr>
          <w:rFonts w:asciiTheme="minorHAnsi" w:hAnsiTheme="minorHAnsi" w:cstheme="minorHAnsi"/>
        </w:rPr>
      </w:pPr>
      <w:bookmarkStart w:id="35" w:name="_Toc33620910"/>
      <w:bookmarkStart w:id="36" w:name="_Toc33620974"/>
      <w:bookmarkStart w:id="37" w:name="_Toc33621178"/>
      <w:bookmarkStart w:id="38" w:name="_Toc65050409"/>
      <w:r w:rsidRPr="00270D52">
        <w:rPr>
          <w:rFonts w:asciiTheme="minorHAnsi" w:hAnsiTheme="minorHAnsi" w:cstheme="minorHAnsi"/>
        </w:rPr>
        <w:lastRenderedPageBreak/>
        <w:t>Academic Achievement</w:t>
      </w:r>
      <w:bookmarkEnd w:id="35"/>
      <w:bookmarkEnd w:id="36"/>
      <w:bookmarkEnd w:id="37"/>
      <w:bookmarkEnd w:id="38"/>
    </w:p>
    <w:p w14:paraId="7E884619" w14:textId="13658B42" w:rsidR="00325A9E" w:rsidRPr="00270D52" w:rsidRDefault="00325A9E" w:rsidP="00270D52">
      <w:pPr>
        <w:pStyle w:val="Heading2"/>
        <w:spacing w:after="200"/>
        <w:rPr>
          <w:rFonts w:asciiTheme="minorHAnsi" w:hAnsiTheme="minorHAnsi" w:cstheme="minorHAnsi"/>
        </w:rPr>
      </w:pPr>
      <w:bookmarkStart w:id="39" w:name="_Performance"/>
      <w:bookmarkStart w:id="40" w:name="_Toc33620911"/>
      <w:bookmarkStart w:id="41" w:name="_Toc33620975"/>
      <w:bookmarkStart w:id="42" w:name="_Toc33621179"/>
      <w:bookmarkStart w:id="43" w:name="_Toc65050410"/>
      <w:bookmarkEnd w:id="39"/>
      <w:r w:rsidRPr="00270D52">
        <w:rPr>
          <w:rFonts w:asciiTheme="minorHAnsi" w:hAnsiTheme="minorHAnsi" w:cstheme="minorHAnsi"/>
        </w:rPr>
        <w:t>Performance</w:t>
      </w:r>
      <w:bookmarkEnd w:id="40"/>
      <w:bookmarkEnd w:id="41"/>
      <w:bookmarkEnd w:id="42"/>
      <w:bookmarkEnd w:id="43"/>
    </w:p>
    <w:p w14:paraId="4CF633F4" w14:textId="573BB358" w:rsidR="00325A9E" w:rsidRPr="00270D52" w:rsidRDefault="00325A9E" w:rsidP="00270D52">
      <w:pPr>
        <w:rPr>
          <w:rFonts w:asciiTheme="minorHAnsi" w:hAnsiTheme="minorHAnsi" w:cstheme="minorHAnsi"/>
          <w:b/>
          <w:sz w:val="28"/>
        </w:rPr>
      </w:pPr>
      <w:r w:rsidRPr="00270D52">
        <w:rPr>
          <w:rFonts w:asciiTheme="minorHAnsi" w:hAnsiTheme="minorHAnsi" w:cstheme="minorHAnsi"/>
          <w:b/>
          <w:sz w:val="28"/>
        </w:rPr>
        <w:t>Description</w:t>
      </w:r>
    </w:p>
    <w:p w14:paraId="254E6EA6" w14:textId="77777777" w:rsidR="009F21B6" w:rsidRDefault="00325A9E" w:rsidP="009F21B6">
      <w:pPr>
        <w:ind w:right="893"/>
        <w:rPr>
          <w:rFonts w:asciiTheme="minorHAnsi" w:hAnsiTheme="minorHAnsi" w:cstheme="minorHAnsi"/>
          <w:b/>
        </w:rPr>
      </w:pPr>
      <w:r w:rsidRPr="00270D52">
        <w:rPr>
          <w:rFonts w:asciiTheme="minorHAnsi" w:hAnsiTheme="minorHAnsi" w:cstheme="minorHAnsi"/>
          <w:b/>
        </w:rPr>
        <w:t xml:space="preserve">Academic Achievement </w:t>
      </w:r>
      <w:r w:rsidR="008330A9">
        <w:rPr>
          <w:rFonts w:asciiTheme="minorHAnsi" w:hAnsiTheme="minorHAnsi" w:cstheme="minorHAnsi"/>
          <w:b/>
        </w:rPr>
        <w:t>2019-2020</w:t>
      </w:r>
      <w:r w:rsidRPr="00270D52">
        <w:rPr>
          <w:rFonts w:asciiTheme="minorHAnsi" w:hAnsiTheme="minorHAnsi" w:cstheme="minorHAnsi"/>
          <w:b/>
        </w:rPr>
        <w:t>: Percentage of Students Meeting St</w:t>
      </w:r>
      <w:r w:rsidR="009F21B6">
        <w:rPr>
          <w:rFonts w:asciiTheme="minorHAnsi" w:hAnsiTheme="minorHAnsi" w:cstheme="minorHAnsi"/>
          <w:b/>
        </w:rPr>
        <w:t>andards</w:t>
      </w:r>
    </w:p>
    <w:p w14:paraId="1C33EFAF" w14:textId="022B4B8C" w:rsidR="00325A9E" w:rsidRDefault="00325A9E" w:rsidP="00270D52">
      <w:pPr>
        <w:spacing w:after="200"/>
        <w:ind w:right="889"/>
        <w:rPr>
          <w:rFonts w:asciiTheme="minorHAnsi" w:hAnsiTheme="minorHAnsi" w:cstheme="minorHAnsi"/>
        </w:rPr>
      </w:pPr>
      <w:r w:rsidRPr="00270D52">
        <w:rPr>
          <w:rFonts w:asciiTheme="minorHAnsi" w:hAnsiTheme="minorHAnsi" w:cstheme="minorHAnsi"/>
        </w:rPr>
        <w:t xml:space="preserve">The graphs show the percentage of district students with IEPs grades 3-8 and 11 who met or exceeded the state </w:t>
      </w:r>
      <w:r w:rsidR="00930B84">
        <w:rPr>
          <w:rFonts w:asciiTheme="minorHAnsi" w:hAnsiTheme="minorHAnsi" w:cstheme="minorHAnsi"/>
        </w:rPr>
        <w:t>targets</w:t>
      </w:r>
      <w:r w:rsidRPr="00270D52">
        <w:rPr>
          <w:rFonts w:asciiTheme="minorHAnsi" w:hAnsiTheme="minorHAnsi" w:cstheme="minorHAnsi"/>
        </w:rPr>
        <w:t xml:space="preserve"> on the Oregon Statewide Assessments during the last school year in English Language Arts (ELA) or Mathematics.</w:t>
      </w:r>
    </w:p>
    <w:p w14:paraId="4A297F2F" w14:textId="77777777" w:rsidR="00891DFD" w:rsidRPr="00270D52" w:rsidRDefault="00891DFD" w:rsidP="00891DFD">
      <w:pPr>
        <w:spacing w:after="200"/>
        <w:ind w:right="889"/>
        <w:rPr>
          <w:rFonts w:asciiTheme="minorHAnsi" w:hAnsiTheme="minorHAnsi" w:cstheme="minorHAnsi"/>
        </w:rPr>
      </w:pPr>
      <w:r w:rsidRPr="0070429E">
        <w:rPr>
          <w:rFonts w:asciiTheme="minorHAnsi" w:hAnsiTheme="minorHAnsi" w:cstheme="minorHAnsi"/>
        </w:rPr>
        <w:t>Important Note!</w:t>
      </w:r>
      <w:r w:rsidRPr="00E910DA">
        <w:rPr>
          <w:rFonts w:asciiTheme="minorHAnsi" w:hAnsiTheme="minorHAnsi" w:cstheme="minorHAnsi"/>
        </w:rPr>
        <w:t xml:space="preserve"> The 2019-20 At-A-Glance district profiles do not include Academic Achievement data as a result of the necessary statewide school closures and the implementation of Distance Learning for All.</w:t>
      </w:r>
    </w:p>
    <w:p w14:paraId="0F7ED076" w14:textId="3C888FEC" w:rsidR="0063335C" w:rsidRPr="00270D52" w:rsidRDefault="0063335C" w:rsidP="00541A3C">
      <w:pPr>
        <w:spacing w:after="120"/>
        <w:ind w:right="893"/>
        <w:rPr>
          <w:rFonts w:asciiTheme="minorHAnsi" w:hAnsiTheme="minorHAnsi" w:cstheme="minorHAnsi"/>
        </w:rPr>
      </w:pPr>
      <w:r w:rsidRPr="00270D52">
        <w:rPr>
          <w:rFonts w:asciiTheme="minorHAnsi" w:hAnsiTheme="minorHAnsi" w:cstheme="minorHAnsi"/>
          <w:b/>
          <w:sz w:val="28"/>
        </w:rPr>
        <w:t>Display</w:t>
      </w:r>
    </w:p>
    <w:p w14:paraId="0F100813" w14:textId="77777777" w:rsidR="00325A9E" w:rsidRPr="0063335C" w:rsidRDefault="0063335C" w:rsidP="005127EE">
      <w:pPr>
        <w:spacing w:before="155" w:line="249" w:lineRule="auto"/>
        <w:ind w:left="-630" w:right="889"/>
      </w:pPr>
      <w:r>
        <w:rPr>
          <w:noProof/>
          <w:lang w:bidi="ar-SA"/>
        </w:rPr>
        <w:drawing>
          <wp:inline distT="0" distB="0" distL="0" distR="0" wp14:anchorId="2637448F" wp14:editId="4041ADDD">
            <wp:extent cx="6686550" cy="2463049"/>
            <wp:effectExtent l="0" t="0" r="0" b="0"/>
            <wp:docPr id="202" name="Picture 202" descr="Screenshot of an example of the Academic Achievement on the At A Glance document. Example shows both English Language Arts and Math target percentages and example district participation perce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86550" cy="2463049"/>
                    </a:xfrm>
                    <a:prstGeom prst="rect">
                      <a:avLst/>
                    </a:prstGeom>
                  </pic:spPr>
                </pic:pic>
              </a:graphicData>
            </a:graphic>
          </wp:inline>
        </w:drawing>
      </w:r>
    </w:p>
    <w:p w14:paraId="75128622" w14:textId="77777777" w:rsidR="001012C1" w:rsidRPr="00270D52" w:rsidRDefault="003D5A67" w:rsidP="00095F0E">
      <w:pPr>
        <w:spacing w:before="120" w:after="200"/>
        <w:ind w:left="-86" w:right="893"/>
        <w:rPr>
          <w:rFonts w:cs="Calibri"/>
        </w:rPr>
      </w:pPr>
      <w:r w:rsidRPr="00270D52">
        <w:rPr>
          <w:rFonts w:cs="Calibri"/>
          <w:b/>
          <w:sz w:val="28"/>
        </w:rPr>
        <w:t>State Targets</w:t>
      </w:r>
    </w:p>
    <w:tbl>
      <w:tblPr>
        <w:tblW w:w="9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Table shows students with IEPs percent of meeting Oregon target in Elementary, Middle and High School for Mathematics and English Language Arts. "/>
      </w:tblPr>
      <w:tblGrid>
        <w:gridCol w:w="2291"/>
        <w:gridCol w:w="7196"/>
      </w:tblGrid>
      <w:tr w:rsidR="00D314A4" w:rsidRPr="00270D52" w14:paraId="1011696D" w14:textId="77777777" w:rsidTr="00187644">
        <w:trPr>
          <w:trHeight w:val="260"/>
          <w:tblHeader/>
          <w:jc w:val="center"/>
        </w:trPr>
        <w:tc>
          <w:tcPr>
            <w:tcW w:w="2291" w:type="dxa"/>
            <w:tcMar>
              <w:top w:w="58" w:type="dxa"/>
              <w:left w:w="115" w:type="dxa"/>
              <w:right w:w="115" w:type="dxa"/>
            </w:tcMar>
          </w:tcPr>
          <w:p w14:paraId="62B0C042" w14:textId="77777777" w:rsidR="00D314A4" w:rsidRPr="00270D52" w:rsidRDefault="00D314A4" w:rsidP="00270D52">
            <w:pPr>
              <w:spacing w:after="40"/>
              <w:jc w:val="center"/>
              <w:rPr>
                <w:rFonts w:cs="Calibri"/>
                <w:b/>
                <w:sz w:val="20"/>
                <w:szCs w:val="20"/>
                <w:shd w:val="pct20" w:color="auto" w:fill="auto"/>
              </w:rPr>
            </w:pPr>
            <w:r w:rsidRPr="00270D52">
              <w:rPr>
                <w:rFonts w:cs="Calibri"/>
                <w:b/>
                <w:sz w:val="20"/>
                <w:szCs w:val="20"/>
              </w:rPr>
              <w:t>FFY</w:t>
            </w:r>
          </w:p>
        </w:tc>
        <w:tc>
          <w:tcPr>
            <w:tcW w:w="7196" w:type="dxa"/>
            <w:tcMar>
              <w:top w:w="58" w:type="dxa"/>
              <w:left w:w="115" w:type="dxa"/>
              <w:right w:w="115" w:type="dxa"/>
            </w:tcMar>
          </w:tcPr>
          <w:p w14:paraId="31CC9233" w14:textId="77777777" w:rsidR="00D314A4" w:rsidRPr="00270D52" w:rsidRDefault="00D314A4" w:rsidP="00270D52">
            <w:pPr>
              <w:spacing w:after="40"/>
              <w:jc w:val="center"/>
              <w:rPr>
                <w:rFonts w:cs="Calibri"/>
                <w:b/>
                <w:sz w:val="20"/>
                <w:szCs w:val="20"/>
              </w:rPr>
            </w:pPr>
            <w:r w:rsidRPr="00270D52">
              <w:rPr>
                <w:rFonts w:cs="Calibri"/>
                <w:b/>
                <w:sz w:val="20"/>
                <w:szCs w:val="20"/>
              </w:rPr>
              <w:t>Measurable and Rigorous Target</w:t>
            </w:r>
          </w:p>
        </w:tc>
      </w:tr>
      <w:tr w:rsidR="00D314A4" w:rsidRPr="00270D52" w14:paraId="62FEB9A8" w14:textId="77777777" w:rsidTr="00081DA6">
        <w:trPr>
          <w:cantSplit/>
          <w:trHeight w:val="1164"/>
          <w:jc w:val="center"/>
        </w:trPr>
        <w:tc>
          <w:tcPr>
            <w:tcW w:w="2291" w:type="dxa"/>
            <w:tcMar>
              <w:top w:w="58" w:type="dxa"/>
              <w:left w:w="115" w:type="dxa"/>
              <w:right w:w="115" w:type="dxa"/>
            </w:tcMar>
          </w:tcPr>
          <w:p w14:paraId="50F01D0A" w14:textId="62C5ED19" w:rsidR="00D314A4" w:rsidRPr="00270D52" w:rsidRDefault="00D314A4" w:rsidP="005971D3">
            <w:pPr>
              <w:jc w:val="center"/>
              <w:rPr>
                <w:rFonts w:cs="Calibri"/>
                <w:b/>
                <w:sz w:val="20"/>
                <w:szCs w:val="20"/>
              </w:rPr>
            </w:pPr>
            <w:r w:rsidRPr="00270D52">
              <w:rPr>
                <w:rFonts w:cs="Calibri"/>
                <w:b/>
                <w:sz w:val="20"/>
                <w:szCs w:val="20"/>
              </w:rPr>
              <w:t>2015</w:t>
            </w:r>
            <w:r w:rsidR="005971D3">
              <w:rPr>
                <w:rFonts w:cs="Calibri"/>
                <w:b/>
                <w:sz w:val="20"/>
                <w:szCs w:val="20"/>
              </w:rPr>
              <w:br/>
            </w:r>
            <w:r w:rsidRPr="00270D52">
              <w:rPr>
                <w:rFonts w:cs="Calibri"/>
                <w:b/>
                <w:sz w:val="20"/>
                <w:szCs w:val="20"/>
              </w:rPr>
              <w:t>(2015-2016)</w:t>
            </w:r>
          </w:p>
        </w:tc>
        <w:tc>
          <w:tcPr>
            <w:tcW w:w="7196" w:type="dxa"/>
            <w:tcMar>
              <w:top w:w="58" w:type="dxa"/>
              <w:left w:w="115" w:type="dxa"/>
              <w:right w:w="115" w:type="dxa"/>
            </w:tcMar>
          </w:tcPr>
          <w:p w14:paraId="2696DA3B" w14:textId="4F837DEE" w:rsidR="00D314A4" w:rsidRPr="00270D52" w:rsidRDefault="00AC101F" w:rsidP="00270D52">
            <w:pPr>
              <w:rPr>
                <w:rFonts w:cs="Calibri"/>
                <w:b/>
                <w:sz w:val="20"/>
                <w:szCs w:val="20"/>
              </w:rPr>
            </w:pPr>
            <w:r>
              <w:rPr>
                <w:rFonts w:cs="Calibri"/>
                <w:b/>
                <w:sz w:val="20"/>
                <w:szCs w:val="20"/>
              </w:rPr>
              <w:t>Performance:</w:t>
            </w:r>
          </w:p>
          <w:p w14:paraId="043EDBDC" w14:textId="5FB7EA93" w:rsidR="00D314A4" w:rsidRPr="00270D52" w:rsidRDefault="00D314A4" w:rsidP="00270D52">
            <w:pPr>
              <w:rPr>
                <w:rFonts w:cs="Calibri"/>
                <w:sz w:val="20"/>
                <w:szCs w:val="20"/>
              </w:rPr>
            </w:pPr>
            <w:r w:rsidRPr="00270D52">
              <w:rPr>
                <w:rFonts w:cs="Calibri"/>
                <w:sz w:val="20"/>
                <w:szCs w:val="20"/>
              </w:rPr>
              <w:t>40.0% of elementary, middle school and high school students with IEPs will meet AMO p</w:t>
            </w:r>
            <w:r w:rsidR="00AB4728">
              <w:rPr>
                <w:rFonts w:cs="Calibri"/>
                <w:sz w:val="20"/>
                <w:szCs w:val="20"/>
              </w:rPr>
              <w:t>erformance standards for math.</w:t>
            </w:r>
          </w:p>
          <w:p w14:paraId="7A8532E7" w14:textId="5D58B780" w:rsidR="00D314A4" w:rsidRPr="00270D52" w:rsidRDefault="00D314A4" w:rsidP="00270D52">
            <w:pPr>
              <w:rPr>
                <w:rFonts w:cs="Calibri"/>
                <w:sz w:val="20"/>
                <w:szCs w:val="20"/>
              </w:rPr>
            </w:pPr>
            <w:r w:rsidRPr="00270D52">
              <w:rPr>
                <w:rFonts w:cs="Calibri"/>
                <w:sz w:val="20"/>
                <w:szCs w:val="20"/>
              </w:rPr>
              <w:t>54.5% elementary, middle school and high school students with IEPs will meet AMO</w:t>
            </w:r>
            <w:r w:rsidR="00095F0E">
              <w:rPr>
                <w:rFonts w:cs="Calibri"/>
                <w:sz w:val="20"/>
                <w:szCs w:val="20"/>
              </w:rPr>
              <w:t xml:space="preserve"> performance standards for ELA.</w:t>
            </w:r>
          </w:p>
        </w:tc>
      </w:tr>
      <w:tr w:rsidR="00D314A4" w:rsidRPr="00270D52" w14:paraId="39D6D52B" w14:textId="77777777" w:rsidTr="00081DA6">
        <w:trPr>
          <w:trHeight w:val="1164"/>
          <w:jc w:val="center"/>
        </w:trPr>
        <w:tc>
          <w:tcPr>
            <w:tcW w:w="2291" w:type="dxa"/>
            <w:tcMar>
              <w:top w:w="58" w:type="dxa"/>
              <w:left w:w="115" w:type="dxa"/>
              <w:right w:w="115" w:type="dxa"/>
            </w:tcMar>
          </w:tcPr>
          <w:p w14:paraId="70AF7B0E" w14:textId="36EF6A13" w:rsidR="00D314A4" w:rsidRPr="00270D52" w:rsidRDefault="00D314A4" w:rsidP="005971D3">
            <w:pPr>
              <w:jc w:val="center"/>
              <w:rPr>
                <w:rFonts w:cs="Calibri"/>
                <w:b/>
                <w:sz w:val="20"/>
                <w:szCs w:val="20"/>
              </w:rPr>
            </w:pPr>
            <w:r w:rsidRPr="00270D52">
              <w:rPr>
                <w:rFonts w:cs="Calibri"/>
                <w:b/>
                <w:sz w:val="20"/>
                <w:szCs w:val="20"/>
              </w:rPr>
              <w:t>2016</w:t>
            </w:r>
            <w:r w:rsidR="005971D3">
              <w:rPr>
                <w:rFonts w:cs="Calibri"/>
                <w:b/>
                <w:sz w:val="20"/>
                <w:szCs w:val="20"/>
              </w:rPr>
              <w:br/>
            </w:r>
            <w:r w:rsidRPr="00270D52">
              <w:rPr>
                <w:rFonts w:cs="Calibri"/>
                <w:b/>
                <w:sz w:val="20"/>
                <w:szCs w:val="20"/>
              </w:rPr>
              <w:t>(2016-2017)*</w:t>
            </w:r>
          </w:p>
        </w:tc>
        <w:tc>
          <w:tcPr>
            <w:tcW w:w="7196" w:type="dxa"/>
            <w:tcMar>
              <w:top w:w="58" w:type="dxa"/>
              <w:left w:w="115" w:type="dxa"/>
              <w:right w:w="115" w:type="dxa"/>
            </w:tcMar>
          </w:tcPr>
          <w:p w14:paraId="1710B8DB" w14:textId="55A56723" w:rsidR="00D314A4" w:rsidRPr="00270D52" w:rsidRDefault="00AC101F" w:rsidP="00270D52">
            <w:pPr>
              <w:rPr>
                <w:rFonts w:cs="Calibri"/>
                <w:b/>
                <w:sz w:val="20"/>
                <w:szCs w:val="20"/>
              </w:rPr>
            </w:pPr>
            <w:r>
              <w:rPr>
                <w:rFonts w:cs="Calibri"/>
                <w:b/>
                <w:sz w:val="20"/>
                <w:szCs w:val="20"/>
              </w:rPr>
              <w:t>Performance:</w:t>
            </w:r>
          </w:p>
          <w:p w14:paraId="77906B45" w14:textId="2BD58C4F" w:rsidR="00D314A4" w:rsidRPr="00F02405" w:rsidRDefault="00D314A4" w:rsidP="00270D52">
            <w:pPr>
              <w:rPr>
                <w:rFonts w:cs="Calibri"/>
                <w:sz w:val="20"/>
                <w:szCs w:val="20"/>
              </w:rPr>
            </w:pPr>
            <w:r w:rsidRPr="00270D52">
              <w:rPr>
                <w:rFonts w:cs="Calibri"/>
                <w:sz w:val="20"/>
                <w:szCs w:val="20"/>
              </w:rPr>
              <w:t xml:space="preserve">25.0% of elementary, middle school and high school students with IEPs will meet </w:t>
            </w:r>
            <w:r w:rsidRPr="00F02405">
              <w:rPr>
                <w:rFonts w:cs="Calibri"/>
                <w:sz w:val="20"/>
                <w:szCs w:val="20"/>
              </w:rPr>
              <w:t>Measures of Interim Progress (MIP) targets</w:t>
            </w:r>
            <w:r w:rsidR="00AB4728" w:rsidRPr="00F02405">
              <w:rPr>
                <w:rFonts w:cs="Calibri"/>
                <w:sz w:val="20"/>
                <w:szCs w:val="20"/>
              </w:rPr>
              <w:t xml:space="preserve"> for math.</w:t>
            </w:r>
          </w:p>
          <w:p w14:paraId="7A701B5E" w14:textId="77777777" w:rsidR="00D314A4" w:rsidRPr="00270D52" w:rsidRDefault="00D314A4" w:rsidP="00270D52">
            <w:pPr>
              <w:rPr>
                <w:rFonts w:cs="Calibri"/>
                <w:b/>
                <w:sz w:val="20"/>
                <w:szCs w:val="20"/>
              </w:rPr>
            </w:pPr>
            <w:r w:rsidRPr="00F02405">
              <w:rPr>
                <w:rFonts w:cs="Calibri"/>
                <w:sz w:val="20"/>
                <w:szCs w:val="20"/>
              </w:rPr>
              <w:t>28.0% elementary, middle school and high school students with IEPs will meet Measures of Interim Progress (MIP) targets for ELA</w:t>
            </w:r>
            <w:r w:rsidRPr="00270D52">
              <w:rPr>
                <w:rFonts w:cs="Calibri"/>
                <w:sz w:val="20"/>
                <w:szCs w:val="20"/>
              </w:rPr>
              <w:t>.</w:t>
            </w:r>
          </w:p>
        </w:tc>
      </w:tr>
      <w:tr w:rsidR="00D314A4" w:rsidRPr="00270D52" w14:paraId="793FAC03" w14:textId="77777777" w:rsidTr="00081DA6">
        <w:trPr>
          <w:trHeight w:val="1164"/>
          <w:jc w:val="center"/>
        </w:trPr>
        <w:tc>
          <w:tcPr>
            <w:tcW w:w="2291" w:type="dxa"/>
            <w:tcMar>
              <w:top w:w="58" w:type="dxa"/>
              <w:left w:w="115" w:type="dxa"/>
              <w:right w:w="115" w:type="dxa"/>
            </w:tcMar>
          </w:tcPr>
          <w:p w14:paraId="3BA19A07" w14:textId="647F2010" w:rsidR="00D314A4" w:rsidRPr="00F02405" w:rsidRDefault="00D314A4" w:rsidP="005971D3">
            <w:pPr>
              <w:jc w:val="center"/>
              <w:rPr>
                <w:rFonts w:cs="Calibri"/>
                <w:b/>
                <w:sz w:val="20"/>
                <w:szCs w:val="20"/>
              </w:rPr>
            </w:pPr>
            <w:r w:rsidRPr="00F02405">
              <w:rPr>
                <w:rFonts w:cs="Calibri"/>
                <w:b/>
                <w:sz w:val="20"/>
                <w:szCs w:val="20"/>
              </w:rPr>
              <w:lastRenderedPageBreak/>
              <w:t>2017</w:t>
            </w:r>
            <w:r w:rsidR="005971D3">
              <w:rPr>
                <w:rFonts w:cs="Calibri"/>
                <w:b/>
                <w:sz w:val="20"/>
                <w:szCs w:val="20"/>
              </w:rPr>
              <w:br/>
            </w:r>
            <w:r w:rsidRPr="00F02405">
              <w:rPr>
                <w:rFonts w:cs="Calibri"/>
                <w:b/>
                <w:sz w:val="20"/>
                <w:szCs w:val="20"/>
              </w:rPr>
              <w:t>(2017-2018)*</w:t>
            </w:r>
          </w:p>
        </w:tc>
        <w:tc>
          <w:tcPr>
            <w:tcW w:w="7196" w:type="dxa"/>
            <w:tcMar>
              <w:top w:w="58" w:type="dxa"/>
              <w:left w:w="115" w:type="dxa"/>
              <w:right w:w="115" w:type="dxa"/>
            </w:tcMar>
          </w:tcPr>
          <w:p w14:paraId="419EC474" w14:textId="3E88671C" w:rsidR="00D314A4" w:rsidRPr="00F02405" w:rsidRDefault="00AC101F" w:rsidP="00270D52">
            <w:pPr>
              <w:rPr>
                <w:rFonts w:cs="Calibri"/>
                <w:b/>
                <w:sz w:val="20"/>
                <w:szCs w:val="20"/>
              </w:rPr>
            </w:pPr>
            <w:r>
              <w:rPr>
                <w:rFonts w:cs="Calibri"/>
                <w:b/>
                <w:sz w:val="20"/>
                <w:szCs w:val="20"/>
              </w:rPr>
              <w:t>Performance:</w:t>
            </w:r>
          </w:p>
          <w:p w14:paraId="02E372AE" w14:textId="5F0DB5F0" w:rsidR="00D314A4" w:rsidRPr="00F02405" w:rsidRDefault="00D314A4" w:rsidP="00270D52">
            <w:pPr>
              <w:rPr>
                <w:rFonts w:cs="Calibri"/>
                <w:sz w:val="20"/>
                <w:szCs w:val="20"/>
              </w:rPr>
            </w:pPr>
            <w:r w:rsidRPr="00F02405">
              <w:rPr>
                <w:rFonts w:cs="Calibri"/>
                <w:sz w:val="20"/>
                <w:szCs w:val="20"/>
              </w:rPr>
              <w:t>32.0% of elementary, middle school and high school students with IEPs will meet Measures of Interim Progress (MIP) targets</w:t>
            </w:r>
            <w:r w:rsidR="00095F0E" w:rsidRPr="00F02405">
              <w:rPr>
                <w:rFonts w:cs="Calibri"/>
                <w:sz w:val="20"/>
                <w:szCs w:val="20"/>
              </w:rPr>
              <w:t xml:space="preserve"> for math.</w:t>
            </w:r>
          </w:p>
          <w:p w14:paraId="6AB33D33" w14:textId="77777777" w:rsidR="00D314A4" w:rsidRPr="00F02405" w:rsidRDefault="00D314A4" w:rsidP="00270D52">
            <w:pPr>
              <w:rPr>
                <w:rFonts w:cs="Calibri"/>
                <w:b/>
                <w:sz w:val="20"/>
                <w:szCs w:val="20"/>
              </w:rPr>
            </w:pPr>
            <w:r w:rsidRPr="00F02405">
              <w:rPr>
                <w:rFonts w:cs="Calibri"/>
                <w:sz w:val="20"/>
                <w:szCs w:val="20"/>
              </w:rPr>
              <w:t>35.0% elementary, middle school and high school students with IEPs will meet Measures of Interim Progress (MIP) targets for ELA.</w:t>
            </w:r>
          </w:p>
        </w:tc>
      </w:tr>
      <w:tr w:rsidR="00D314A4" w:rsidRPr="00270D52" w14:paraId="1BB3316F" w14:textId="77777777" w:rsidTr="00081DA6">
        <w:trPr>
          <w:trHeight w:val="1269"/>
          <w:jc w:val="center"/>
        </w:trPr>
        <w:tc>
          <w:tcPr>
            <w:tcW w:w="2291" w:type="dxa"/>
            <w:tcMar>
              <w:top w:w="58" w:type="dxa"/>
              <w:left w:w="115" w:type="dxa"/>
              <w:right w:w="115" w:type="dxa"/>
            </w:tcMar>
          </w:tcPr>
          <w:p w14:paraId="75017945" w14:textId="5CDDF701" w:rsidR="00D314A4" w:rsidRPr="00F02405" w:rsidRDefault="00D314A4" w:rsidP="005971D3">
            <w:pPr>
              <w:jc w:val="center"/>
              <w:rPr>
                <w:rFonts w:cs="Calibri"/>
                <w:b/>
                <w:sz w:val="20"/>
                <w:szCs w:val="20"/>
              </w:rPr>
            </w:pPr>
            <w:r w:rsidRPr="00F02405">
              <w:rPr>
                <w:rFonts w:cs="Calibri"/>
                <w:b/>
                <w:sz w:val="20"/>
                <w:szCs w:val="20"/>
              </w:rPr>
              <w:t>2018</w:t>
            </w:r>
            <w:r w:rsidR="005971D3">
              <w:rPr>
                <w:rFonts w:cs="Calibri"/>
                <w:b/>
                <w:sz w:val="20"/>
                <w:szCs w:val="20"/>
              </w:rPr>
              <w:br/>
            </w:r>
            <w:r w:rsidRPr="00F02405">
              <w:rPr>
                <w:rFonts w:cs="Calibri"/>
                <w:b/>
                <w:sz w:val="20"/>
                <w:szCs w:val="20"/>
              </w:rPr>
              <w:t>(2018-2019)*</w:t>
            </w:r>
          </w:p>
        </w:tc>
        <w:tc>
          <w:tcPr>
            <w:tcW w:w="7196" w:type="dxa"/>
            <w:tcMar>
              <w:top w:w="58" w:type="dxa"/>
              <w:left w:w="115" w:type="dxa"/>
              <w:right w:w="115" w:type="dxa"/>
            </w:tcMar>
          </w:tcPr>
          <w:p w14:paraId="54963950" w14:textId="286547E4" w:rsidR="00D314A4" w:rsidRPr="00F02405" w:rsidRDefault="00D314A4" w:rsidP="00270D52">
            <w:pPr>
              <w:rPr>
                <w:rFonts w:cs="Calibri"/>
                <w:b/>
                <w:sz w:val="20"/>
                <w:szCs w:val="20"/>
              </w:rPr>
            </w:pPr>
            <w:r w:rsidRPr="00F02405">
              <w:rPr>
                <w:rFonts w:cs="Calibri"/>
                <w:b/>
                <w:sz w:val="20"/>
                <w:szCs w:val="20"/>
              </w:rPr>
              <w:t>Performance</w:t>
            </w:r>
            <w:r w:rsidR="00AC101F">
              <w:rPr>
                <w:rFonts w:cs="Calibri"/>
                <w:b/>
                <w:sz w:val="20"/>
                <w:szCs w:val="20"/>
              </w:rPr>
              <w:t>:</w:t>
            </w:r>
          </w:p>
          <w:p w14:paraId="2221859C" w14:textId="234FC4CC" w:rsidR="00D314A4" w:rsidRPr="00F02405" w:rsidRDefault="00D314A4" w:rsidP="00270D52">
            <w:pPr>
              <w:rPr>
                <w:rFonts w:cs="Calibri"/>
                <w:sz w:val="20"/>
                <w:szCs w:val="20"/>
              </w:rPr>
            </w:pPr>
            <w:r w:rsidRPr="00F02405">
              <w:rPr>
                <w:rFonts w:cs="Calibri"/>
                <w:sz w:val="20"/>
                <w:szCs w:val="20"/>
              </w:rPr>
              <w:t>3</w:t>
            </w:r>
            <w:r w:rsidR="002904A5">
              <w:rPr>
                <w:rFonts w:cs="Calibri"/>
                <w:sz w:val="20"/>
                <w:szCs w:val="20"/>
              </w:rPr>
              <w:t>2</w:t>
            </w:r>
            <w:r w:rsidRPr="00F02405">
              <w:rPr>
                <w:rFonts w:cs="Calibri"/>
                <w:sz w:val="20"/>
                <w:szCs w:val="20"/>
              </w:rPr>
              <w:t>.0% of elementary, middle school and high school students with IEPs will meet Measures of Interim Pr</w:t>
            </w:r>
            <w:r w:rsidR="00AB4728" w:rsidRPr="00F02405">
              <w:rPr>
                <w:rFonts w:cs="Calibri"/>
                <w:sz w:val="20"/>
                <w:szCs w:val="20"/>
              </w:rPr>
              <w:t>ogress (MIP) targets for math.</w:t>
            </w:r>
          </w:p>
          <w:p w14:paraId="7B0F7973" w14:textId="4889012A" w:rsidR="00D314A4" w:rsidRPr="00F02405" w:rsidRDefault="002904A5" w:rsidP="00270D52">
            <w:pPr>
              <w:rPr>
                <w:rFonts w:cs="Calibri"/>
                <w:b/>
                <w:sz w:val="20"/>
                <w:szCs w:val="20"/>
              </w:rPr>
            </w:pPr>
            <w:r>
              <w:rPr>
                <w:rFonts w:cs="Calibri"/>
                <w:sz w:val="20"/>
                <w:szCs w:val="20"/>
              </w:rPr>
              <w:t>35</w:t>
            </w:r>
            <w:r w:rsidR="00D314A4" w:rsidRPr="00F02405">
              <w:rPr>
                <w:rFonts w:cs="Calibri"/>
                <w:sz w:val="20"/>
                <w:szCs w:val="20"/>
              </w:rPr>
              <w:t>.0% elementary, middle school and high school students with IEPs will meet Measures of Interim Progress (MIP) targets for ELA.</w:t>
            </w:r>
          </w:p>
        </w:tc>
      </w:tr>
      <w:tr w:rsidR="002904A5" w:rsidRPr="00F02405" w14:paraId="68634BFF" w14:textId="77777777" w:rsidTr="00081DA6">
        <w:trPr>
          <w:trHeight w:val="1269"/>
          <w:jc w:val="center"/>
        </w:trPr>
        <w:tc>
          <w:tcPr>
            <w:tcW w:w="2291" w:type="dxa"/>
            <w:tcMar>
              <w:top w:w="58" w:type="dxa"/>
              <w:left w:w="115" w:type="dxa"/>
              <w:right w:w="115" w:type="dxa"/>
            </w:tcMar>
          </w:tcPr>
          <w:p w14:paraId="7604C60D" w14:textId="70A1266E" w:rsidR="002904A5" w:rsidRPr="00F02405" w:rsidRDefault="002904A5" w:rsidP="005971D3">
            <w:pPr>
              <w:jc w:val="center"/>
              <w:rPr>
                <w:rFonts w:cs="Calibri"/>
                <w:b/>
                <w:sz w:val="20"/>
                <w:szCs w:val="20"/>
              </w:rPr>
            </w:pPr>
            <w:r w:rsidRPr="00F02405">
              <w:rPr>
                <w:rFonts w:cs="Calibri"/>
                <w:b/>
                <w:sz w:val="20"/>
                <w:szCs w:val="20"/>
              </w:rPr>
              <w:t>201</w:t>
            </w:r>
            <w:r>
              <w:rPr>
                <w:rFonts w:cs="Calibri"/>
                <w:b/>
                <w:sz w:val="20"/>
                <w:szCs w:val="20"/>
              </w:rPr>
              <w:t>9</w:t>
            </w:r>
            <w:r w:rsidR="005971D3">
              <w:rPr>
                <w:rFonts w:cs="Calibri"/>
                <w:b/>
                <w:sz w:val="20"/>
                <w:szCs w:val="20"/>
              </w:rPr>
              <w:br/>
            </w:r>
            <w:r w:rsidRPr="00F02405">
              <w:rPr>
                <w:rFonts w:cs="Calibri"/>
                <w:b/>
                <w:sz w:val="20"/>
                <w:szCs w:val="20"/>
              </w:rPr>
              <w:t>(201</w:t>
            </w:r>
            <w:r>
              <w:rPr>
                <w:rFonts w:cs="Calibri"/>
                <w:b/>
                <w:sz w:val="20"/>
                <w:szCs w:val="20"/>
              </w:rPr>
              <w:t>9</w:t>
            </w:r>
            <w:r w:rsidRPr="00F02405">
              <w:rPr>
                <w:rFonts w:cs="Calibri"/>
                <w:b/>
                <w:sz w:val="20"/>
                <w:szCs w:val="20"/>
              </w:rPr>
              <w:t>-20</w:t>
            </w:r>
            <w:r>
              <w:rPr>
                <w:rFonts w:cs="Calibri"/>
                <w:b/>
                <w:sz w:val="20"/>
                <w:szCs w:val="20"/>
              </w:rPr>
              <w:t>20</w:t>
            </w:r>
            <w:r w:rsidRPr="00F02405">
              <w:rPr>
                <w:rFonts w:cs="Calibri"/>
                <w:b/>
                <w:sz w:val="20"/>
                <w:szCs w:val="20"/>
              </w:rPr>
              <w:t>)*</w:t>
            </w:r>
          </w:p>
        </w:tc>
        <w:tc>
          <w:tcPr>
            <w:tcW w:w="7196" w:type="dxa"/>
            <w:tcMar>
              <w:top w:w="58" w:type="dxa"/>
              <w:left w:w="115" w:type="dxa"/>
              <w:right w:w="115" w:type="dxa"/>
            </w:tcMar>
          </w:tcPr>
          <w:p w14:paraId="302ED2D7" w14:textId="63C19664" w:rsidR="002904A5" w:rsidRPr="00F02405" w:rsidRDefault="002904A5" w:rsidP="00902E9A">
            <w:pPr>
              <w:rPr>
                <w:rFonts w:cs="Calibri"/>
                <w:b/>
                <w:sz w:val="20"/>
                <w:szCs w:val="20"/>
              </w:rPr>
            </w:pPr>
            <w:r w:rsidRPr="00F02405">
              <w:rPr>
                <w:rFonts w:cs="Calibri"/>
                <w:b/>
                <w:sz w:val="20"/>
                <w:szCs w:val="20"/>
              </w:rPr>
              <w:t>Performance</w:t>
            </w:r>
            <w:r w:rsidR="00AC101F">
              <w:rPr>
                <w:rFonts w:cs="Calibri"/>
                <w:b/>
                <w:sz w:val="20"/>
                <w:szCs w:val="20"/>
              </w:rPr>
              <w:t>:</w:t>
            </w:r>
          </w:p>
          <w:p w14:paraId="0F5B4E29" w14:textId="77777777" w:rsidR="002904A5" w:rsidRPr="00F02405" w:rsidRDefault="002904A5" w:rsidP="00902E9A">
            <w:pPr>
              <w:rPr>
                <w:rFonts w:cs="Calibri"/>
                <w:sz w:val="20"/>
                <w:szCs w:val="20"/>
              </w:rPr>
            </w:pPr>
            <w:r w:rsidRPr="00F02405">
              <w:rPr>
                <w:rFonts w:cs="Calibri"/>
                <w:sz w:val="20"/>
                <w:szCs w:val="20"/>
              </w:rPr>
              <w:t>39.0% of elementary, middle school and high school students with IEPs will meet Measures of Interim Progress (MIP) targets for math.</w:t>
            </w:r>
          </w:p>
          <w:p w14:paraId="3CD23C62" w14:textId="77777777" w:rsidR="002904A5" w:rsidRPr="00F02405" w:rsidRDefault="002904A5" w:rsidP="00902E9A">
            <w:pPr>
              <w:rPr>
                <w:rFonts w:cs="Calibri"/>
                <w:b/>
                <w:sz w:val="20"/>
                <w:szCs w:val="20"/>
              </w:rPr>
            </w:pPr>
            <w:r w:rsidRPr="00F02405">
              <w:rPr>
                <w:rFonts w:cs="Calibri"/>
                <w:sz w:val="20"/>
                <w:szCs w:val="20"/>
              </w:rPr>
              <w:t>41.0% elementary, middle school and high school students with IEPs will meet Measures of Interim Progress (MIP) targets for ELA.</w:t>
            </w:r>
          </w:p>
        </w:tc>
      </w:tr>
    </w:tbl>
    <w:p w14:paraId="447C1E28" w14:textId="77777777" w:rsidR="00325A9E" w:rsidRPr="00270D52" w:rsidRDefault="00325A9E" w:rsidP="00541A3C">
      <w:pPr>
        <w:spacing w:before="120" w:after="200"/>
        <w:ind w:right="-86"/>
        <w:rPr>
          <w:rFonts w:cs="Calibri"/>
          <w:sz w:val="20"/>
        </w:rPr>
      </w:pPr>
      <w:r w:rsidRPr="00270D52">
        <w:rPr>
          <w:rFonts w:cs="Calibri"/>
          <w:color w:val="202020"/>
          <w:sz w:val="20"/>
        </w:rPr>
        <w:t xml:space="preserve">*Measures of Interim Progress (MIP) are annual targets for school accountability indicators as required by the Every Student Succeeds Act (ESSA). The MIP for English language arts (ELA) and mathematics achievement are available </w:t>
      </w:r>
      <w:hyperlink r:id="rId25" w:history="1">
        <w:r w:rsidRPr="00270D52">
          <w:rPr>
            <w:rStyle w:val="Hyperlink"/>
            <w:rFonts w:cs="Calibri"/>
            <w:sz w:val="20"/>
          </w:rPr>
          <w:t>online</w:t>
        </w:r>
      </w:hyperlink>
      <w:r w:rsidR="00270D52">
        <w:rPr>
          <w:rFonts w:cs="Calibri"/>
          <w:color w:val="202020"/>
          <w:sz w:val="20"/>
        </w:rPr>
        <w:t>.</w:t>
      </w:r>
    </w:p>
    <w:p w14:paraId="689DAC29" w14:textId="696B1A1A" w:rsidR="00325A9E" w:rsidRPr="00270D52" w:rsidRDefault="00325A9E" w:rsidP="005D278D">
      <w:pPr>
        <w:pStyle w:val="Heading3"/>
        <w:ind w:left="0" w:right="-90"/>
        <w:rPr>
          <w:rFonts w:cs="Calibri"/>
        </w:rPr>
      </w:pPr>
      <w:bookmarkStart w:id="44" w:name="_Toc33620912"/>
      <w:bookmarkStart w:id="45" w:name="_Toc33620976"/>
      <w:bookmarkStart w:id="46" w:name="_Toc33621180"/>
      <w:bookmarkStart w:id="47" w:name="_Toc65050411"/>
      <w:r w:rsidRPr="00270D52">
        <w:rPr>
          <w:rFonts w:cs="Calibri"/>
        </w:rPr>
        <w:t>Data Collection</w:t>
      </w:r>
      <w:bookmarkEnd w:id="44"/>
      <w:bookmarkEnd w:id="45"/>
      <w:bookmarkEnd w:id="46"/>
      <w:bookmarkEnd w:id="47"/>
    </w:p>
    <w:p w14:paraId="03E2939D" w14:textId="77777777" w:rsidR="00325A9E" w:rsidRPr="00270D52" w:rsidRDefault="00325A9E" w:rsidP="00270D52">
      <w:pPr>
        <w:pStyle w:val="BodyText"/>
        <w:ind w:right="-86"/>
        <w:jc w:val="both"/>
        <w:rPr>
          <w:rFonts w:cs="Calibri"/>
        </w:rPr>
      </w:pPr>
      <w:r w:rsidRPr="00270D52">
        <w:rPr>
          <w:rFonts w:cs="Calibri"/>
        </w:rPr>
        <w:t>The data displayed for Academic Achievement represents students with IEPs assessed with Statewide Assessments in grades 3-8 and 11 in Mathematics and in English Language Arts. Three grade spans are depicted as follows:</w:t>
      </w:r>
    </w:p>
    <w:p w14:paraId="2645A509" w14:textId="77777777" w:rsidR="00325A9E" w:rsidRPr="00270D52" w:rsidRDefault="00325A9E" w:rsidP="00270D52">
      <w:pPr>
        <w:pStyle w:val="ListParagraph"/>
        <w:numPr>
          <w:ilvl w:val="1"/>
          <w:numId w:val="11"/>
        </w:numPr>
        <w:ind w:left="720" w:right="-90" w:hanging="360"/>
        <w:rPr>
          <w:rFonts w:cs="Calibri"/>
        </w:rPr>
      </w:pPr>
      <w:r w:rsidRPr="00270D52">
        <w:rPr>
          <w:rFonts w:cs="Calibri"/>
        </w:rPr>
        <w:t>Elementary includes grades 3 through 5</w:t>
      </w:r>
    </w:p>
    <w:p w14:paraId="58D90A2F" w14:textId="77777777" w:rsidR="00325A9E" w:rsidRPr="00270D52" w:rsidRDefault="00325A9E" w:rsidP="00270D52">
      <w:pPr>
        <w:pStyle w:val="ListParagraph"/>
        <w:numPr>
          <w:ilvl w:val="1"/>
          <w:numId w:val="11"/>
        </w:numPr>
        <w:tabs>
          <w:tab w:val="left" w:pos="1170"/>
          <w:tab w:val="left" w:pos="1171"/>
        </w:tabs>
        <w:ind w:left="720" w:right="-90" w:hanging="360"/>
        <w:rPr>
          <w:rFonts w:cs="Calibri"/>
        </w:rPr>
      </w:pPr>
      <w:r w:rsidRPr="00270D52">
        <w:rPr>
          <w:rFonts w:cs="Calibri"/>
        </w:rPr>
        <w:t>Middle includes grades 6 through 8, and</w:t>
      </w:r>
    </w:p>
    <w:p w14:paraId="19688498" w14:textId="77777777" w:rsidR="00325A9E" w:rsidRPr="00032952" w:rsidRDefault="00325A9E" w:rsidP="00270D52">
      <w:pPr>
        <w:pStyle w:val="ListParagraph"/>
        <w:numPr>
          <w:ilvl w:val="1"/>
          <w:numId w:val="11"/>
        </w:numPr>
        <w:tabs>
          <w:tab w:val="left" w:pos="1170"/>
          <w:tab w:val="left" w:pos="1171"/>
        </w:tabs>
        <w:spacing w:after="200"/>
        <w:ind w:left="720" w:right="-86" w:hanging="360"/>
        <w:rPr>
          <w:rFonts w:cs="Calibri"/>
        </w:rPr>
      </w:pPr>
      <w:r w:rsidRPr="00032952">
        <w:rPr>
          <w:rFonts w:cs="Calibri"/>
        </w:rPr>
        <w:t>High is grade 11</w:t>
      </w:r>
    </w:p>
    <w:p w14:paraId="59B374B0" w14:textId="15F69E3C" w:rsidR="005D278D" w:rsidRPr="00270D52" w:rsidRDefault="00FA1FA3" w:rsidP="005D278D">
      <w:pPr>
        <w:pStyle w:val="BodyText"/>
        <w:spacing w:after="200"/>
        <w:ind w:right="-86" w:firstLine="14"/>
        <w:rPr>
          <w:rFonts w:cs="Calibri"/>
        </w:rPr>
      </w:pPr>
      <w:r w:rsidRPr="00032952">
        <w:rPr>
          <w:rFonts w:cs="Calibri"/>
        </w:rPr>
        <w:t>T</w:t>
      </w:r>
      <w:r w:rsidR="00325A9E" w:rsidRPr="00032952">
        <w:rPr>
          <w:rFonts w:cs="Calibri"/>
        </w:rPr>
        <w:t>he</w:t>
      </w:r>
      <w:r w:rsidR="000206F3" w:rsidRPr="00032952">
        <w:rPr>
          <w:rFonts w:cs="Calibri"/>
        </w:rPr>
        <w:t xml:space="preserve"> Oregon's Statewide Assessment System (OSAS), formerly known as the</w:t>
      </w:r>
      <w:r w:rsidR="00325A9E" w:rsidRPr="00032952">
        <w:rPr>
          <w:rFonts w:cs="Calibri"/>
        </w:rPr>
        <w:t xml:space="preserve"> Smarter Balanced Assessments Consortium (SBAC)</w:t>
      </w:r>
      <w:r w:rsidR="00A10E63" w:rsidRPr="00032952">
        <w:rPr>
          <w:rFonts w:cs="Calibri"/>
        </w:rPr>
        <w:t xml:space="preserve"> and the Oregon Extended Assessment</w:t>
      </w:r>
      <w:r w:rsidRPr="00032952">
        <w:rPr>
          <w:rFonts w:cs="Calibri"/>
        </w:rPr>
        <w:t xml:space="preserve"> </w:t>
      </w:r>
      <w:r w:rsidR="00A10E63" w:rsidRPr="00032952">
        <w:rPr>
          <w:rFonts w:cs="Calibri"/>
        </w:rPr>
        <w:t xml:space="preserve">(ORExt) </w:t>
      </w:r>
      <w:r w:rsidRPr="00032952">
        <w:rPr>
          <w:rFonts w:cs="Calibri"/>
        </w:rPr>
        <w:t>assesses</w:t>
      </w:r>
      <w:r w:rsidR="00325A9E" w:rsidRPr="00032952">
        <w:rPr>
          <w:rFonts w:cs="Calibri"/>
        </w:rPr>
        <w:t xml:space="preserve"> Mathematics and English Language Arts</w:t>
      </w:r>
      <w:r w:rsidR="00AC101F" w:rsidRPr="00032952">
        <w:rPr>
          <w:rFonts w:cs="Calibri"/>
        </w:rPr>
        <w:t xml:space="preserve">.  </w:t>
      </w:r>
      <w:r w:rsidR="00A10E63" w:rsidRPr="00032952">
        <w:rPr>
          <w:rFonts w:cs="Calibri"/>
        </w:rPr>
        <w:t xml:space="preserve">For more information, see </w:t>
      </w:r>
      <w:hyperlink r:id="rId26" w:history="1">
        <w:r w:rsidR="00A10E63" w:rsidRPr="00032952">
          <w:rPr>
            <w:rStyle w:val="Hyperlink"/>
            <w:rFonts w:cs="Calibri"/>
          </w:rPr>
          <w:t>Statewide Assessments</w:t>
        </w:r>
      </w:hyperlink>
      <w:r w:rsidR="00A10E63" w:rsidRPr="00032952">
        <w:rPr>
          <w:rFonts w:cs="Calibri"/>
        </w:rPr>
        <w:t>.</w:t>
      </w:r>
    </w:p>
    <w:p w14:paraId="549069FD" w14:textId="77777777" w:rsidR="00325A9E" w:rsidRPr="00270D52" w:rsidRDefault="00325A9E" w:rsidP="00926083">
      <w:pPr>
        <w:pStyle w:val="Heading3"/>
        <w:ind w:left="0"/>
      </w:pPr>
      <w:bookmarkStart w:id="48" w:name="_Definitions"/>
      <w:bookmarkStart w:id="49" w:name="_Toc65050412"/>
      <w:bookmarkEnd w:id="48"/>
      <w:r w:rsidRPr="00270D52">
        <w:t>Definitions</w:t>
      </w:r>
      <w:bookmarkEnd w:id="49"/>
    </w:p>
    <w:p w14:paraId="433EF7E3" w14:textId="77777777" w:rsidR="00325A9E" w:rsidRPr="00270D52" w:rsidRDefault="00325A9E" w:rsidP="005D278D">
      <w:pPr>
        <w:pStyle w:val="BodyText"/>
        <w:rPr>
          <w:rFonts w:cs="Calibri"/>
        </w:rPr>
      </w:pPr>
      <w:bookmarkStart w:id="50" w:name="_bookmark5"/>
      <w:bookmarkEnd w:id="50"/>
      <w:r w:rsidRPr="00270D52">
        <w:rPr>
          <w:rFonts w:cs="Calibri"/>
        </w:rPr>
        <w:t>Oregon’s Statewide Assessment System provides two types of assessments for students with</w:t>
      </w:r>
      <w:r w:rsidRPr="00270D52">
        <w:rPr>
          <w:rFonts w:cs="Calibri"/>
          <w:spacing w:val="-2"/>
        </w:rPr>
        <w:t xml:space="preserve"> </w:t>
      </w:r>
      <w:r w:rsidRPr="00270D52">
        <w:rPr>
          <w:rFonts w:cs="Calibri"/>
        </w:rPr>
        <w:t>disabilities:</w:t>
      </w:r>
    </w:p>
    <w:p w14:paraId="1805086F" w14:textId="77777777" w:rsidR="00C4436C" w:rsidRDefault="00325A9E" w:rsidP="00C4436C">
      <w:pPr>
        <w:pStyle w:val="ListParagraph"/>
        <w:numPr>
          <w:ilvl w:val="0"/>
          <w:numId w:val="24"/>
        </w:numPr>
        <w:spacing w:after="200"/>
        <w:ind w:left="720"/>
        <w:contextualSpacing/>
        <w:rPr>
          <w:rFonts w:cs="Calibri"/>
          <w:szCs w:val="24"/>
        </w:rPr>
      </w:pPr>
      <w:r w:rsidRPr="00C4436C">
        <w:rPr>
          <w:rFonts w:cs="Calibri"/>
          <w:szCs w:val="24"/>
        </w:rPr>
        <w:t xml:space="preserve">the </w:t>
      </w:r>
      <w:r w:rsidRPr="00C4436C">
        <w:rPr>
          <w:rFonts w:cs="Calibri"/>
          <w:i/>
          <w:szCs w:val="24"/>
        </w:rPr>
        <w:t xml:space="preserve">Regular Assessment </w:t>
      </w:r>
      <w:r w:rsidRPr="00C4436C">
        <w:rPr>
          <w:rFonts w:cs="Calibri"/>
          <w:szCs w:val="24"/>
        </w:rPr>
        <w:t>which assesses students against grade level standards, and</w:t>
      </w:r>
    </w:p>
    <w:p w14:paraId="61B8854C" w14:textId="6A39A2DE" w:rsidR="00325A9E" w:rsidRPr="00C4436C" w:rsidRDefault="00325A9E" w:rsidP="00C4436C">
      <w:pPr>
        <w:pStyle w:val="ListParagraph"/>
        <w:numPr>
          <w:ilvl w:val="0"/>
          <w:numId w:val="24"/>
        </w:numPr>
        <w:spacing w:after="200"/>
        <w:ind w:left="720"/>
        <w:contextualSpacing/>
        <w:rPr>
          <w:rFonts w:cs="Calibri"/>
          <w:szCs w:val="24"/>
        </w:rPr>
      </w:pPr>
      <w:r w:rsidRPr="00C4436C">
        <w:rPr>
          <w:rFonts w:cs="Calibri"/>
          <w:szCs w:val="24"/>
        </w:rPr>
        <w:t xml:space="preserve">the </w:t>
      </w:r>
      <w:r w:rsidRPr="00C4436C">
        <w:rPr>
          <w:rFonts w:cs="Calibri"/>
          <w:i/>
          <w:szCs w:val="24"/>
        </w:rPr>
        <w:t xml:space="preserve">Alternate Assessment </w:t>
      </w:r>
      <w:r w:rsidRPr="00C4436C">
        <w:rPr>
          <w:rFonts w:cs="Calibri"/>
          <w:szCs w:val="24"/>
        </w:rPr>
        <w:t>which assesses students with the most significant cognitive disabilities against alternate achievement standards. The alternate assessment is known as the Extended Assessment.</w:t>
      </w:r>
    </w:p>
    <w:p w14:paraId="7EDE9989" w14:textId="5E4EF619" w:rsidR="00325A9E" w:rsidRPr="00270D52" w:rsidRDefault="00DA5A9E" w:rsidP="005D278D">
      <w:pPr>
        <w:pStyle w:val="BodyText"/>
        <w:spacing w:after="200"/>
        <w:rPr>
          <w:rFonts w:cs="Calibri"/>
        </w:rPr>
      </w:pPr>
      <w:r w:rsidRPr="00DA5A9E">
        <w:rPr>
          <w:rFonts w:cs="Calibri"/>
          <w:b/>
        </w:rPr>
        <w:t>Regular Assessment</w:t>
      </w:r>
      <w:r w:rsidR="005C466A">
        <w:rPr>
          <w:rFonts w:cs="Calibri"/>
          <w:b/>
        </w:rPr>
        <w:t xml:space="preserve"> (OSAS)</w:t>
      </w:r>
      <w:r w:rsidRPr="00DA5A9E">
        <w:rPr>
          <w:rFonts w:cs="Calibri"/>
          <w:b/>
        </w:rPr>
        <w:t>:</w:t>
      </w:r>
      <w:r>
        <w:rPr>
          <w:rFonts w:cs="Calibri"/>
        </w:rPr>
        <w:t xml:space="preserve"> </w:t>
      </w:r>
      <w:r w:rsidR="00325A9E" w:rsidRPr="00270D52">
        <w:rPr>
          <w:rFonts w:cs="Calibri"/>
        </w:rPr>
        <w:t xml:space="preserve">The regular assessment, the </w:t>
      </w:r>
      <w:r w:rsidR="00AC101F">
        <w:rPr>
          <w:rFonts w:cs="Calibri"/>
        </w:rPr>
        <w:t>OSAS</w:t>
      </w:r>
      <w:r w:rsidR="00325A9E" w:rsidRPr="00270D52">
        <w:rPr>
          <w:rFonts w:cs="Calibri"/>
        </w:rPr>
        <w:t>, allows for standard grade level assessment at the student’s enrolled grade with or without accommodations.</w:t>
      </w:r>
      <w:r w:rsidR="00AC101F">
        <w:rPr>
          <w:rFonts w:cs="Calibri"/>
        </w:rPr>
        <w:t xml:space="preserve"> The OSAS </w:t>
      </w:r>
      <w:r w:rsidR="00AC101F" w:rsidRPr="00270D52">
        <w:rPr>
          <w:rFonts w:cs="Calibri"/>
        </w:rPr>
        <w:t>align</w:t>
      </w:r>
      <w:r w:rsidR="00AC101F">
        <w:rPr>
          <w:rFonts w:cs="Calibri"/>
        </w:rPr>
        <w:t>s</w:t>
      </w:r>
      <w:r w:rsidR="00AC101F" w:rsidRPr="00270D52">
        <w:rPr>
          <w:rFonts w:cs="Calibri"/>
        </w:rPr>
        <w:t xml:space="preserve"> to Oregon’s Common Core State Standards. Delivered online, these tests include questions that adapt to each individual’s performance and feature new “Performance Tasks” that mimic real world application of students’ knowledge and skills</w:t>
      </w:r>
    </w:p>
    <w:p w14:paraId="3CB5104F" w14:textId="5D27F823" w:rsidR="00325A9E" w:rsidRPr="00270D52" w:rsidRDefault="00325A9E" w:rsidP="005B475A">
      <w:pPr>
        <w:spacing w:after="200"/>
      </w:pPr>
      <w:r w:rsidRPr="00270D52">
        <w:lastRenderedPageBreak/>
        <w:t>Accommodations are changes in procedures or materials that increase equitable access during statewide assessments. Assessment accommodations generate valid assessment results for st</w:t>
      </w:r>
      <w:r w:rsidR="005B475A">
        <w:t>udents who need them. A</w:t>
      </w:r>
      <w:r w:rsidRPr="00270D52">
        <w:t xml:space="preserve">ccommodations for the </w:t>
      </w:r>
      <w:r w:rsidR="00AC101F">
        <w:rPr>
          <w:rFonts w:cs="Calibri"/>
        </w:rPr>
        <w:t>OSAS</w:t>
      </w:r>
      <w:r w:rsidRPr="00270D52">
        <w:t xml:space="preserve"> are available only to students with documented Individualized Education</w:t>
      </w:r>
      <w:r w:rsidR="00A46BB6">
        <w:t xml:space="preserve"> Programs (IEPs) or Section 504 Plans</w:t>
      </w:r>
      <w:r w:rsidRPr="00270D52">
        <w:t>.</w:t>
      </w:r>
    </w:p>
    <w:p w14:paraId="61E51CFF" w14:textId="4C6129C4" w:rsidR="00E57BB0" w:rsidRDefault="00325A9E" w:rsidP="005D278D">
      <w:pPr>
        <w:pStyle w:val="BodyText"/>
        <w:spacing w:after="200"/>
        <w:rPr>
          <w:rFonts w:cs="Calibri"/>
          <w:u w:val="single"/>
        </w:rPr>
      </w:pPr>
      <w:r w:rsidRPr="00270D52">
        <w:rPr>
          <w:rFonts w:cs="Calibri"/>
        </w:rPr>
        <w:t xml:space="preserve">Accommodations do not compromise the learning expectations, construct, grade-level standard or intended outcome of the </w:t>
      </w:r>
      <w:r w:rsidR="00AC101F">
        <w:rPr>
          <w:rFonts w:cs="Calibri"/>
        </w:rPr>
        <w:t>OSAS</w:t>
      </w:r>
      <w:r w:rsidRPr="00270D52">
        <w:rPr>
          <w:rFonts w:cs="Calibri"/>
        </w:rPr>
        <w:t xml:space="preserve"> assessment. For information regarding testing accommodations, refer to the </w:t>
      </w:r>
      <w:hyperlink r:id="rId27" w:history="1">
        <w:r w:rsidR="00E57BB0">
          <w:rPr>
            <w:rStyle w:val="Hyperlink"/>
            <w:rFonts w:cs="Calibri"/>
          </w:rPr>
          <w:t>Oregon Accessibility Manual</w:t>
        </w:r>
      </w:hyperlink>
      <w:r w:rsidR="00E57BB0" w:rsidRPr="00E57BB0">
        <w:rPr>
          <w:rFonts w:cs="Calibri"/>
        </w:rPr>
        <w:t>.</w:t>
      </w:r>
    </w:p>
    <w:p w14:paraId="40C035FA" w14:textId="018887BD" w:rsidR="00325A9E" w:rsidRPr="00270D52" w:rsidRDefault="00325A9E" w:rsidP="005D278D">
      <w:pPr>
        <w:pStyle w:val="BodyText"/>
        <w:spacing w:after="200"/>
        <w:rPr>
          <w:rFonts w:cs="Calibri"/>
        </w:rPr>
      </w:pPr>
      <w:r w:rsidRPr="00240867">
        <w:rPr>
          <w:rFonts w:cs="Calibri"/>
        </w:rPr>
        <w:t xml:space="preserve">Any change from the standard administration that is not </w:t>
      </w:r>
      <w:r w:rsidR="0051274B">
        <w:rPr>
          <w:rFonts w:cs="Calibri"/>
        </w:rPr>
        <w:t>an accommodation as indicated in the</w:t>
      </w:r>
      <w:r w:rsidRPr="00240867">
        <w:rPr>
          <w:rFonts w:cs="Calibri"/>
        </w:rPr>
        <w:t xml:space="preserve"> </w:t>
      </w:r>
      <w:hyperlink r:id="rId28" w:history="1">
        <w:r w:rsidR="00187644">
          <w:rPr>
            <w:rStyle w:val="Hyperlink"/>
            <w:rFonts w:cs="Calibri"/>
          </w:rPr>
          <w:t>Oregon Accessibility Manual</w:t>
        </w:r>
      </w:hyperlink>
      <w:r w:rsidR="0051274B">
        <w:rPr>
          <w:rFonts w:cs="Calibri"/>
        </w:rPr>
        <w:t xml:space="preserve">) </w:t>
      </w:r>
      <w:r w:rsidRPr="00240867">
        <w:rPr>
          <w:rFonts w:cs="Calibri"/>
        </w:rPr>
        <w:t>is considered a modification. Assessments taken under any modified condition are counted as non-participants in all state and federal accou</w:t>
      </w:r>
      <w:r w:rsidR="0051274B">
        <w:rPr>
          <w:rFonts w:cs="Calibri"/>
        </w:rPr>
        <w:t xml:space="preserve">ntability measures and reports. </w:t>
      </w:r>
      <w:r w:rsidRPr="00270D52">
        <w:rPr>
          <w:rFonts w:cs="Calibri"/>
        </w:rPr>
        <w:t xml:space="preserve">For students with disabilities, assessment decisions, including the use of accommodations or modifications with the regular assessment, are </w:t>
      </w:r>
      <w:r w:rsidR="00E07EF5">
        <w:rPr>
          <w:rFonts w:cs="Calibri"/>
        </w:rPr>
        <w:t>made by the student’s IEP team.</w:t>
      </w:r>
    </w:p>
    <w:p w14:paraId="28E39808" w14:textId="5F7CCCD1" w:rsidR="00325A9E" w:rsidRPr="00270D52" w:rsidRDefault="00325A9E" w:rsidP="005D278D">
      <w:pPr>
        <w:pStyle w:val="BodyText"/>
        <w:spacing w:after="200"/>
        <w:rPr>
          <w:rFonts w:cs="Calibri"/>
        </w:rPr>
      </w:pPr>
      <w:r w:rsidRPr="00174A3B">
        <w:rPr>
          <w:rFonts w:cs="Calibri"/>
          <w:b/>
        </w:rPr>
        <w:t>Alternate Assessment</w:t>
      </w:r>
      <w:r w:rsidR="0051274B" w:rsidRPr="00174A3B">
        <w:rPr>
          <w:rFonts w:cs="Calibri"/>
          <w:b/>
        </w:rPr>
        <w:t xml:space="preserve"> (ORExt)</w:t>
      </w:r>
      <w:r w:rsidRPr="00174A3B">
        <w:rPr>
          <w:rFonts w:cs="Calibri"/>
          <w:b/>
        </w:rPr>
        <w:t>:</w:t>
      </w:r>
      <w:r w:rsidRPr="002E519A">
        <w:rPr>
          <w:rFonts w:cs="Calibri"/>
        </w:rPr>
        <w:t xml:space="preserve"> </w:t>
      </w:r>
      <w:r w:rsidRPr="00270D52">
        <w:rPr>
          <w:rFonts w:cs="Calibri"/>
        </w:rPr>
        <w:t>Oregon's Extended Assessments are alternate assessments designed specifically for students with the most significant cognitive disabilities. The decision to administer Oregon's Extended Assessment (the alternate assessment) can only be made by the student's IEP team. Extended Assessments are based on alternate achievement standards with content that is reduced in depth, breadth, and complexity.</w:t>
      </w:r>
    </w:p>
    <w:p w14:paraId="7E3FF7E6" w14:textId="77777777" w:rsidR="0070429E" w:rsidRDefault="0051274B" w:rsidP="0070429E">
      <w:pPr>
        <w:pStyle w:val="BodyText"/>
        <w:spacing w:after="200"/>
        <w:rPr>
          <w:rFonts w:cs="Calibri"/>
        </w:rPr>
      </w:pPr>
      <w:r>
        <w:rPr>
          <w:rFonts w:cs="Calibri"/>
        </w:rPr>
        <w:t>The</w:t>
      </w:r>
      <w:r w:rsidR="00325A9E" w:rsidRPr="00270D52">
        <w:rPr>
          <w:rFonts w:cs="Calibri"/>
        </w:rPr>
        <w:t xml:space="preserve"> administration options are linked to grade-level content that has been reduced in depth, breadth, and complexity. </w:t>
      </w:r>
      <w:r>
        <w:rPr>
          <w:rFonts w:cs="Calibri"/>
        </w:rPr>
        <w:t>T</w:t>
      </w:r>
      <w:r w:rsidR="00325A9E" w:rsidRPr="00270D52">
        <w:rPr>
          <w:rFonts w:cs="Calibri"/>
        </w:rPr>
        <w:t>he scaffold administration option has been adjusted to provide additional supports for students with a demonstrated need (e.g., additional graphics or information presented prior to each item to facilitate student access).</w:t>
      </w:r>
    </w:p>
    <w:p w14:paraId="4AD42182" w14:textId="463F1CC8" w:rsidR="001B52ED" w:rsidRDefault="0051274B" w:rsidP="0070429E">
      <w:pPr>
        <w:pStyle w:val="BodyText"/>
        <w:spacing w:after="200"/>
        <w:rPr>
          <w:rFonts w:cs="Calibri"/>
        </w:rPr>
      </w:pPr>
      <w:r>
        <w:rPr>
          <w:rFonts w:cs="Calibri"/>
        </w:rPr>
        <w:t>The ORExt provides</w:t>
      </w:r>
      <w:r w:rsidR="001B52ED" w:rsidRPr="0051274B">
        <w:rPr>
          <w:rFonts w:cs="Calibri"/>
        </w:rPr>
        <w:t xml:space="preserve"> growth information just as the </w:t>
      </w:r>
      <w:r>
        <w:rPr>
          <w:rFonts w:cs="Calibri"/>
        </w:rPr>
        <w:t>OSAS</w:t>
      </w:r>
      <w:r w:rsidRPr="0051274B">
        <w:rPr>
          <w:rFonts w:cs="Calibri"/>
        </w:rPr>
        <w:t xml:space="preserve"> </w:t>
      </w:r>
      <w:r w:rsidR="001B52ED" w:rsidRPr="0051274B">
        <w:rPr>
          <w:rFonts w:cs="Calibri"/>
        </w:rPr>
        <w:t>provide</w:t>
      </w:r>
      <w:r>
        <w:rPr>
          <w:rFonts w:cs="Calibri"/>
        </w:rPr>
        <w:t>s</w:t>
      </w:r>
      <w:r w:rsidR="001B52ED" w:rsidRPr="0051274B">
        <w:rPr>
          <w:rFonts w:cs="Calibri"/>
        </w:rPr>
        <w:t xml:space="preserve"> for the regular</w:t>
      </w:r>
      <w:r w:rsidR="001B52ED" w:rsidRPr="0051274B">
        <w:rPr>
          <w:rFonts w:cs="Calibri"/>
          <w:spacing w:val="-4"/>
        </w:rPr>
        <w:t xml:space="preserve"> </w:t>
      </w:r>
      <w:r w:rsidR="001B52ED" w:rsidRPr="0051274B">
        <w:rPr>
          <w:rFonts w:cs="Calibri"/>
        </w:rPr>
        <w:t>assessment</w:t>
      </w:r>
      <w:r>
        <w:rPr>
          <w:rFonts w:cs="Calibri"/>
        </w:rPr>
        <w:t xml:space="preserve">. </w:t>
      </w:r>
      <w:r w:rsidR="001B52ED" w:rsidRPr="0051274B">
        <w:rPr>
          <w:rFonts w:cs="Calibri"/>
        </w:rPr>
        <w:t>The English Language Arts assessment combines Reading and</w:t>
      </w:r>
      <w:r w:rsidR="001B52ED" w:rsidRPr="0051274B">
        <w:rPr>
          <w:rFonts w:cs="Calibri"/>
          <w:spacing w:val="-9"/>
        </w:rPr>
        <w:t xml:space="preserve"> </w:t>
      </w:r>
      <w:r>
        <w:rPr>
          <w:rFonts w:cs="Calibri"/>
        </w:rPr>
        <w:t>Writing, and s</w:t>
      </w:r>
      <w:r w:rsidR="001B52ED" w:rsidRPr="0051274B">
        <w:rPr>
          <w:rFonts w:cs="Calibri"/>
        </w:rPr>
        <w:t>eparate</w:t>
      </w:r>
      <w:r w:rsidR="001B52ED" w:rsidRPr="0051274B">
        <w:rPr>
          <w:rFonts w:cs="Calibri"/>
          <w:spacing w:val="-4"/>
        </w:rPr>
        <w:t xml:space="preserve"> </w:t>
      </w:r>
      <w:r w:rsidR="001B52ED" w:rsidRPr="0051274B">
        <w:rPr>
          <w:rFonts w:cs="Calibri"/>
        </w:rPr>
        <w:t>grade</w:t>
      </w:r>
      <w:r w:rsidR="001B52ED" w:rsidRPr="0051274B">
        <w:rPr>
          <w:rFonts w:cs="Calibri"/>
          <w:spacing w:val="-4"/>
        </w:rPr>
        <w:t xml:space="preserve"> </w:t>
      </w:r>
      <w:r w:rsidR="001B52ED" w:rsidRPr="0051274B">
        <w:rPr>
          <w:rFonts w:cs="Calibri"/>
        </w:rPr>
        <w:t>level</w:t>
      </w:r>
      <w:r w:rsidR="001B52ED" w:rsidRPr="0051274B">
        <w:rPr>
          <w:rFonts w:cs="Calibri"/>
          <w:spacing w:val="-5"/>
        </w:rPr>
        <w:t xml:space="preserve"> </w:t>
      </w:r>
      <w:r w:rsidR="001B52ED" w:rsidRPr="0051274B">
        <w:rPr>
          <w:rFonts w:cs="Calibri"/>
        </w:rPr>
        <w:t>assessments</w:t>
      </w:r>
      <w:r w:rsidR="001B52ED" w:rsidRPr="0051274B">
        <w:rPr>
          <w:rFonts w:cs="Calibri"/>
          <w:spacing w:val="-4"/>
        </w:rPr>
        <w:t xml:space="preserve"> </w:t>
      </w:r>
      <w:r>
        <w:rPr>
          <w:rFonts w:cs="Calibri"/>
        </w:rPr>
        <w:t>are</w:t>
      </w:r>
      <w:r w:rsidR="001B52ED" w:rsidRPr="0051274B">
        <w:rPr>
          <w:rFonts w:cs="Calibri"/>
          <w:spacing w:val="-5"/>
        </w:rPr>
        <w:t xml:space="preserve"> </w:t>
      </w:r>
      <w:r w:rsidR="001B52ED" w:rsidRPr="0051274B">
        <w:rPr>
          <w:rFonts w:cs="Calibri"/>
        </w:rPr>
        <w:t>administered</w:t>
      </w:r>
      <w:r w:rsidR="001B52ED" w:rsidRPr="0051274B">
        <w:rPr>
          <w:rFonts w:cs="Calibri"/>
          <w:spacing w:val="-4"/>
        </w:rPr>
        <w:t xml:space="preserve"> </w:t>
      </w:r>
      <w:r w:rsidR="001B52ED" w:rsidRPr="0051274B">
        <w:rPr>
          <w:rFonts w:cs="Calibri"/>
        </w:rPr>
        <w:t>to</w:t>
      </w:r>
      <w:r w:rsidR="001B52ED" w:rsidRPr="0051274B">
        <w:rPr>
          <w:rFonts w:cs="Calibri"/>
          <w:spacing w:val="-3"/>
        </w:rPr>
        <w:t xml:space="preserve"> </w:t>
      </w:r>
      <w:r w:rsidR="001B52ED" w:rsidRPr="0051274B">
        <w:rPr>
          <w:rFonts w:cs="Calibri"/>
        </w:rPr>
        <w:t>grades</w:t>
      </w:r>
      <w:r w:rsidR="001B52ED" w:rsidRPr="0051274B">
        <w:rPr>
          <w:rFonts w:cs="Calibri"/>
          <w:spacing w:val="-5"/>
        </w:rPr>
        <w:t xml:space="preserve"> </w:t>
      </w:r>
      <w:r w:rsidR="001B52ED" w:rsidRPr="0051274B">
        <w:rPr>
          <w:rFonts w:cs="Calibri"/>
        </w:rPr>
        <w:t>3-8</w:t>
      </w:r>
      <w:r w:rsidR="001B52ED" w:rsidRPr="0051274B">
        <w:rPr>
          <w:rFonts w:cs="Calibri"/>
          <w:spacing w:val="-4"/>
        </w:rPr>
        <w:t xml:space="preserve"> </w:t>
      </w:r>
      <w:r w:rsidR="001B52ED" w:rsidRPr="0051274B">
        <w:rPr>
          <w:rFonts w:cs="Calibri"/>
        </w:rPr>
        <w:t>and</w:t>
      </w:r>
      <w:r w:rsidR="001B52ED" w:rsidRPr="0051274B">
        <w:rPr>
          <w:rFonts w:cs="Calibri"/>
          <w:spacing w:val="-4"/>
        </w:rPr>
        <w:t xml:space="preserve"> </w:t>
      </w:r>
      <w:r w:rsidR="001B52ED" w:rsidRPr="0051274B">
        <w:rPr>
          <w:rFonts w:cs="Calibri"/>
        </w:rPr>
        <w:t>11</w:t>
      </w:r>
      <w:r w:rsidR="001B52ED" w:rsidRPr="0051274B">
        <w:rPr>
          <w:rFonts w:cs="Calibri"/>
          <w:spacing w:val="-5"/>
        </w:rPr>
        <w:t xml:space="preserve"> </w:t>
      </w:r>
      <w:r w:rsidR="001B52ED" w:rsidRPr="0051274B">
        <w:rPr>
          <w:rFonts w:cs="Calibri"/>
        </w:rPr>
        <w:t>for</w:t>
      </w:r>
      <w:r w:rsidR="001B52ED" w:rsidRPr="0051274B">
        <w:rPr>
          <w:rFonts w:cs="Calibri"/>
          <w:spacing w:val="-3"/>
        </w:rPr>
        <w:t xml:space="preserve"> </w:t>
      </w:r>
      <w:r w:rsidR="001B52ED" w:rsidRPr="0051274B">
        <w:rPr>
          <w:rFonts w:cs="Calibri"/>
        </w:rPr>
        <w:t>both Mathema</w:t>
      </w:r>
      <w:r w:rsidR="0070429E">
        <w:rPr>
          <w:rFonts w:cs="Calibri"/>
        </w:rPr>
        <w:t>tics and English Language Arts.</w:t>
      </w:r>
    </w:p>
    <w:p w14:paraId="4042B1BC" w14:textId="071E8A8F" w:rsidR="001B52ED" w:rsidRPr="00926083" w:rsidRDefault="00174A3B" w:rsidP="00270D52">
      <w:pPr>
        <w:pStyle w:val="BodyText"/>
        <w:spacing w:before="1"/>
        <w:rPr>
          <w:rFonts w:cs="Calibri"/>
          <w:b/>
        </w:rPr>
      </w:pPr>
      <w:r w:rsidRPr="00926083">
        <w:rPr>
          <w:rFonts w:cs="Calibri"/>
          <w:b/>
          <w:u w:val="single"/>
        </w:rPr>
        <w:t>Achievement Standards for Demonstrating Proficiency</w:t>
      </w:r>
    </w:p>
    <w:p w14:paraId="59A94486" w14:textId="407E7542" w:rsidR="001B52ED" w:rsidRPr="00F02405" w:rsidRDefault="00174A3B" w:rsidP="00270D52">
      <w:pPr>
        <w:pStyle w:val="BodyText"/>
        <w:spacing w:before="1"/>
        <w:ind w:right="1166"/>
        <w:rPr>
          <w:rFonts w:cs="Calibri"/>
        </w:rPr>
      </w:pPr>
      <w:r>
        <w:rPr>
          <w:rFonts w:cs="Calibri"/>
        </w:rPr>
        <w:t>S</w:t>
      </w:r>
      <w:r w:rsidR="001B52ED" w:rsidRPr="009B198F">
        <w:rPr>
          <w:rFonts w:cs="Calibri"/>
        </w:rPr>
        <w:t>cores used to determine if a student met</w:t>
      </w:r>
      <w:r w:rsidR="009B198F" w:rsidRPr="009B198F">
        <w:rPr>
          <w:rFonts w:cs="Calibri"/>
        </w:rPr>
        <w:t xml:space="preserve"> or</w:t>
      </w:r>
      <w:r w:rsidR="001B52ED" w:rsidRPr="009B198F">
        <w:rPr>
          <w:rFonts w:cs="Calibri"/>
        </w:rPr>
        <w:t xml:space="preserve"> exceeded</w:t>
      </w:r>
      <w:r w:rsidR="009B198F" w:rsidRPr="009B198F">
        <w:rPr>
          <w:rFonts w:cs="Calibri"/>
        </w:rPr>
        <w:t xml:space="preserve"> the standard</w:t>
      </w:r>
      <w:r w:rsidR="001B52ED" w:rsidRPr="009B198F">
        <w:rPr>
          <w:rFonts w:cs="Calibri"/>
        </w:rPr>
        <w:t xml:space="preserve"> or did not meet the standard</w:t>
      </w:r>
      <w:r>
        <w:rPr>
          <w:rFonts w:cs="Calibri"/>
        </w:rPr>
        <w:t xml:space="preserve"> can be found in the</w:t>
      </w:r>
      <w:r w:rsidR="001B52ED" w:rsidRPr="00F02405">
        <w:rPr>
          <w:rFonts w:cs="Calibri"/>
        </w:rPr>
        <w:t xml:space="preserve"> </w:t>
      </w:r>
      <w:hyperlink r:id="rId29" w:history="1">
        <w:r>
          <w:rPr>
            <w:rStyle w:val="Hyperlink"/>
            <w:rFonts w:cs="Calibri"/>
            <w:u w:color="0000FF"/>
          </w:rPr>
          <w:t>Achievement Standards Summaries</w:t>
        </w:r>
      </w:hyperlink>
      <w:r w:rsidR="001B52ED" w:rsidRPr="00F02405">
        <w:rPr>
          <w:rFonts w:cs="Calibri"/>
        </w:rPr>
        <w:t>.</w:t>
      </w:r>
    </w:p>
    <w:p w14:paraId="4DB6B09B" w14:textId="33CA63D2" w:rsidR="001B52ED" w:rsidRPr="00926083" w:rsidRDefault="00174A3B" w:rsidP="00270D52">
      <w:pPr>
        <w:pStyle w:val="BodyText"/>
        <w:spacing w:before="230"/>
        <w:rPr>
          <w:rFonts w:cs="Calibri"/>
          <w:b/>
        </w:rPr>
      </w:pPr>
      <w:r w:rsidRPr="00926083">
        <w:rPr>
          <w:rFonts w:cs="Calibri"/>
          <w:b/>
          <w:u w:val="single"/>
        </w:rPr>
        <w:t>Test Administration and Inclusion Rules</w:t>
      </w:r>
    </w:p>
    <w:p w14:paraId="74A201AC" w14:textId="159CB996" w:rsidR="001B52ED" w:rsidRPr="00F02405" w:rsidRDefault="001B52ED" w:rsidP="00270D52">
      <w:pPr>
        <w:pStyle w:val="BodyText"/>
        <w:spacing w:before="1" w:after="200"/>
        <w:ind w:right="643"/>
        <w:rPr>
          <w:rFonts w:cs="Calibri"/>
        </w:rPr>
      </w:pPr>
      <w:r w:rsidRPr="00F02405">
        <w:rPr>
          <w:rFonts w:cs="Calibri"/>
        </w:rPr>
        <w:t xml:space="preserve">The </w:t>
      </w:r>
      <w:r w:rsidR="00174A3B" w:rsidRPr="00174A3B">
        <w:rPr>
          <w:rFonts w:cs="Calibri"/>
        </w:rPr>
        <w:t>test administration and inclusion rules</w:t>
      </w:r>
      <w:r w:rsidR="00174A3B">
        <w:rPr>
          <w:rFonts w:cs="Calibri"/>
        </w:rPr>
        <w:t xml:space="preserve"> </w:t>
      </w:r>
      <w:r w:rsidRPr="00F02405">
        <w:rPr>
          <w:rFonts w:cs="Calibri"/>
        </w:rPr>
        <w:t xml:space="preserve">used for the special education performance and participation calculations </w:t>
      </w:r>
      <w:r w:rsidR="00174A3B">
        <w:rPr>
          <w:rFonts w:cs="Calibri"/>
        </w:rPr>
        <w:t xml:space="preserve">are indicated in the </w:t>
      </w:r>
      <w:hyperlink r:id="rId30" w:history="1">
        <w:r w:rsidRPr="00F02405">
          <w:rPr>
            <w:rStyle w:val="Hyperlink"/>
            <w:rFonts w:cs="Calibri"/>
            <w:u w:color="0000FF"/>
          </w:rPr>
          <w:t>Assessment Inclusion Rules for Accountability Reports</w:t>
        </w:r>
      </w:hyperlink>
      <w:r w:rsidRPr="00F02405">
        <w:rPr>
          <w:rFonts w:cs="Calibri"/>
        </w:rPr>
        <w:t xml:space="preserve"> under Supporting Documents.</w:t>
      </w:r>
    </w:p>
    <w:p w14:paraId="06271BC0" w14:textId="702A4268" w:rsidR="00AD5F33" w:rsidRDefault="001B52ED" w:rsidP="00270D52">
      <w:pPr>
        <w:spacing w:after="200"/>
        <w:ind w:right="648"/>
        <w:jc w:val="both"/>
        <w:rPr>
          <w:rFonts w:cs="Calibri"/>
        </w:rPr>
      </w:pPr>
      <w:r w:rsidRPr="00F02405">
        <w:rPr>
          <w:rFonts w:cs="Calibri"/>
        </w:rPr>
        <w:t xml:space="preserve">The </w:t>
      </w:r>
      <w:r w:rsidR="009B198F">
        <w:rPr>
          <w:rFonts w:cs="Calibri"/>
        </w:rPr>
        <w:t xml:space="preserve">At-A-Glance </w:t>
      </w:r>
      <w:r w:rsidRPr="00F02405">
        <w:rPr>
          <w:rFonts w:cs="Calibri"/>
        </w:rPr>
        <w:t>Profile</w:t>
      </w:r>
      <w:r w:rsidR="009B198F">
        <w:rPr>
          <w:rFonts w:cs="Calibri"/>
        </w:rPr>
        <w:t>s</w:t>
      </w:r>
      <w:r w:rsidRPr="00F02405">
        <w:rPr>
          <w:rFonts w:cs="Calibri"/>
        </w:rPr>
        <w:t xml:space="preserve"> includes records of students enrolled on the first day in May as submitted by the district on the Third Period ADM Collection.</w:t>
      </w:r>
      <w:r w:rsidR="00AD5F33">
        <w:rPr>
          <w:rFonts w:cs="Calibri"/>
        </w:rPr>
        <w:br w:type="page"/>
      </w:r>
    </w:p>
    <w:p w14:paraId="4B61013A" w14:textId="0F3C4240" w:rsidR="001B52ED" w:rsidRPr="00270D52" w:rsidRDefault="001B52ED" w:rsidP="002E3060">
      <w:pPr>
        <w:pStyle w:val="Heading3"/>
        <w:spacing w:before="67" w:line="321" w:lineRule="exact"/>
        <w:ind w:left="0"/>
        <w:rPr>
          <w:rFonts w:cs="Calibri"/>
        </w:rPr>
      </w:pPr>
      <w:bookmarkStart w:id="51" w:name="_Toc33620913"/>
      <w:bookmarkStart w:id="52" w:name="_Toc33620977"/>
      <w:bookmarkStart w:id="53" w:name="_Toc33621181"/>
      <w:bookmarkStart w:id="54" w:name="_Toc65050413"/>
      <w:r w:rsidRPr="00270D52">
        <w:rPr>
          <w:rFonts w:cs="Calibri"/>
        </w:rPr>
        <w:lastRenderedPageBreak/>
        <w:t>Calculation Details</w:t>
      </w:r>
      <w:bookmarkEnd w:id="51"/>
      <w:bookmarkEnd w:id="52"/>
      <w:bookmarkEnd w:id="53"/>
      <w:bookmarkEnd w:id="54"/>
    </w:p>
    <w:p w14:paraId="327C4F43" w14:textId="77777777" w:rsidR="001B52ED" w:rsidRPr="00E47230" w:rsidRDefault="001B52ED" w:rsidP="002E3060">
      <w:pPr>
        <w:rPr>
          <w:szCs w:val="24"/>
        </w:rPr>
      </w:pPr>
      <w:r w:rsidRPr="00E47230">
        <w:rPr>
          <w:szCs w:val="24"/>
        </w:rPr>
        <w:t>Percent in Grade Span =</w:t>
      </w:r>
    </w:p>
    <w:p w14:paraId="65F9977A" w14:textId="77777777" w:rsidR="001B52ED" w:rsidRPr="006C4CBE" w:rsidRDefault="001B52ED" w:rsidP="000E1F65">
      <w:pPr>
        <w:spacing w:after="200"/>
        <w:rPr>
          <w:szCs w:val="24"/>
        </w:rPr>
      </w:pPr>
      <w:r w:rsidRPr="006C4CBE">
        <w:rPr>
          <w:szCs w:val="24"/>
        </w:rPr>
        <w:t>Number of students with IEPs in Grade Span meeting or exceeding grade level or alternate standards / Number of students with IEPs in Grade Span who participated in the regular or alternate assessment and received a valid score X 100</w:t>
      </w:r>
    </w:p>
    <w:p w14:paraId="333510DE" w14:textId="77777777" w:rsidR="001B52ED" w:rsidRPr="00F02405" w:rsidRDefault="001B52ED" w:rsidP="000E1F65">
      <w:pPr>
        <w:rPr>
          <w:rFonts w:cs="Calibri"/>
          <w:sz w:val="20"/>
        </w:rPr>
      </w:pPr>
      <w:r w:rsidRPr="00F02405">
        <w:rPr>
          <w:rFonts w:cs="Calibri"/>
          <w:b/>
          <w:sz w:val="28"/>
          <w:szCs w:val="28"/>
        </w:rPr>
        <w:t>Oregon Targets (Measure of Interim Progress)</w:t>
      </w:r>
    </w:p>
    <w:p w14:paraId="15D4DD8E" w14:textId="0A533DBD" w:rsidR="001B52ED" w:rsidRPr="00F02405" w:rsidRDefault="001B52ED" w:rsidP="000E1F65">
      <w:pPr>
        <w:pStyle w:val="BodyText"/>
        <w:spacing w:after="200"/>
        <w:rPr>
          <w:rFonts w:cs="Calibri"/>
          <w:sz w:val="22"/>
        </w:rPr>
      </w:pPr>
      <w:r w:rsidRPr="00F02405">
        <w:rPr>
          <w:rFonts w:cs="Calibri"/>
        </w:rPr>
        <w:t xml:space="preserve">As part of Oregon’s Every Student Succeeds Act (ESSA) plan the state submitted long term goals and </w:t>
      </w:r>
      <w:hyperlink r:id="rId31" w:history="1">
        <w:r w:rsidRPr="00444ADA">
          <w:rPr>
            <w:rStyle w:val="Hyperlink"/>
            <w:rFonts w:cs="Calibri"/>
          </w:rPr>
          <w:t>Measures of Interim Progress</w:t>
        </w:r>
      </w:hyperlink>
      <w:r w:rsidRPr="00F02405">
        <w:rPr>
          <w:rFonts w:cs="Calibri"/>
        </w:rPr>
        <w:t xml:space="preserve"> (MIPs) for English language arts, mathematics, and graduation. The MIP are the annual targets for the Academic Achievement areas displayed on the At-A-Glance Profile. </w:t>
      </w:r>
    </w:p>
    <w:p w14:paraId="22446050" w14:textId="77777777" w:rsidR="001B52ED" w:rsidRPr="00F02405" w:rsidRDefault="001B52ED" w:rsidP="000E1F65">
      <w:pPr>
        <w:pStyle w:val="BodyText"/>
        <w:ind w:right="90"/>
        <w:rPr>
          <w:rFonts w:cs="Calibri"/>
        </w:rPr>
      </w:pPr>
      <w:r w:rsidRPr="00F02405">
        <w:rPr>
          <w:rFonts w:cs="Calibri"/>
        </w:rPr>
        <w:t>In order for a district to receive a determination of “Met,” the following four areas are considered for each grade span displayed:</w:t>
      </w:r>
    </w:p>
    <w:p w14:paraId="342F9ABB" w14:textId="77777777" w:rsidR="001B52ED" w:rsidRPr="006C4CBE" w:rsidRDefault="001B52ED" w:rsidP="002E3060">
      <w:pPr>
        <w:pStyle w:val="ListParagraph"/>
        <w:numPr>
          <w:ilvl w:val="0"/>
          <w:numId w:val="6"/>
        </w:numPr>
        <w:ind w:left="1080" w:hanging="360"/>
        <w:rPr>
          <w:rFonts w:cs="Calibri"/>
        </w:rPr>
      </w:pPr>
      <w:r w:rsidRPr="006C4CBE">
        <w:rPr>
          <w:rFonts w:cs="Calibri"/>
        </w:rPr>
        <w:t>Mathematics</w:t>
      </w:r>
      <w:r w:rsidRPr="006C4CBE">
        <w:rPr>
          <w:rFonts w:cs="Calibri"/>
          <w:spacing w:val="-1"/>
        </w:rPr>
        <w:t xml:space="preserve"> </w:t>
      </w:r>
      <w:r w:rsidRPr="006C4CBE">
        <w:rPr>
          <w:rFonts w:cs="Calibri"/>
        </w:rPr>
        <w:t>Participation</w:t>
      </w:r>
    </w:p>
    <w:p w14:paraId="214FBE38" w14:textId="77777777" w:rsidR="001B52ED" w:rsidRPr="006C4CBE" w:rsidRDefault="001B52ED" w:rsidP="002E3060">
      <w:pPr>
        <w:pStyle w:val="ListParagraph"/>
        <w:numPr>
          <w:ilvl w:val="0"/>
          <w:numId w:val="6"/>
        </w:numPr>
        <w:ind w:left="1080" w:hanging="360"/>
        <w:rPr>
          <w:rFonts w:cs="Calibri"/>
        </w:rPr>
      </w:pPr>
      <w:r w:rsidRPr="006C4CBE">
        <w:rPr>
          <w:rFonts w:cs="Calibri"/>
        </w:rPr>
        <w:t>English/Language Arts</w:t>
      </w:r>
      <w:r w:rsidRPr="006C4CBE">
        <w:rPr>
          <w:rFonts w:cs="Calibri"/>
          <w:spacing w:val="-1"/>
        </w:rPr>
        <w:t xml:space="preserve"> </w:t>
      </w:r>
      <w:r w:rsidRPr="006C4CBE">
        <w:rPr>
          <w:rFonts w:cs="Calibri"/>
        </w:rPr>
        <w:t>Participation</w:t>
      </w:r>
    </w:p>
    <w:p w14:paraId="0B412C5C" w14:textId="77777777" w:rsidR="001B52ED" w:rsidRPr="006C4CBE" w:rsidRDefault="001B52ED" w:rsidP="002E3060">
      <w:pPr>
        <w:pStyle w:val="ListParagraph"/>
        <w:numPr>
          <w:ilvl w:val="0"/>
          <w:numId w:val="6"/>
        </w:numPr>
        <w:ind w:left="1080" w:hanging="360"/>
        <w:rPr>
          <w:rFonts w:cs="Calibri"/>
        </w:rPr>
      </w:pPr>
      <w:r w:rsidRPr="006C4CBE">
        <w:rPr>
          <w:rFonts w:cs="Calibri"/>
        </w:rPr>
        <w:t>Math</w:t>
      </w:r>
      <w:r w:rsidRPr="006C4CBE">
        <w:rPr>
          <w:rFonts w:cs="Calibri"/>
          <w:spacing w:val="-1"/>
        </w:rPr>
        <w:t xml:space="preserve"> </w:t>
      </w:r>
      <w:r w:rsidRPr="006C4CBE">
        <w:rPr>
          <w:rFonts w:cs="Calibri"/>
        </w:rPr>
        <w:t>Performance</w:t>
      </w:r>
    </w:p>
    <w:p w14:paraId="5E4F79DF" w14:textId="77777777" w:rsidR="00325A9E" w:rsidRPr="006C4CBE" w:rsidRDefault="002E3060" w:rsidP="002E3060">
      <w:pPr>
        <w:pStyle w:val="ListParagraph"/>
        <w:numPr>
          <w:ilvl w:val="0"/>
          <w:numId w:val="6"/>
        </w:numPr>
        <w:spacing w:after="200"/>
        <w:ind w:left="1080" w:hanging="360"/>
        <w:rPr>
          <w:rFonts w:cs="Calibri"/>
        </w:rPr>
      </w:pPr>
      <w:r w:rsidRPr="006C4CBE">
        <w:rPr>
          <w:rFonts w:cs="Calibri"/>
        </w:rPr>
        <w:t>English</w:t>
      </w:r>
    </w:p>
    <w:p w14:paraId="2A033F8C" w14:textId="059D9F4B" w:rsidR="00325A9E" w:rsidRPr="00270D52" w:rsidRDefault="00325A9E" w:rsidP="000E1F65">
      <w:pPr>
        <w:pStyle w:val="Heading3"/>
        <w:spacing w:before="91" w:line="321" w:lineRule="exact"/>
        <w:ind w:left="0"/>
        <w:rPr>
          <w:rFonts w:cs="Calibri"/>
        </w:rPr>
      </w:pPr>
      <w:bookmarkStart w:id="55" w:name="_bookmark6"/>
      <w:bookmarkStart w:id="56" w:name="_Toc33620914"/>
      <w:bookmarkStart w:id="57" w:name="_Toc33620978"/>
      <w:bookmarkStart w:id="58" w:name="_Toc33621182"/>
      <w:bookmarkStart w:id="59" w:name="_Toc65050414"/>
      <w:bookmarkEnd w:id="55"/>
      <w:r w:rsidRPr="00270D52">
        <w:rPr>
          <w:rFonts w:cs="Calibri"/>
        </w:rPr>
        <w:t>Additional Information</w:t>
      </w:r>
      <w:bookmarkEnd w:id="56"/>
      <w:bookmarkEnd w:id="57"/>
      <w:bookmarkEnd w:id="58"/>
      <w:bookmarkEnd w:id="59"/>
    </w:p>
    <w:p w14:paraId="59A9A80A" w14:textId="77777777" w:rsidR="00325A9E" w:rsidRPr="00270D52" w:rsidRDefault="00FA77F8" w:rsidP="000E1F65">
      <w:pPr>
        <w:pStyle w:val="BodyText"/>
        <w:rPr>
          <w:rStyle w:val="Hyperlink"/>
          <w:rFonts w:cs="Calibri"/>
        </w:rPr>
      </w:pPr>
      <w:hyperlink r:id="rId32" w:history="1">
        <w:r w:rsidR="00325A9E" w:rsidRPr="00270D52">
          <w:rPr>
            <w:rStyle w:val="Hyperlink"/>
            <w:rFonts w:cs="Calibri"/>
          </w:rPr>
          <w:t>Assessment Information</w:t>
        </w:r>
      </w:hyperlink>
    </w:p>
    <w:p w14:paraId="5CA05ABA" w14:textId="77777777" w:rsidR="00325A9E" w:rsidRPr="00270D52" w:rsidRDefault="00FA77F8" w:rsidP="000E1F65">
      <w:pPr>
        <w:pStyle w:val="BodyText"/>
        <w:rPr>
          <w:rStyle w:val="Hyperlink"/>
          <w:rFonts w:cs="Calibri"/>
        </w:rPr>
      </w:pPr>
      <w:hyperlink r:id="rId33" w:history="1">
        <w:r w:rsidR="00325A9E" w:rsidRPr="00270D52">
          <w:rPr>
            <w:rStyle w:val="Hyperlink"/>
            <w:rFonts w:cs="Calibri"/>
          </w:rPr>
          <w:t>Achievement/Performance Standards</w:t>
        </w:r>
      </w:hyperlink>
    </w:p>
    <w:p w14:paraId="0EC57C46" w14:textId="77777777" w:rsidR="00325A9E" w:rsidRPr="00270D52" w:rsidRDefault="00FA77F8" w:rsidP="000E1F65">
      <w:pPr>
        <w:pStyle w:val="BodyText"/>
        <w:rPr>
          <w:rStyle w:val="Hyperlink"/>
          <w:rFonts w:cs="Calibri"/>
        </w:rPr>
      </w:pPr>
      <w:hyperlink r:id="rId34" w:history="1">
        <w:r w:rsidR="00325A9E" w:rsidRPr="00270D52">
          <w:rPr>
            <w:rStyle w:val="Hyperlink"/>
            <w:rFonts w:cs="Calibri"/>
          </w:rPr>
          <w:t>Assessment Results</w:t>
        </w:r>
      </w:hyperlink>
    </w:p>
    <w:p w14:paraId="493D2FB8" w14:textId="77777777" w:rsidR="00325A9E" w:rsidRPr="00270D52" w:rsidRDefault="00FA77F8" w:rsidP="000E1F65">
      <w:pPr>
        <w:pStyle w:val="BodyText"/>
        <w:rPr>
          <w:rStyle w:val="Hyperlink"/>
          <w:rFonts w:cs="Calibri"/>
        </w:rPr>
      </w:pPr>
      <w:hyperlink r:id="rId35" w:history="1">
        <w:r w:rsidR="00325A9E" w:rsidRPr="00270D52">
          <w:rPr>
            <w:rStyle w:val="Hyperlink"/>
            <w:rFonts w:cs="Calibri"/>
          </w:rPr>
          <w:t>Test Administration</w:t>
        </w:r>
      </w:hyperlink>
    </w:p>
    <w:p w14:paraId="4B5C78B7" w14:textId="77777777" w:rsidR="00325A9E" w:rsidRPr="00270D52" w:rsidRDefault="00325A9E" w:rsidP="000E1F65">
      <w:pPr>
        <w:pStyle w:val="BodyText"/>
        <w:rPr>
          <w:rStyle w:val="Hyperlink"/>
          <w:rFonts w:cs="Calibri"/>
        </w:rPr>
      </w:pPr>
      <w:r w:rsidRPr="00270D52">
        <w:rPr>
          <w:rFonts w:cs="Calibri"/>
        </w:rPr>
        <w:fldChar w:fldCharType="begin"/>
      </w:r>
      <w:r w:rsidRPr="00270D52">
        <w:rPr>
          <w:rFonts w:cs="Calibri"/>
        </w:rPr>
        <w:instrText xml:space="preserve"> HYPERLINK "https://www.oregon.gov/ode/educator-resources/assessment/AltAssessment/Pages/default.aspx" </w:instrText>
      </w:r>
      <w:r w:rsidRPr="00270D52">
        <w:rPr>
          <w:rFonts w:cs="Calibri"/>
        </w:rPr>
        <w:fldChar w:fldCharType="separate"/>
      </w:r>
      <w:r w:rsidRPr="00270D52">
        <w:rPr>
          <w:rStyle w:val="Hyperlink"/>
          <w:rFonts w:cs="Calibri"/>
        </w:rPr>
        <w:t>Alternate (Extended) Assessments</w:t>
      </w:r>
    </w:p>
    <w:p w14:paraId="358FDA46" w14:textId="05E1808F" w:rsidR="00325A9E" w:rsidRPr="00270D52" w:rsidRDefault="00325A9E" w:rsidP="000E1F65">
      <w:pPr>
        <w:pStyle w:val="BodyText"/>
        <w:spacing w:after="240"/>
        <w:rPr>
          <w:rFonts w:cs="Calibri"/>
        </w:rPr>
      </w:pPr>
      <w:r w:rsidRPr="00270D52">
        <w:rPr>
          <w:rFonts w:cs="Calibri"/>
        </w:rPr>
        <w:fldChar w:fldCharType="end"/>
      </w:r>
      <w:hyperlink r:id="rId36" w:history="1">
        <w:r w:rsidRPr="00270D52">
          <w:rPr>
            <w:rStyle w:val="Hyperlink"/>
            <w:rFonts w:cs="Calibri"/>
          </w:rPr>
          <w:t>Spring Membership Information (Third Period Cumulative ADM)</w:t>
        </w:r>
      </w:hyperlink>
    </w:p>
    <w:p w14:paraId="6AB58871" w14:textId="77777777" w:rsidR="00325A9E" w:rsidRPr="00270D52" w:rsidRDefault="002E3060" w:rsidP="002E3060">
      <w:pPr>
        <w:pStyle w:val="BodyText"/>
        <w:rPr>
          <w:rFonts w:cs="Calibri"/>
          <w:b/>
          <w:sz w:val="28"/>
          <w:szCs w:val="28"/>
        </w:rPr>
      </w:pPr>
      <w:r>
        <w:rPr>
          <w:rFonts w:cs="Calibri"/>
          <w:b/>
          <w:sz w:val="28"/>
          <w:szCs w:val="28"/>
        </w:rPr>
        <w:t>Contacts:</w:t>
      </w:r>
    </w:p>
    <w:p w14:paraId="269D281B" w14:textId="74D73D44" w:rsidR="005C466A" w:rsidRPr="00270D52" w:rsidRDefault="005C466A" w:rsidP="005C466A">
      <w:pPr>
        <w:pStyle w:val="BodyText"/>
        <w:rPr>
          <w:rFonts w:cs="Calibri"/>
        </w:rPr>
      </w:pPr>
      <w:r w:rsidRPr="00F03916">
        <w:rPr>
          <w:rFonts w:cs="Calibri"/>
        </w:rPr>
        <w:t>Alternate (Extended) Assessmen</w:t>
      </w:r>
      <w:r>
        <w:rPr>
          <w:rFonts w:cs="Calibri"/>
        </w:rPr>
        <w:t>t</w:t>
      </w:r>
      <w:r w:rsidRPr="00270D52">
        <w:rPr>
          <w:rFonts w:cs="Calibri"/>
        </w:rPr>
        <w:t xml:space="preserve">: </w:t>
      </w:r>
      <w:r>
        <w:rPr>
          <w:rFonts w:cs="Calibri"/>
        </w:rPr>
        <w:t xml:space="preserve">Caitlin Gonzales </w:t>
      </w:r>
      <w:hyperlink r:id="rId37" w:history="1">
        <w:r w:rsidRPr="00B11445">
          <w:rPr>
            <w:rStyle w:val="Hyperlink"/>
            <w:rFonts w:cs="Calibri"/>
          </w:rPr>
          <w:t>Caitlin.Gonzales@state.or.us</w:t>
        </w:r>
      </w:hyperlink>
      <w:r>
        <w:rPr>
          <w:rFonts w:cs="Calibri"/>
        </w:rPr>
        <w:t xml:space="preserve"> </w:t>
      </w:r>
    </w:p>
    <w:p w14:paraId="76185DAF" w14:textId="77777777" w:rsidR="005C466A" w:rsidRPr="00270D52" w:rsidRDefault="005C466A" w:rsidP="005C466A">
      <w:pPr>
        <w:pStyle w:val="BodyText"/>
        <w:spacing w:before="11"/>
        <w:rPr>
          <w:rFonts w:cs="Calibri"/>
          <w:sz w:val="21"/>
        </w:rPr>
      </w:pPr>
      <w:r w:rsidRPr="0070429E">
        <w:rPr>
          <w:rFonts w:cs="Calibri"/>
        </w:rPr>
        <w:t>Assessment: Jonathan Wiens (</w:t>
      </w:r>
      <w:r w:rsidRPr="00270D52">
        <w:rPr>
          <w:rFonts w:cs="Calibri"/>
        </w:rPr>
        <w:t xml:space="preserve">503) 947-5764 or </w:t>
      </w:r>
      <w:hyperlink r:id="rId38">
        <w:r w:rsidRPr="00270D52">
          <w:rPr>
            <w:rFonts w:cs="Calibri"/>
            <w:color w:val="0000FF"/>
            <w:u w:val="single" w:color="0000FF"/>
          </w:rPr>
          <w:t>jon.wiens@state.or.us</w:t>
        </w:r>
      </w:hyperlink>
    </w:p>
    <w:p w14:paraId="1FCF0686" w14:textId="77777777" w:rsidR="005C466A" w:rsidRPr="00270D52" w:rsidRDefault="005C466A" w:rsidP="005C466A">
      <w:pPr>
        <w:pStyle w:val="BodyText"/>
        <w:rPr>
          <w:rFonts w:cs="Calibri"/>
        </w:rPr>
      </w:pPr>
      <w:r w:rsidRPr="00270D52">
        <w:rPr>
          <w:rFonts w:cs="Calibri"/>
        </w:rPr>
        <w:t xml:space="preserve">Spring Membership: Robin Stalcup (503) 947-0849 or </w:t>
      </w:r>
      <w:hyperlink r:id="rId39">
        <w:r w:rsidRPr="00270D52">
          <w:rPr>
            <w:rFonts w:cs="Calibri"/>
            <w:color w:val="0000FF"/>
            <w:u w:val="single" w:color="0000FF"/>
          </w:rPr>
          <w:t>robin.stalcup@state.or.us</w:t>
        </w:r>
      </w:hyperlink>
    </w:p>
    <w:p w14:paraId="42FAE1F9" w14:textId="77777777" w:rsidR="00325A9E" w:rsidRDefault="00325A9E" w:rsidP="00325A9E">
      <w:pPr>
        <w:sectPr w:rsidR="00325A9E" w:rsidSect="007763BD">
          <w:footerReference w:type="default" r:id="rId40"/>
          <w:pgSz w:w="12240" w:h="15840"/>
          <w:pgMar w:top="1440" w:right="1440" w:bottom="1440" w:left="1440" w:header="808" w:footer="809" w:gutter="0"/>
          <w:pgNumType w:start="1"/>
          <w:cols w:space="720"/>
          <w:docGrid w:linePitch="299"/>
        </w:sectPr>
      </w:pPr>
    </w:p>
    <w:p w14:paraId="2DBBD5EA" w14:textId="0BBA82AF" w:rsidR="00325A9E" w:rsidRPr="006A01EF" w:rsidRDefault="00325A9E" w:rsidP="006A01EF">
      <w:pPr>
        <w:pStyle w:val="Heading2"/>
        <w:spacing w:after="200"/>
      </w:pPr>
      <w:bookmarkStart w:id="60" w:name="_Toc33620915"/>
      <w:bookmarkStart w:id="61" w:name="_Toc33620979"/>
      <w:bookmarkStart w:id="62" w:name="_Toc33621183"/>
      <w:bookmarkStart w:id="63" w:name="_Toc65050415"/>
      <w:r w:rsidRPr="006A01EF">
        <w:lastRenderedPageBreak/>
        <w:t>Participation</w:t>
      </w:r>
      <w:bookmarkEnd w:id="60"/>
      <w:bookmarkEnd w:id="61"/>
      <w:bookmarkEnd w:id="62"/>
      <w:bookmarkEnd w:id="63"/>
    </w:p>
    <w:p w14:paraId="1A0A3E4A" w14:textId="149A2B2D" w:rsidR="00325A9E" w:rsidRPr="006A01EF" w:rsidRDefault="00325A9E" w:rsidP="006A01EF">
      <w:pPr>
        <w:rPr>
          <w:b/>
          <w:sz w:val="28"/>
        </w:rPr>
      </w:pPr>
      <w:r w:rsidRPr="006A01EF">
        <w:rPr>
          <w:b/>
          <w:sz w:val="28"/>
        </w:rPr>
        <w:t>Description</w:t>
      </w:r>
    </w:p>
    <w:p w14:paraId="16044CEA" w14:textId="23CEDF1B" w:rsidR="00325A9E" w:rsidRPr="006A01EF" w:rsidRDefault="00325A9E" w:rsidP="006A01EF">
      <w:pPr>
        <w:rPr>
          <w:b/>
          <w:szCs w:val="24"/>
        </w:rPr>
      </w:pPr>
      <w:r w:rsidRPr="006A01EF">
        <w:rPr>
          <w:b/>
          <w:szCs w:val="24"/>
        </w:rPr>
        <w:t xml:space="preserve">Academic Achievement </w:t>
      </w:r>
      <w:r w:rsidR="008330A9">
        <w:rPr>
          <w:b/>
          <w:szCs w:val="24"/>
        </w:rPr>
        <w:t>2019-2020</w:t>
      </w:r>
      <w:r w:rsidRPr="006A01EF">
        <w:rPr>
          <w:b/>
          <w:szCs w:val="24"/>
        </w:rPr>
        <w:t>: Participation by Students with IEPs</w:t>
      </w:r>
    </w:p>
    <w:p w14:paraId="3E07710B" w14:textId="77777777" w:rsidR="00325A9E" w:rsidRDefault="00325A9E" w:rsidP="006A01EF">
      <w:pPr>
        <w:pStyle w:val="BodyText"/>
        <w:spacing w:after="200"/>
        <w:ind w:right="749"/>
      </w:pPr>
      <w:r w:rsidRPr="006A01EF">
        <w:t>The graphs show the percentage of students with IEPs in the district who participated in the Oregon Statewide Assessments in English Language Arts (ELA) or Mathematics.</w:t>
      </w:r>
    </w:p>
    <w:p w14:paraId="3E888A23" w14:textId="26C1AAF1" w:rsidR="00197D9A" w:rsidRDefault="006A01EF" w:rsidP="006A01EF">
      <w:pPr>
        <w:spacing w:before="120" w:after="120"/>
        <w:rPr>
          <w:b/>
          <w:sz w:val="28"/>
        </w:rPr>
      </w:pPr>
      <w:r>
        <w:rPr>
          <w:b/>
          <w:sz w:val="28"/>
        </w:rPr>
        <w:t>Display</w:t>
      </w:r>
    </w:p>
    <w:p w14:paraId="17284413" w14:textId="77777777" w:rsidR="00325A9E" w:rsidRPr="006A01EF" w:rsidRDefault="009E5331" w:rsidP="006A01EF">
      <w:pPr>
        <w:spacing w:before="120" w:after="120"/>
        <w:rPr>
          <w:b/>
          <w:sz w:val="27"/>
        </w:rPr>
      </w:pPr>
      <w:r w:rsidRPr="006A01EF">
        <w:rPr>
          <w:noProof/>
          <w:lang w:bidi="ar-SA"/>
        </w:rPr>
        <w:drawing>
          <wp:inline distT="0" distB="0" distL="0" distR="0" wp14:anchorId="121E46FB" wp14:editId="0B37CB73">
            <wp:extent cx="5695950" cy="2020358"/>
            <wp:effectExtent l="0" t="0" r="0" b="0"/>
            <wp:docPr id="271" name="Picture 271" descr="Screenshot of an example of the Academic Achievement on the At A Glance document. Example shows both English Language Arts and Math target percentages and example district participation perce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58173" cy="2042429"/>
                    </a:xfrm>
                    <a:prstGeom prst="rect">
                      <a:avLst/>
                    </a:prstGeom>
                  </pic:spPr>
                </pic:pic>
              </a:graphicData>
            </a:graphic>
          </wp:inline>
        </w:drawing>
      </w:r>
    </w:p>
    <w:p w14:paraId="7EC83AD4" w14:textId="77777777" w:rsidR="00325A9E" w:rsidRPr="006A01EF" w:rsidRDefault="00325A9E" w:rsidP="006A01EF">
      <w:pPr>
        <w:pStyle w:val="BodyText"/>
        <w:spacing w:after="200"/>
        <w:ind w:right="533"/>
      </w:pPr>
      <w:r w:rsidRPr="006A01EF">
        <w:t>The participation rate of 95% was established for all Oregon students and matches the standard set for compliance with the Every Student Succ</w:t>
      </w:r>
      <w:hyperlink r:id="rId42">
        <w:r w:rsidRPr="006A01EF">
          <w:t xml:space="preserve">eeds Act (ESSA) </w:t>
        </w:r>
      </w:hyperlink>
      <w:r w:rsidRPr="006A01EF">
        <w:t>requirements.</w:t>
      </w:r>
    </w:p>
    <w:tbl>
      <w:tblPr>
        <w:tblW w:w="90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Description w:val="Table shows percent of student participation who have IEPs in the statewide assessments. "/>
      </w:tblPr>
      <w:tblGrid>
        <w:gridCol w:w="1965"/>
        <w:gridCol w:w="7035"/>
      </w:tblGrid>
      <w:tr w:rsidR="00325A9E" w:rsidRPr="006A01EF" w14:paraId="6A46167D" w14:textId="77777777" w:rsidTr="00926083">
        <w:trPr>
          <w:trHeight w:val="328"/>
        </w:trPr>
        <w:tc>
          <w:tcPr>
            <w:tcW w:w="1965" w:type="dxa"/>
          </w:tcPr>
          <w:p w14:paraId="6285E47A" w14:textId="77777777" w:rsidR="00325A9E" w:rsidRPr="006A01EF" w:rsidRDefault="00325A9E" w:rsidP="000A1E1B">
            <w:pPr>
              <w:pStyle w:val="TableParagraph"/>
              <w:spacing w:before="58"/>
              <w:ind w:left="153" w:right="145"/>
              <w:jc w:val="center"/>
              <w:rPr>
                <w:b/>
                <w:sz w:val="20"/>
              </w:rPr>
            </w:pPr>
            <w:r w:rsidRPr="006A01EF">
              <w:rPr>
                <w:b/>
                <w:sz w:val="20"/>
              </w:rPr>
              <w:t>FFY</w:t>
            </w:r>
          </w:p>
        </w:tc>
        <w:tc>
          <w:tcPr>
            <w:tcW w:w="7035" w:type="dxa"/>
          </w:tcPr>
          <w:p w14:paraId="459B1A20" w14:textId="77777777" w:rsidR="00325A9E" w:rsidRPr="006A01EF" w:rsidRDefault="00325A9E" w:rsidP="00176D02">
            <w:pPr>
              <w:pStyle w:val="TableParagraph"/>
              <w:spacing w:before="58"/>
              <w:ind w:left="104"/>
              <w:jc w:val="center"/>
              <w:rPr>
                <w:b/>
                <w:sz w:val="20"/>
              </w:rPr>
            </w:pPr>
            <w:r w:rsidRPr="006A01EF">
              <w:rPr>
                <w:b/>
                <w:sz w:val="20"/>
              </w:rPr>
              <w:t>Measurable and Rigorous Target</w:t>
            </w:r>
          </w:p>
        </w:tc>
      </w:tr>
      <w:tr w:rsidR="00325A9E" w:rsidRPr="006A01EF" w14:paraId="362BAC8A" w14:textId="77777777" w:rsidTr="00AD5F33">
        <w:trPr>
          <w:trHeight w:val="517"/>
        </w:trPr>
        <w:tc>
          <w:tcPr>
            <w:tcW w:w="1965" w:type="dxa"/>
            <w:vAlign w:val="center"/>
          </w:tcPr>
          <w:p w14:paraId="416573BB" w14:textId="48B261E9" w:rsidR="00325A9E" w:rsidRPr="006A01EF" w:rsidRDefault="00926083" w:rsidP="00AD5F33">
            <w:pPr>
              <w:pStyle w:val="TableParagraph"/>
              <w:spacing w:line="210" w:lineRule="exact"/>
              <w:ind w:left="154" w:right="145"/>
              <w:jc w:val="center"/>
              <w:rPr>
                <w:b/>
                <w:sz w:val="20"/>
              </w:rPr>
            </w:pPr>
            <w:r>
              <w:rPr>
                <w:b/>
                <w:sz w:val="20"/>
              </w:rPr>
              <w:t>All</w:t>
            </w:r>
          </w:p>
        </w:tc>
        <w:tc>
          <w:tcPr>
            <w:tcW w:w="7035" w:type="dxa"/>
          </w:tcPr>
          <w:p w14:paraId="6C159649" w14:textId="77777777" w:rsidR="00325A9E" w:rsidRPr="006A01EF" w:rsidRDefault="00325A9E" w:rsidP="000A1E1B">
            <w:pPr>
              <w:pStyle w:val="TableParagraph"/>
              <w:spacing w:before="57" w:line="230" w:lineRule="exact"/>
              <w:ind w:left="115"/>
              <w:rPr>
                <w:b/>
                <w:sz w:val="20"/>
              </w:rPr>
            </w:pPr>
            <w:r w:rsidRPr="006A01EF">
              <w:rPr>
                <w:b/>
                <w:sz w:val="20"/>
              </w:rPr>
              <w:t>Participation:</w:t>
            </w:r>
          </w:p>
          <w:p w14:paraId="1333680E" w14:textId="77777777" w:rsidR="00325A9E" w:rsidRPr="006A01EF" w:rsidRDefault="00325A9E" w:rsidP="000A1E1B">
            <w:pPr>
              <w:pStyle w:val="TableParagraph"/>
              <w:spacing w:line="211" w:lineRule="exact"/>
              <w:ind w:left="115"/>
              <w:rPr>
                <w:sz w:val="20"/>
              </w:rPr>
            </w:pPr>
            <w:r w:rsidRPr="006A01EF">
              <w:rPr>
                <w:sz w:val="20"/>
              </w:rPr>
              <w:t>95% of students with IEPs will participate in the statewide assessments.</w:t>
            </w:r>
          </w:p>
        </w:tc>
      </w:tr>
    </w:tbl>
    <w:p w14:paraId="015F4D3D" w14:textId="0702EE03" w:rsidR="00325A9E" w:rsidRPr="00F02405" w:rsidRDefault="00325A9E" w:rsidP="006A01EF">
      <w:pPr>
        <w:pStyle w:val="Heading3"/>
        <w:spacing w:before="69"/>
        <w:ind w:left="0"/>
      </w:pPr>
      <w:bookmarkStart w:id="64" w:name="_Toc33620916"/>
      <w:bookmarkStart w:id="65" w:name="_Toc33620980"/>
      <w:bookmarkStart w:id="66" w:name="_Toc33621184"/>
      <w:bookmarkStart w:id="67" w:name="_Toc65050416"/>
      <w:r w:rsidRPr="00F02405">
        <w:t>Data Collection</w:t>
      </w:r>
      <w:bookmarkEnd w:id="64"/>
      <w:bookmarkEnd w:id="65"/>
      <w:bookmarkEnd w:id="66"/>
      <w:bookmarkEnd w:id="67"/>
    </w:p>
    <w:p w14:paraId="4022C373" w14:textId="72580ADB" w:rsidR="00325A9E" w:rsidRPr="00F02405" w:rsidRDefault="00325A9E" w:rsidP="006A01EF">
      <w:pPr>
        <w:pStyle w:val="BodyText"/>
        <w:spacing w:after="200"/>
        <w:ind w:right="907"/>
      </w:pPr>
      <w:r w:rsidRPr="00F02405">
        <w:t xml:space="preserve">The data for the Academic Achievement displays are collected through the Oregon Statewide Assessment process for students in the appropriate grades. Data are validated by school district personnel. For further descriptive information, see </w:t>
      </w:r>
      <w:hyperlink w:anchor="_Performance" w:history="1">
        <w:r w:rsidR="00926083">
          <w:rPr>
            <w:rStyle w:val="Hyperlink"/>
          </w:rPr>
          <w:t>Academic Achievement - P</w:t>
        </w:r>
        <w:r w:rsidR="00926083" w:rsidRPr="00926083">
          <w:rPr>
            <w:rStyle w:val="Hyperlink"/>
          </w:rPr>
          <w:t>erformance</w:t>
        </w:r>
        <w:r w:rsidRPr="00926083">
          <w:rPr>
            <w:rStyle w:val="Hyperlink"/>
          </w:rPr>
          <w:t>: Data Collection</w:t>
        </w:r>
      </w:hyperlink>
      <w:r w:rsidRPr="00F02405">
        <w:t>.</w:t>
      </w:r>
    </w:p>
    <w:p w14:paraId="10B0E5A7" w14:textId="28F526D1" w:rsidR="00325A9E" w:rsidRPr="00F02405" w:rsidRDefault="00325A9E" w:rsidP="006A01EF">
      <w:pPr>
        <w:pStyle w:val="Heading3"/>
        <w:ind w:left="0"/>
      </w:pPr>
      <w:bookmarkStart w:id="68" w:name="_Toc33620917"/>
      <w:bookmarkStart w:id="69" w:name="_Toc33620981"/>
      <w:bookmarkStart w:id="70" w:name="_Toc33621185"/>
      <w:bookmarkStart w:id="71" w:name="_Toc65050417"/>
      <w:r w:rsidRPr="00F02405">
        <w:t>Definitions</w:t>
      </w:r>
      <w:bookmarkEnd w:id="68"/>
      <w:bookmarkEnd w:id="69"/>
      <w:bookmarkEnd w:id="70"/>
      <w:bookmarkEnd w:id="71"/>
    </w:p>
    <w:p w14:paraId="21744F50" w14:textId="3190FD43" w:rsidR="00325A9E" w:rsidRPr="006A01EF" w:rsidRDefault="00325A9E" w:rsidP="006A01EF">
      <w:r w:rsidRPr="00F02405">
        <w:t xml:space="preserve">See </w:t>
      </w:r>
      <w:hyperlink w:anchor="_Definitions" w:history="1">
        <w:r w:rsidR="00926083">
          <w:rPr>
            <w:rStyle w:val="Hyperlink"/>
          </w:rPr>
          <w:t>Academic Achievement - P</w:t>
        </w:r>
        <w:r w:rsidR="00926083" w:rsidRPr="00926083">
          <w:rPr>
            <w:rStyle w:val="Hyperlink"/>
          </w:rPr>
          <w:t xml:space="preserve">erformance: </w:t>
        </w:r>
        <w:r w:rsidR="00926083">
          <w:rPr>
            <w:rStyle w:val="Hyperlink"/>
          </w:rPr>
          <w:t>Definitions</w:t>
        </w:r>
      </w:hyperlink>
    </w:p>
    <w:p w14:paraId="0613712E" w14:textId="5040786D" w:rsidR="00325A9E" w:rsidRPr="006A01EF" w:rsidRDefault="00325A9E" w:rsidP="006A01EF">
      <w:pPr>
        <w:pStyle w:val="Heading3"/>
        <w:spacing w:before="140" w:line="321" w:lineRule="exact"/>
        <w:ind w:left="0"/>
      </w:pPr>
      <w:bookmarkStart w:id="72" w:name="_Toc33620918"/>
      <w:bookmarkStart w:id="73" w:name="_Toc33620982"/>
      <w:bookmarkStart w:id="74" w:name="_Toc33621186"/>
      <w:bookmarkStart w:id="75" w:name="_Toc65050418"/>
      <w:r w:rsidRPr="006A01EF">
        <w:t>Calculation Details</w:t>
      </w:r>
      <w:bookmarkEnd w:id="72"/>
      <w:bookmarkEnd w:id="73"/>
      <w:bookmarkEnd w:id="74"/>
      <w:bookmarkEnd w:id="75"/>
    </w:p>
    <w:p w14:paraId="32E99F45" w14:textId="77777777" w:rsidR="00325A9E" w:rsidRPr="006A01EF" w:rsidRDefault="00325A9E" w:rsidP="004E7F98">
      <w:pPr>
        <w:pStyle w:val="BodyText"/>
        <w:spacing w:after="200"/>
        <w:ind w:right="878"/>
      </w:pPr>
      <w:r w:rsidRPr="006A01EF">
        <w:t>Student assessment records are attributed to the district that is listed in the ParticDistInstID field. The district listed in this field is accountable for the student’s assessment performance and participation.</w:t>
      </w:r>
    </w:p>
    <w:p w14:paraId="478FDE53" w14:textId="77777777" w:rsidR="00325A9E" w:rsidRPr="006C4CBE" w:rsidRDefault="00325A9E" w:rsidP="00F72BBC">
      <w:pPr>
        <w:rPr>
          <w:szCs w:val="24"/>
        </w:rPr>
      </w:pPr>
      <w:r w:rsidRPr="006C4CBE">
        <w:rPr>
          <w:szCs w:val="24"/>
        </w:rPr>
        <w:t>Percent in Grade Span =</w:t>
      </w:r>
    </w:p>
    <w:p w14:paraId="57879387" w14:textId="4F113EE3" w:rsidR="009F21B6" w:rsidRDefault="00325A9E" w:rsidP="009F21B6">
      <w:pPr>
        <w:rPr>
          <w:szCs w:val="24"/>
        </w:rPr>
      </w:pPr>
      <w:r w:rsidRPr="006C4CBE">
        <w:rPr>
          <w:szCs w:val="24"/>
        </w:rPr>
        <w:t>Number of students with IEPs in Grade Span participating in the regular, alte</w:t>
      </w:r>
      <w:r w:rsidR="00AD5F33">
        <w:rPr>
          <w:szCs w:val="24"/>
        </w:rPr>
        <w:t>rnate or ELPA assessment /</w:t>
      </w:r>
      <w:r w:rsidR="0075107F">
        <w:rPr>
          <w:szCs w:val="24"/>
        </w:rPr>
        <w:t xml:space="preserve"> </w:t>
      </w:r>
    </w:p>
    <w:p w14:paraId="75510232" w14:textId="22314743" w:rsidR="00325A9E" w:rsidRPr="006C4CBE" w:rsidRDefault="00325A9E" w:rsidP="00F72BBC">
      <w:pPr>
        <w:spacing w:after="200"/>
        <w:rPr>
          <w:szCs w:val="24"/>
        </w:rPr>
      </w:pPr>
      <w:r w:rsidRPr="006C4CBE">
        <w:rPr>
          <w:szCs w:val="24"/>
        </w:rPr>
        <w:t>Number of students with IEPs in Grade Span who were counted as participants X 100</w:t>
      </w:r>
    </w:p>
    <w:p w14:paraId="340D5CB4" w14:textId="56CC4B4E" w:rsidR="00325A9E" w:rsidRPr="006A01EF" w:rsidRDefault="00325A9E" w:rsidP="00F72BBC">
      <w:pPr>
        <w:pStyle w:val="Heading3"/>
        <w:spacing w:line="321" w:lineRule="exact"/>
        <w:ind w:left="0"/>
      </w:pPr>
      <w:bookmarkStart w:id="76" w:name="_Toc33620920"/>
      <w:bookmarkStart w:id="77" w:name="_Toc33620984"/>
      <w:bookmarkStart w:id="78" w:name="_Toc33621188"/>
      <w:bookmarkStart w:id="79" w:name="_Toc65050419"/>
      <w:r w:rsidRPr="006A01EF">
        <w:lastRenderedPageBreak/>
        <w:t>Additional Information</w:t>
      </w:r>
      <w:bookmarkEnd w:id="76"/>
      <w:bookmarkEnd w:id="77"/>
      <w:bookmarkEnd w:id="78"/>
      <w:bookmarkEnd w:id="79"/>
    </w:p>
    <w:p w14:paraId="567EE8DC" w14:textId="77777777" w:rsidR="005D30D3" w:rsidRPr="00270D52" w:rsidRDefault="00FA77F8" w:rsidP="005D30D3">
      <w:pPr>
        <w:pStyle w:val="BodyText"/>
        <w:rPr>
          <w:rStyle w:val="Hyperlink"/>
          <w:rFonts w:cs="Calibri"/>
        </w:rPr>
      </w:pPr>
      <w:hyperlink r:id="rId43" w:history="1">
        <w:r w:rsidR="005D30D3" w:rsidRPr="00270D52">
          <w:rPr>
            <w:rStyle w:val="Hyperlink"/>
            <w:rFonts w:cs="Calibri"/>
          </w:rPr>
          <w:t>Assessment Information</w:t>
        </w:r>
      </w:hyperlink>
    </w:p>
    <w:p w14:paraId="5DB82F90" w14:textId="77777777" w:rsidR="005D30D3" w:rsidRPr="00270D52" w:rsidRDefault="00FA77F8" w:rsidP="005D30D3">
      <w:pPr>
        <w:pStyle w:val="BodyText"/>
        <w:rPr>
          <w:rStyle w:val="Hyperlink"/>
          <w:rFonts w:cs="Calibri"/>
        </w:rPr>
      </w:pPr>
      <w:hyperlink r:id="rId44" w:history="1">
        <w:r w:rsidR="005D30D3" w:rsidRPr="00270D52">
          <w:rPr>
            <w:rStyle w:val="Hyperlink"/>
            <w:rFonts w:cs="Calibri"/>
          </w:rPr>
          <w:t>Achievement/Performance Standards</w:t>
        </w:r>
      </w:hyperlink>
    </w:p>
    <w:p w14:paraId="7E0599E0" w14:textId="77777777" w:rsidR="005D30D3" w:rsidRPr="00270D52" w:rsidRDefault="00FA77F8" w:rsidP="005D30D3">
      <w:pPr>
        <w:pStyle w:val="BodyText"/>
        <w:rPr>
          <w:rStyle w:val="Hyperlink"/>
          <w:rFonts w:cs="Calibri"/>
        </w:rPr>
      </w:pPr>
      <w:hyperlink r:id="rId45" w:history="1">
        <w:r w:rsidR="005D30D3" w:rsidRPr="00270D52">
          <w:rPr>
            <w:rStyle w:val="Hyperlink"/>
            <w:rFonts w:cs="Calibri"/>
          </w:rPr>
          <w:t>Assessment Results</w:t>
        </w:r>
      </w:hyperlink>
    </w:p>
    <w:p w14:paraId="37ED1C2A" w14:textId="77777777" w:rsidR="005D30D3" w:rsidRPr="00270D52" w:rsidRDefault="00FA77F8" w:rsidP="005D30D3">
      <w:pPr>
        <w:pStyle w:val="BodyText"/>
        <w:rPr>
          <w:rStyle w:val="Hyperlink"/>
          <w:rFonts w:cs="Calibri"/>
        </w:rPr>
      </w:pPr>
      <w:hyperlink r:id="rId46" w:history="1">
        <w:r w:rsidR="005D30D3" w:rsidRPr="00270D52">
          <w:rPr>
            <w:rStyle w:val="Hyperlink"/>
            <w:rFonts w:cs="Calibri"/>
          </w:rPr>
          <w:t>Test Administration</w:t>
        </w:r>
      </w:hyperlink>
    </w:p>
    <w:p w14:paraId="1E5E3F6B" w14:textId="77777777" w:rsidR="005D30D3" w:rsidRPr="00270D52" w:rsidRDefault="005D30D3" w:rsidP="005D30D3">
      <w:pPr>
        <w:pStyle w:val="BodyText"/>
        <w:rPr>
          <w:rStyle w:val="Hyperlink"/>
          <w:rFonts w:cs="Calibri"/>
        </w:rPr>
      </w:pPr>
      <w:r w:rsidRPr="00270D52">
        <w:rPr>
          <w:rFonts w:cs="Calibri"/>
        </w:rPr>
        <w:fldChar w:fldCharType="begin"/>
      </w:r>
      <w:r w:rsidRPr="00270D52">
        <w:rPr>
          <w:rFonts w:cs="Calibri"/>
        </w:rPr>
        <w:instrText xml:space="preserve"> HYPERLINK "https://www.oregon.gov/ode/educator-resources/assessment/AltAssessment/Pages/default.aspx" </w:instrText>
      </w:r>
      <w:r w:rsidRPr="00270D52">
        <w:rPr>
          <w:rFonts w:cs="Calibri"/>
        </w:rPr>
        <w:fldChar w:fldCharType="separate"/>
      </w:r>
      <w:r w:rsidRPr="00270D52">
        <w:rPr>
          <w:rStyle w:val="Hyperlink"/>
          <w:rFonts w:cs="Calibri"/>
        </w:rPr>
        <w:t>Alternate (Extended) Assessments</w:t>
      </w:r>
    </w:p>
    <w:p w14:paraId="20B39C47" w14:textId="77777777" w:rsidR="005D30D3" w:rsidRPr="00270D52" w:rsidRDefault="005D30D3" w:rsidP="005D30D3">
      <w:pPr>
        <w:pStyle w:val="BodyText"/>
        <w:spacing w:after="240"/>
        <w:rPr>
          <w:rFonts w:cs="Calibri"/>
        </w:rPr>
      </w:pPr>
      <w:r w:rsidRPr="00270D52">
        <w:rPr>
          <w:rFonts w:cs="Calibri"/>
        </w:rPr>
        <w:fldChar w:fldCharType="end"/>
      </w:r>
      <w:hyperlink r:id="rId47" w:history="1">
        <w:r w:rsidRPr="00270D52">
          <w:rPr>
            <w:rStyle w:val="Hyperlink"/>
            <w:rFonts w:cs="Calibri"/>
          </w:rPr>
          <w:t>Spring Membership Information (Third Period Cumulative ADM)</w:t>
        </w:r>
      </w:hyperlink>
    </w:p>
    <w:p w14:paraId="3ACFE50C" w14:textId="77777777" w:rsidR="00325A9E" w:rsidRPr="00F72BBC" w:rsidRDefault="00F72BBC" w:rsidP="00F72BBC">
      <w:pPr>
        <w:pStyle w:val="BodyText"/>
        <w:rPr>
          <w:b/>
        </w:rPr>
      </w:pPr>
      <w:r w:rsidRPr="00F72BBC">
        <w:rPr>
          <w:b/>
        </w:rPr>
        <w:t>Contacts:</w:t>
      </w:r>
    </w:p>
    <w:p w14:paraId="29A4CDED" w14:textId="77777777" w:rsidR="005D30D3" w:rsidRPr="00270D52" w:rsidRDefault="005D30D3" w:rsidP="005D30D3">
      <w:pPr>
        <w:pStyle w:val="BodyText"/>
        <w:rPr>
          <w:rFonts w:cs="Calibri"/>
        </w:rPr>
      </w:pPr>
      <w:r w:rsidRPr="00F03916">
        <w:rPr>
          <w:rFonts w:cs="Calibri"/>
        </w:rPr>
        <w:t>Alternate (Extended) Assessmen</w:t>
      </w:r>
      <w:r>
        <w:rPr>
          <w:rFonts w:cs="Calibri"/>
        </w:rPr>
        <w:t>t</w:t>
      </w:r>
      <w:r w:rsidRPr="00270D52">
        <w:rPr>
          <w:rFonts w:cs="Calibri"/>
        </w:rPr>
        <w:t xml:space="preserve">: </w:t>
      </w:r>
      <w:r>
        <w:rPr>
          <w:rFonts w:cs="Calibri"/>
        </w:rPr>
        <w:t xml:space="preserve">Caitlin Gonzales </w:t>
      </w:r>
      <w:hyperlink r:id="rId48" w:history="1">
        <w:r w:rsidRPr="00B11445">
          <w:rPr>
            <w:rStyle w:val="Hyperlink"/>
            <w:rFonts w:cs="Calibri"/>
          </w:rPr>
          <w:t>Caitlin.Gonzales@state.or.us</w:t>
        </w:r>
      </w:hyperlink>
      <w:r>
        <w:rPr>
          <w:rFonts w:cs="Calibri"/>
        </w:rPr>
        <w:t xml:space="preserve"> </w:t>
      </w:r>
    </w:p>
    <w:p w14:paraId="327CB42C" w14:textId="77777777" w:rsidR="005D30D3" w:rsidRPr="00270D52" w:rsidRDefault="005D30D3" w:rsidP="005D30D3">
      <w:pPr>
        <w:pStyle w:val="BodyText"/>
        <w:spacing w:before="11"/>
        <w:rPr>
          <w:rFonts w:cs="Calibri"/>
          <w:sz w:val="21"/>
        </w:rPr>
      </w:pPr>
      <w:r w:rsidRPr="0070429E">
        <w:rPr>
          <w:rFonts w:cs="Calibri"/>
        </w:rPr>
        <w:t>Assessment: Jonathan Wiens (503</w:t>
      </w:r>
      <w:r w:rsidRPr="00270D52">
        <w:rPr>
          <w:rFonts w:cs="Calibri"/>
        </w:rPr>
        <w:t xml:space="preserve">) 947-5764 or </w:t>
      </w:r>
      <w:hyperlink r:id="rId49">
        <w:r w:rsidRPr="00270D52">
          <w:rPr>
            <w:rFonts w:cs="Calibri"/>
            <w:color w:val="0000FF"/>
            <w:u w:val="single" w:color="0000FF"/>
          </w:rPr>
          <w:t>jon.wiens@state.or.us</w:t>
        </w:r>
      </w:hyperlink>
    </w:p>
    <w:p w14:paraId="62B4F751" w14:textId="1926E674" w:rsidR="0003368E" w:rsidRPr="005D30D3" w:rsidRDefault="005D30D3" w:rsidP="005D30D3">
      <w:pPr>
        <w:pStyle w:val="BodyText"/>
        <w:rPr>
          <w:rFonts w:cs="Calibri"/>
        </w:rPr>
      </w:pPr>
      <w:r w:rsidRPr="00270D52">
        <w:rPr>
          <w:rFonts w:cs="Calibri"/>
        </w:rPr>
        <w:t xml:space="preserve">Spring Membership: Robin Stalcup (503) 947-0849 or </w:t>
      </w:r>
      <w:hyperlink r:id="rId50">
        <w:r w:rsidRPr="00270D52">
          <w:rPr>
            <w:rFonts w:cs="Calibri"/>
            <w:color w:val="0000FF"/>
            <w:u w:val="single" w:color="0000FF"/>
          </w:rPr>
          <w:t>robin.stalcup@state.or.us</w:t>
        </w:r>
      </w:hyperlink>
      <w:r w:rsidR="0003368E">
        <w:br w:type="page"/>
      </w:r>
    </w:p>
    <w:p w14:paraId="5380D45D" w14:textId="4B162EC7" w:rsidR="002558F3" w:rsidRPr="005D7C09" w:rsidRDefault="000403C3" w:rsidP="00661FA7">
      <w:pPr>
        <w:pStyle w:val="Heading1"/>
      </w:pPr>
      <w:bookmarkStart w:id="80" w:name="_Toc33620921"/>
      <w:bookmarkStart w:id="81" w:name="_Toc33620985"/>
      <w:bookmarkStart w:id="82" w:name="_Toc33621189"/>
      <w:bookmarkStart w:id="83" w:name="_Toc65050420"/>
      <w:r>
        <w:lastRenderedPageBreak/>
        <w:t>Eligibility Timeline</w:t>
      </w:r>
      <w:bookmarkEnd w:id="80"/>
      <w:bookmarkEnd w:id="81"/>
      <w:bookmarkEnd w:id="82"/>
      <w:bookmarkEnd w:id="83"/>
    </w:p>
    <w:p w14:paraId="105FC9E2" w14:textId="2A5FD244" w:rsidR="002558F3" w:rsidRPr="004E7F98" w:rsidRDefault="002558F3" w:rsidP="000B2B5B">
      <w:pPr>
        <w:spacing w:before="200"/>
        <w:rPr>
          <w:b/>
          <w:sz w:val="28"/>
        </w:rPr>
      </w:pPr>
      <w:r w:rsidRPr="004E7F98">
        <w:rPr>
          <w:b/>
          <w:sz w:val="28"/>
        </w:rPr>
        <w:t>Description</w:t>
      </w:r>
    </w:p>
    <w:p w14:paraId="45D08B43" w14:textId="1462EEEE" w:rsidR="002558F3" w:rsidRPr="000B2B5B" w:rsidRDefault="002558F3" w:rsidP="00197D9A">
      <w:pPr>
        <w:rPr>
          <w:b/>
          <w:szCs w:val="24"/>
        </w:rPr>
      </w:pPr>
      <w:r w:rsidRPr="000B2B5B">
        <w:rPr>
          <w:b/>
          <w:szCs w:val="24"/>
        </w:rPr>
        <w:t xml:space="preserve">Timeline for Eligibility </w:t>
      </w:r>
      <w:r w:rsidR="008330A9">
        <w:rPr>
          <w:b/>
          <w:szCs w:val="24"/>
        </w:rPr>
        <w:t>2019-2020</w:t>
      </w:r>
    </w:p>
    <w:p w14:paraId="6C7B70F7" w14:textId="0534A69E" w:rsidR="002558F3" w:rsidRDefault="009F21B6" w:rsidP="00197D9A">
      <w:pPr>
        <w:pStyle w:val="BodyText"/>
        <w:spacing w:after="200"/>
        <w:ind w:right="648"/>
      </w:pPr>
      <w:r>
        <w:t>The graph</w:t>
      </w:r>
      <w:r w:rsidR="002558F3" w:rsidRPr="004E7F98">
        <w:t xml:space="preserve"> shows the percentage of students with parental consent to evaluate who were evaluated and eligibility determined within 60 school days from July 1, 201</w:t>
      </w:r>
      <w:r w:rsidR="00D47641">
        <w:t>8</w:t>
      </w:r>
      <w:r w:rsidR="002558F3" w:rsidRPr="004E7F98">
        <w:t xml:space="preserve"> to June 30, 201</w:t>
      </w:r>
      <w:r w:rsidR="00D47641">
        <w:t>9</w:t>
      </w:r>
      <w:r w:rsidR="002558F3" w:rsidRPr="004E7F98">
        <w:t>.</w:t>
      </w:r>
    </w:p>
    <w:p w14:paraId="56A99596" w14:textId="44E89DEF" w:rsidR="00197D9A" w:rsidRPr="004E7F98" w:rsidRDefault="00197D9A" w:rsidP="000B2B5B">
      <w:pPr>
        <w:pStyle w:val="BodyText"/>
        <w:spacing w:after="120"/>
        <w:ind w:right="648"/>
      </w:pPr>
      <w:r>
        <w:rPr>
          <w:b/>
          <w:sz w:val="28"/>
        </w:rPr>
        <w:t>Display</w:t>
      </w:r>
    </w:p>
    <w:p w14:paraId="42DC7E06" w14:textId="1F49485F" w:rsidR="002558F3" w:rsidRDefault="000F6A63" w:rsidP="00EE5BD8">
      <w:pPr>
        <w:jc w:val="center"/>
      </w:pPr>
      <w:r>
        <w:rPr>
          <w:noProof/>
          <w:lang w:bidi="ar-SA"/>
        </w:rPr>
        <w:drawing>
          <wp:inline distT="0" distB="0" distL="0" distR="0" wp14:anchorId="596A2087" wp14:editId="633AE8FD">
            <wp:extent cx="2809875" cy="2676525"/>
            <wp:effectExtent l="0" t="0" r="9525" b="9525"/>
            <wp:docPr id="3" name="Picture 3" descr="This graph shows the percent of students wtih parental consent to evaluate who were evaluated and eligibility determined in 60 school days. The Oregon target is 100% with the graph being at 94%." title="Eligibility Graph Exam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09875" cy="2676525"/>
                    </a:xfrm>
                    <a:prstGeom prst="rect">
                      <a:avLst/>
                    </a:prstGeom>
                  </pic:spPr>
                </pic:pic>
              </a:graphicData>
            </a:graphic>
          </wp:inline>
        </w:drawing>
      </w:r>
    </w:p>
    <w:p w14:paraId="1FDB808D" w14:textId="77777777" w:rsidR="002558F3" w:rsidRPr="000B2B5B" w:rsidRDefault="000B2B5B" w:rsidP="00530BD8">
      <w:pPr>
        <w:spacing w:after="200"/>
        <w:rPr>
          <w:b/>
          <w:sz w:val="28"/>
          <w:szCs w:val="28"/>
        </w:rPr>
      </w:pPr>
      <w:r w:rsidRPr="000B2B5B">
        <w:rPr>
          <w:b/>
          <w:sz w:val="28"/>
          <w:szCs w:val="28"/>
        </w:rPr>
        <w:t>State Targets</w:t>
      </w: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Description w:val="Table that shows state targets for Eligibility Timeline for school years 2014-2018."/>
      </w:tblPr>
      <w:tblGrid>
        <w:gridCol w:w="1440"/>
        <w:gridCol w:w="7920"/>
      </w:tblGrid>
      <w:tr w:rsidR="002558F3" w:rsidRPr="004E7F98" w14:paraId="3786E2E6" w14:textId="77777777" w:rsidTr="000B2B5B">
        <w:trPr>
          <w:trHeight w:val="390"/>
        </w:trPr>
        <w:tc>
          <w:tcPr>
            <w:tcW w:w="1440" w:type="dxa"/>
          </w:tcPr>
          <w:p w14:paraId="42DF68EE" w14:textId="77777777" w:rsidR="002558F3" w:rsidRPr="004E7F98" w:rsidRDefault="002558F3" w:rsidP="003F2ECE">
            <w:pPr>
              <w:pStyle w:val="TableParagraph"/>
              <w:spacing w:before="80"/>
              <w:ind w:left="153" w:right="145"/>
              <w:jc w:val="center"/>
              <w:rPr>
                <w:b/>
                <w:sz w:val="20"/>
              </w:rPr>
            </w:pPr>
          </w:p>
        </w:tc>
        <w:tc>
          <w:tcPr>
            <w:tcW w:w="7920" w:type="dxa"/>
          </w:tcPr>
          <w:p w14:paraId="0FC945C9" w14:textId="77777777" w:rsidR="002558F3" w:rsidRPr="004E7F98" w:rsidRDefault="002558F3" w:rsidP="00176D02">
            <w:pPr>
              <w:pStyle w:val="TableParagraph"/>
              <w:spacing w:before="80"/>
              <w:jc w:val="center"/>
              <w:rPr>
                <w:b/>
                <w:sz w:val="20"/>
              </w:rPr>
            </w:pPr>
            <w:r w:rsidRPr="004E7F98">
              <w:rPr>
                <w:b/>
                <w:sz w:val="20"/>
              </w:rPr>
              <w:t>Measurable and Rigorous Target</w:t>
            </w:r>
          </w:p>
        </w:tc>
      </w:tr>
      <w:tr w:rsidR="002558F3" w:rsidRPr="004E7F98" w14:paraId="1D55676F" w14:textId="77777777" w:rsidTr="0075107F">
        <w:trPr>
          <w:trHeight w:val="620"/>
        </w:trPr>
        <w:tc>
          <w:tcPr>
            <w:tcW w:w="1440" w:type="dxa"/>
            <w:vAlign w:val="center"/>
          </w:tcPr>
          <w:p w14:paraId="493F9F77" w14:textId="6D846E49" w:rsidR="002558F3" w:rsidRPr="004E7F98" w:rsidRDefault="002F7601" w:rsidP="003F2ECE">
            <w:pPr>
              <w:pStyle w:val="TableParagraph"/>
              <w:spacing w:line="230" w:lineRule="exact"/>
              <w:ind w:left="153" w:right="145"/>
              <w:jc w:val="center"/>
              <w:rPr>
                <w:b/>
                <w:sz w:val="20"/>
              </w:rPr>
            </w:pPr>
            <w:r>
              <w:rPr>
                <w:b/>
                <w:sz w:val="20"/>
              </w:rPr>
              <w:t>All</w:t>
            </w:r>
          </w:p>
        </w:tc>
        <w:tc>
          <w:tcPr>
            <w:tcW w:w="7920" w:type="dxa"/>
          </w:tcPr>
          <w:p w14:paraId="28D56376" w14:textId="77777777" w:rsidR="002558F3" w:rsidRPr="004E7F98" w:rsidRDefault="002558F3" w:rsidP="003F2ECE">
            <w:pPr>
              <w:pStyle w:val="TableParagraph"/>
              <w:spacing w:before="77"/>
              <w:ind w:left="107"/>
              <w:rPr>
                <w:sz w:val="20"/>
              </w:rPr>
            </w:pPr>
            <w:r w:rsidRPr="004E7F98">
              <w:rPr>
                <w:sz w:val="20"/>
              </w:rPr>
              <w:t>100% of students with parental consent to evaluate will be evaluated and eligibility determined within 60 school days.</w:t>
            </w:r>
          </w:p>
        </w:tc>
      </w:tr>
    </w:tbl>
    <w:p w14:paraId="497096C4" w14:textId="29DD0692" w:rsidR="002558F3" w:rsidRPr="004E7F98" w:rsidRDefault="002558F3" w:rsidP="00530BD8">
      <w:pPr>
        <w:pStyle w:val="Heading2"/>
        <w:spacing w:before="200"/>
      </w:pPr>
      <w:bookmarkStart w:id="84" w:name="_Toc33620922"/>
      <w:bookmarkStart w:id="85" w:name="_Toc33620986"/>
      <w:bookmarkStart w:id="86" w:name="_Toc33621190"/>
      <w:bookmarkStart w:id="87" w:name="_Toc65050421"/>
      <w:r w:rsidRPr="004E7F98">
        <w:t>Data Collection</w:t>
      </w:r>
      <w:bookmarkEnd w:id="84"/>
      <w:bookmarkEnd w:id="85"/>
      <w:bookmarkEnd w:id="86"/>
      <w:bookmarkEnd w:id="87"/>
    </w:p>
    <w:p w14:paraId="7F54B983" w14:textId="77777777" w:rsidR="002558F3" w:rsidRPr="004E7F98" w:rsidRDefault="002558F3" w:rsidP="000B2B5B">
      <w:pPr>
        <w:pStyle w:val="BodyText"/>
        <w:spacing w:after="200"/>
        <w:ind w:right="677"/>
      </w:pPr>
      <w:r w:rsidRPr="004E7F98">
        <w:t>Data</w:t>
      </w:r>
      <w:r w:rsidRPr="004E7F98">
        <w:rPr>
          <w:spacing w:val="-5"/>
        </w:rPr>
        <w:t xml:space="preserve"> </w:t>
      </w:r>
      <w:r w:rsidRPr="004E7F98">
        <w:t>are</w:t>
      </w:r>
      <w:r w:rsidRPr="004E7F98">
        <w:rPr>
          <w:spacing w:val="-5"/>
        </w:rPr>
        <w:t xml:space="preserve"> </w:t>
      </w:r>
      <w:r w:rsidRPr="004E7F98">
        <w:t>collected</w:t>
      </w:r>
      <w:r w:rsidRPr="004E7F98">
        <w:rPr>
          <w:spacing w:val="-3"/>
        </w:rPr>
        <w:t xml:space="preserve"> </w:t>
      </w:r>
      <w:r w:rsidRPr="004E7F98">
        <w:t>annually</w:t>
      </w:r>
      <w:r w:rsidRPr="004E7F98">
        <w:rPr>
          <w:spacing w:val="-5"/>
        </w:rPr>
        <w:t xml:space="preserve"> </w:t>
      </w:r>
      <w:r w:rsidRPr="004E7F98">
        <w:t>from</w:t>
      </w:r>
      <w:r w:rsidRPr="004E7F98">
        <w:rPr>
          <w:spacing w:val="-4"/>
        </w:rPr>
        <w:t xml:space="preserve"> </w:t>
      </w:r>
      <w:r w:rsidRPr="004E7F98">
        <w:t>each</w:t>
      </w:r>
      <w:r w:rsidRPr="004E7F98">
        <w:rPr>
          <w:spacing w:val="-3"/>
        </w:rPr>
        <w:t xml:space="preserve"> </w:t>
      </w:r>
      <w:r w:rsidRPr="004E7F98">
        <w:t>school</w:t>
      </w:r>
      <w:r w:rsidRPr="004E7F98">
        <w:rPr>
          <w:spacing w:val="-4"/>
        </w:rPr>
        <w:t xml:space="preserve"> </w:t>
      </w:r>
      <w:r w:rsidRPr="004E7F98">
        <w:t>district</w:t>
      </w:r>
      <w:r w:rsidRPr="004E7F98">
        <w:rPr>
          <w:spacing w:val="-4"/>
        </w:rPr>
        <w:t xml:space="preserve"> </w:t>
      </w:r>
      <w:r w:rsidRPr="004E7F98">
        <w:t>through</w:t>
      </w:r>
      <w:r w:rsidRPr="004E7F98">
        <w:rPr>
          <w:spacing w:val="-4"/>
        </w:rPr>
        <w:t xml:space="preserve"> </w:t>
      </w:r>
      <w:r w:rsidRPr="004E7F98">
        <w:t>the</w:t>
      </w:r>
      <w:r w:rsidRPr="004E7F98">
        <w:rPr>
          <w:b/>
          <w:spacing w:val="-4"/>
        </w:rPr>
        <w:t xml:space="preserve"> </w:t>
      </w:r>
      <w:r w:rsidRPr="004E7F98">
        <w:t>Child</w:t>
      </w:r>
      <w:r w:rsidRPr="004E7F98">
        <w:rPr>
          <w:spacing w:val="-5"/>
        </w:rPr>
        <w:t xml:space="preserve"> </w:t>
      </w:r>
      <w:r w:rsidRPr="004E7F98">
        <w:t>Find</w:t>
      </w:r>
      <w:r w:rsidRPr="004E7F98">
        <w:rPr>
          <w:spacing w:val="-3"/>
        </w:rPr>
        <w:t xml:space="preserve"> </w:t>
      </w:r>
      <w:r w:rsidRPr="004E7F98">
        <w:t>Indicator</w:t>
      </w:r>
      <w:r w:rsidRPr="004E7F98">
        <w:rPr>
          <w:spacing w:val="-4"/>
        </w:rPr>
        <w:t xml:space="preserve"> </w:t>
      </w:r>
      <w:r w:rsidRPr="004E7F98">
        <w:t>11</w:t>
      </w:r>
      <w:r w:rsidRPr="004E7F98">
        <w:rPr>
          <w:spacing w:val="-5"/>
        </w:rPr>
        <w:t xml:space="preserve"> </w:t>
      </w:r>
      <w:r w:rsidRPr="004E7F98">
        <w:t>Collection. The collection includes the number of children with parental consent to evaluate</w:t>
      </w:r>
      <w:r w:rsidRPr="004E7F98">
        <w:rPr>
          <w:b/>
        </w:rPr>
        <w:t xml:space="preserve">, </w:t>
      </w:r>
      <w:r w:rsidRPr="004E7F98">
        <w:t>whose initial evaluations for eligibility under IDEA were completed and the meeting to consider eligibility was conducted within the 60 school-day timeline, regardless of the final eligibility determination. For any initial evaluations that exceed the 60 school-day timeline, the collection includes the range of days that evaluations were delayed beyond the timeline and the reasons for the</w:t>
      </w:r>
      <w:r w:rsidRPr="004E7F98">
        <w:rPr>
          <w:spacing w:val="-25"/>
        </w:rPr>
        <w:t xml:space="preserve"> </w:t>
      </w:r>
      <w:r w:rsidRPr="004E7F98">
        <w:t>delays.</w:t>
      </w:r>
    </w:p>
    <w:p w14:paraId="705DCE66" w14:textId="77777777" w:rsidR="002558F3" w:rsidRPr="004E7F98" w:rsidRDefault="002558F3" w:rsidP="000B2B5B">
      <w:pPr>
        <w:pStyle w:val="BodyText"/>
        <w:ind w:right="643"/>
      </w:pPr>
      <w:r w:rsidRPr="004E7F98">
        <w:t>This data collection relates to the IDEA Part B Child Find requirements. Districts collect and report data for the following:</w:t>
      </w:r>
    </w:p>
    <w:p w14:paraId="59C409FA" w14:textId="77777777" w:rsidR="002558F3" w:rsidRPr="004E7F98" w:rsidRDefault="002558F3" w:rsidP="00523468">
      <w:pPr>
        <w:pStyle w:val="ListParagraph"/>
        <w:numPr>
          <w:ilvl w:val="0"/>
          <w:numId w:val="11"/>
        </w:numPr>
        <w:ind w:left="720"/>
      </w:pPr>
      <w:r w:rsidRPr="004E7F98">
        <w:t xml:space="preserve">Children ages 3 – 21 whose parents have given written consent for evaluation to consider eligibility for </w:t>
      </w:r>
      <w:r w:rsidRPr="004E7F98">
        <w:rPr>
          <w:i/>
        </w:rPr>
        <w:t xml:space="preserve">initial </w:t>
      </w:r>
      <w:r w:rsidRPr="004E7F98">
        <w:t>special education and related services (including Early Childhood Special Education);</w:t>
      </w:r>
    </w:p>
    <w:p w14:paraId="45FB571D" w14:textId="77777777" w:rsidR="00523468" w:rsidRDefault="002558F3" w:rsidP="00523468">
      <w:pPr>
        <w:pStyle w:val="ListParagraph"/>
        <w:numPr>
          <w:ilvl w:val="0"/>
          <w:numId w:val="11"/>
        </w:numPr>
        <w:ind w:left="720"/>
      </w:pPr>
      <w:r w:rsidRPr="004E7F98">
        <w:lastRenderedPageBreak/>
        <w:t>Children</w:t>
      </w:r>
      <w:r w:rsidRPr="004E7F98">
        <w:rPr>
          <w:spacing w:val="-6"/>
        </w:rPr>
        <w:t xml:space="preserve"> </w:t>
      </w:r>
      <w:r w:rsidRPr="004E7F98">
        <w:t>approaching</w:t>
      </w:r>
      <w:r w:rsidRPr="004E7F98">
        <w:rPr>
          <w:spacing w:val="-5"/>
        </w:rPr>
        <w:t xml:space="preserve"> </w:t>
      </w:r>
      <w:r w:rsidRPr="004E7F98">
        <w:t>age</w:t>
      </w:r>
      <w:r w:rsidRPr="004E7F98">
        <w:rPr>
          <w:spacing w:val="-5"/>
        </w:rPr>
        <w:t xml:space="preserve"> </w:t>
      </w:r>
      <w:r w:rsidRPr="004E7F98">
        <w:t>three</w:t>
      </w:r>
      <w:r w:rsidRPr="004E7F98">
        <w:rPr>
          <w:spacing w:val="-4"/>
        </w:rPr>
        <w:t xml:space="preserve"> </w:t>
      </w:r>
      <w:r w:rsidRPr="004E7F98">
        <w:t>and</w:t>
      </w:r>
      <w:r w:rsidRPr="004E7F98">
        <w:rPr>
          <w:spacing w:val="-6"/>
        </w:rPr>
        <w:t xml:space="preserve"> </w:t>
      </w:r>
      <w:r w:rsidRPr="004E7F98">
        <w:t>currently</w:t>
      </w:r>
      <w:r w:rsidRPr="004E7F98">
        <w:rPr>
          <w:spacing w:val="-6"/>
        </w:rPr>
        <w:t xml:space="preserve"> </w:t>
      </w:r>
      <w:r w:rsidRPr="004E7F98">
        <w:t>receiving</w:t>
      </w:r>
      <w:r w:rsidRPr="004E7F98">
        <w:rPr>
          <w:spacing w:val="-5"/>
        </w:rPr>
        <w:t xml:space="preserve"> </w:t>
      </w:r>
      <w:r w:rsidRPr="004E7F98">
        <w:t>Early</w:t>
      </w:r>
      <w:r w:rsidRPr="004E7F98">
        <w:rPr>
          <w:spacing w:val="-6"/>
        </w:rPr>
        <w:t xml:space="preserve"> </w:t>
      </w:r>
      <w:r w:rsidRPr="004E7F98">
        <w:t>Intervention</w:t>
      </w:r>
      <w:r w:rsidRPr="004E7F98">
        <w:rPr>
          <w:spacing w:val="-6"/>
        </w:rPr>
        <w:t xml:space="preserve"> </w:t>
      </w:r>
      <w:r w:rsidRPr="004E7F98">
        <w:t>(EI)</w:t>
      </w:r>
      <w:r w:rsidRPr="004E7F98">
        <w:rPr>
          <w:spacing w:val="-6"/>
        </w:rPr>
        <w:t xml:space="preserve"> </w:t>
      </w:r>
      <w:r w:rsidRPr="004E7F98">
        <w:t>services</w:t>
      </w:r>
      <w:r w:rsidRPr="004E7F98">
        <w:rPr>
          <w:spacing w:val="-6"/>
        </w:rPr>
        <w:t xml:space="preserve"> </w:t>
      </w:r>
      <w:r w:rsidRPr="004E7F98">
        <w:t>who</w:t>
      </w:r>
      <w:r w:rsidRPr="004E7F98">
        <w:rPr>
          <w:spacing w:val="-6"/>
        </w:rPr>
        <w:t xml:space="preserve"> </w:t>
      </w:r>
      <w:r w:rsidRPr="004E7F98">
        <w:t>are being evaluated to determine eligibility for Early Childhood Special Education</w:t>
      </w:r>
      <w:r w:rsidRPr="004E7F98">
        <w:rPr>
          <w:spacing w:val="-31"/>
        </w:rPr>
        <w:t xml:space="preserve"> </w:t>
      </w:r>
      <w:r w:rsidRPr="004E7F98">
        <w:t>services;</w:t>
      </w:r>
    </w:p>
    <w:p w14:paraId="50BF9D74" w14:textId="66703787" w:rsidR="002558F3" w:rsidRPr="004E7F98" w:rsidRDefault="002558F3" w:rsidP="00523468">
      <w:pPr>
        <w:pStyle w:val="ListParagraph"/>
        <w:numPr>
          <w:ilvl w:val="0"/>
          <w:numId w:val="11"/>
        </w:numPr>
        <w:ind w:left="720"/>
      </w:pPr>
      <w:r w:rsidRPr="004E7F98">
        <w:t>Students</w:t>
      </w:r>
      <w:r w:rsidRPr="004E7F98">
        <w:rPr>
          <w:spacing w:val="-4"/>
        </w:rPr>
        <w:t xml:space="preserve"> </w:t>
      </w:r>
      <w:r w:rsidRPr="004E7F98">
        <w:t>who</w:t>
      </w:r>
      <w:r w:rsidRPr="004E7F98">
        <w:rPr>
          <w:spacing w:val="-5"/>
        </w:rPr>
        <w:t xml:space="preserve"> </w:t>
      </w:r>
      <w:r w:rsidRPr="004E7F98">
        <w:t>have</w:t>
      </w:r>
      <w:r w:rsidRPr="004E7F98">
        <w:rPr>
          <w:spacing w:val="-5"/>
        </w:rPr>
        <w:t xml:space="preserve"> </w:t>
      </w:r>
      <w:r w:rsidRPr="004E7F98">
        <w:t>been</w:t>
      </w:r>
      <w:r w:rsidRPr="004E7F98">
        <w:rPr>
          <w:spacing w:val="-5"/>
        </w:rPr>
        <w:t xml:space="preserve"> </w:t>
      </w:r>
      <w:r w:rsidRPr="004E7F98">
        <w:t>referred,</w:t>
      </w:r>
      <w:r w:rsidRPr="004E7F98">
        <w:rPr>
          <w:spacing w:val="-5"/>
        </w:rPr>
        <w:t xml:space="preserve"> </w:t>
      </w:r>
      <w:r w:rsidRPr="004E7F98">
        <w:t>evaluated,</w:t>
      </w:r>
      <w:r w:rsidRPr="004E7F98">
        <w:rPr>
          <w:spacing w:val="-5"/>
        </w:rPr>
        <w:t xml:space="preserve"> </w:t>
      </w:r>
      <w:r w:rsidRPr="004E7F98">
        <w:t>and</w:t>
      </w:r>
      <w:r w:rsidRPr="004E7F98">
        <w:rPr>
          <w:spacing w:val="-5"/>
        </w:rPr>
        <w:t xml:space="preserve"> </w:t>
      </w:r>
      <w:r w:rsidRPr="004E7F98">
        <w:t>determined</w:t>
      </w:r>
      <w:r w:rsidRPr="004E7F98">
        <w:rPr>
          <w:spacing w:val="-4"/>
        </w:rPr>
        <w:t xml:space="preserve"> </w:t>
      </w:r>
      <w:r w:rsidRPr="004E7F98">
        <w:t>eligible</w:t>
      </w:r>
      <w:r w:rsidRPr="004E7F98">
        <w:rPr>
          <w:spacing w:val="-5"/>
        </w:rPr>
        <w:t xml:space="preserve"> </w:t>
      </w:r>
      <w:r w:rsidRPr="004E7F98">
        <w:t>or</w:t>
      </w:r>
      <w:r w:rsidRPr="004E7F98">
        <w:rPr>
          <w:spacing w:val="-5"/>
        </w:rPr>
        <w:t xml:space="preserve"> </w:t>
      </w:r>
      <w:r w:rsidRPr="004E7F98">
        <w:t>ineligible</w:t>
      </w:r>
      <w:r w:rsidRPr="004E7F98">
        <w:rPr>
          <w:spacing w:val="-5"/>
        </w:rPr>
        <w:t xml:space="preserve"> </w:t>
      </w:r>
      <w:r w:rsidRPr="004E7F98">
        <w:t>and</w:t>
      </w:r>
      <w:r w:rsidRPr="004E7F98">
        <w:rPr>
          <w:spacing w:val="-5"/>
        </w:rPr>
        <w:t xml:space="preserve"> </w:t>
      </w:r>
      <w:r w:rsidRPr="004E7F98">
        <w:t>whose prior Oregon eligibility was terminated by eligibility determination, relocation outside of the state, or revocation of parental</w:t>
      </w:r>
      <w:r w:rsidRPr="004E7F98">
        <w:rPr>
          <w:spacing w:val="-1"/>
        </w:rPr>
        <w:t xml:space="preserve"> </w:t>
      </w:r>
      <w:r w:rsidR="00523468">
        <w:t>consent;</w:t>
      </w:r>
    </w:p>
    <w:p w14:paraId="6208389D" w14:textId="77777777" w:rsidR="002558F3" w:rsidRPr="004E7F98" w:rsidRDefault="002558F3" w:rsidP="00523468">
      <w:pPr>
        <w:pStyle w:val="ListParagraph"/>
        <w:numPr>
          <w:ilvl w:val="0"/>
          <w:numId w:val="11"/>
        </w:numPr>
        <w:spacing w:after="200"/>
        <w:ind w:left="720"/>
      </w:pPr>
      <w:r w:rsidRPr="004E7F98">
        <w:t>Children currently eligible for special education services in another state who are transferring to a new school district/program within Oregon and for whom parental consent is required an evaluation is necessary to establish initial Oregon</w:t>
      </w:r>
      <w:r w:rsidRPr="004E7F98">
        <w:rPr>
          <w:spacing w:val="-8"/>
        </w:rPr>
        <w:t xml:space="preserve"> </w:t>
      </w:r>
      <w:r w:rsidRPr="004E7F98">
        <w:t>eligibility.</w:t>
      </w:r>
    </w:p>
    <w:p w14:paraId="7070D831" w14:textId="191ABD53" w:rsidR="002558F3" w:rsidRPr="004E7F98" w:rsidRDefault="002558F3" w:rsidP="000B2B5B">
      <w:pPr>
        <w:pStyle w:val="BodyText"/>
        <w:spacing w:after="200"/>
        <w:ind w:right="821"/>
      </w:pPr>
      <w:r w:rsidRPr="004E7F98">
        <w:t xml:space="preserve">For this collection, districts </w:t>
      </w:r>
      <w:r w:rsidR="002F7601">
        <w:t xml:space="preserve">report </w:t>
      </w:r>
      <w:r w:rsidRPr="004E7F98">
        <w:t xml:space="preserve">all students meeting the reporting criteria listed above for whom eligibility/non-eligibility were </w:t>
      </w:r>
      <w:r w:rsidRPr="004E7F98">
        <w:rPr>
          <w:i/>
        </w:rPr>
        <w:t xml:space="preserve">completed </w:t>
      </w:r>
      <w:r w:rsidRPr="004E7F98">
        <w:t>between July 1</w:t>
      </w:r>
      <w:r w:rsidR="002F7601">
        <w:t xml:space="preserve"> </w:t>
      </w:r>
      <w:r w:rsidRPr="004E7F98">
        <w:t>and June 30</w:t>
      </w:r>
      <w:r w:rsidR="002F7601">
        <w:rPr>
          <w:position w:val="8"/>
          <w:sz w:val="16"/>
        </w:rPr>
        <w:t xml:space="preserve"> </w:t>
      </w:r>
      <w:r w:rsidRPr="004E7F98">
        <w:t>of each year. The data are collected annually at the end of each school year.</w:t>
      </w:r>
    </w:p>
    <w:p w14:paraId="3422C4FD" w14:textId="77777777" w:rsidR="002558F3" w:rsidRPr="004E7F98" w:rsidRDefault="002558F3" w:rsidP="000B2B5B">
      <w:pPr>
        <w:pStyle w:val="BodyText"/>
        <w:spacing w:before="92" w:line="276" w:lineRule="exact"/>
      </w:pPr>
      <w:r w:rsidRPr="004E7F98">
        <w:t>Note this collection does not include data for the following:</w:t>
      </w:r>
    </w:p>
    <w:p w14:paraId="34EBFB0C" w14:textId="77777777" w:rsidR="002558F3" w:rsidRPr="004E7F98" w:rsidRDefault="002558F3" w:rsidP="00523468">
      <w:pPr>
        <w:pStyle w:val="ListParagraph"/>
        <w:numPr>
          <w:ilvl w:val="0"/>
          <w:numId w:val="11"/>
        </w:numPr>
        <w:ind w:left="720"/>
      </w:pPr>
      <w:r w:rsidRPr="004E7F98">
        <w:t>Children ages birth through two years of age, receiving early intervention services</w:t>
      </w:r>
      <w:r w:rsidRPr="004E7F98">
        <w:rPr>
          <w:spacing w:val="-24"/>
        </w:rPr>
        <w:t xml:space="preserve"> </w:t>
      </w:r>
      <w:r w:rsidRPr="004E7F98">
        <w:t>(EI);</w:t>
      </w:r>
    </w:p>
    <w:p w14:paraId="5C0ACCBB" w14:textId="77777777" w:rsidR="002558F3" w:rsidRPr="004E7F98" w:rsidRDefault="002558F3" w:rsidP="00523468">
      <w:pPr>
        <w:pStyle w:val="ListParagraph"/>
        <w:numPr>
          <w:ilvl w:val="0"/>
          <w:numId w:val="11"/>
        </w:numPr>
        <w:ind w:left="720"/>
      </w:pPr>
      <w:r w:rsidRPr="004E7F98">
        <w:t>Children ages 3-21 currently eligible under one special education category who are</w:t>
      </w:r>
      <w:r w:rsidRPr="004E7F98">
        <w:rPr>
          <w:spacing w:val="-48"/>
        </w:rPr>
        <w:t xml:space="preserve"> </w:t>
      </w:r>
      <w:r w:rsidRPr="004E7F98">
        <w:t>being evaluated for another or different special education</w:t>
      </w:r>
      <w:r w:rsidRPr="004E7F98">
        <w:rPr>
          <w:spacing w:val="-10"/>
        </w:rPr>
        <w:t xml:space="preserve"> </w:t>
      </w:r>
      <w:r w:rsidRPr="004E7F98">
        <w:t>category;</w:t>
      </w:r>
    </w:p>
    <w:p w14:paraId="255D05D1" w14:textId="77777777" w:rsidR="002558F3" w:rsidRPr="004E7F98" w:rsidRDefault="002558F3" w:rsidP="00523468">
      <w:pPr>
        <w:pStyle w:val="ListParagraph"/>
        <w:numPr>
          <w:ilvl w:val="0"/>
          <w:numId w:val="11"/>
        </w:numPr>
        <w:ind w:left="720"/>
      </w:pPr>
      <w:r w:rsidRPr="004E7F98">
        <w:t>Children currently eligible for special education services in Oregon who are transferring to a new school district/program within</w:t>
      </w:r>
      <w:r w:rsidRPr="004E7F98">
        <w:rPr>
          <w:spacing w:val="-3"/>
        </w:rPr>
        <w:t xml:space="preserve"> </w:t>
      </w:r>
      <w:r w:rsidRPr="004E7F98">
        <w:t>Oregon;</w:t>
      </w:r>
    </w:p>
    <w:p w14:paraId="7CB4DB45" w14:textId="77777777" w:rsidR="002558F3" w:rsidRPr="004E7F98" w:rsidRDefault="002558F3" w:rsidP="00523468">
      <w:pPr>
        <w:pStyle w:val="ListParagraph"/>
        <w:numPr>
          <w:ilvl w:val="0"/>
          <w:numId w:val="11"/>
        </w:numPr>
        <w:spacing w:after="200"/>
        <w:ind w:left="720"/>
      </w:pPr>
      <w:r w:rsidRPr="004E7F98">
        <w:t>Children</w:t>
      </w:r>
      <w:r w:rsidRPr="004E7F98">
        <w:rPr>
          <w:spacing w:val="-5"/>
        </w:rPr>
        <w:t xml:space="preserve"> </w:t>
      </w:r>
      <w:r w:rsidRPr="004E7F98">
        <w:t>currently</w:t>
      </w:r>
      <w:r w:rsidRPr="004E7F98">
        <w:rPr>
          <w:spacing w:val="-5"/>
        </w:rPr>
        <w:t xml:space="preserve"> </w:t>
      </w:r>
      <w:r w:rsidRPr="004E7F98">
        <w:t>receiving</w:t>
      </w:r>
      <w:r w:rsidRPr="004E7F98">
        <w:rPr>
          <w:spacing w:val="-5"/>
        </w:rPr>
        <w:t xml:space="preserve"> </w:t>
      </w:r>
      <w:r w:rsidRPr="004E7F98">
        <w:t>Early</w:t>
      </w:r>
      <w:r w:rsidRPr="004E7F98">
        <w:rPr>
          <w:spacing w:val="-6"/>
        </w:rPr>
        <w:t xml:space="preserve"> </w:t>
      </w:r>
      <w:r w:rsidRPr="004E7F98">
        <w:t>Childhood</w:t>
      </w:r>
      <w:r w:rsidRPr="004E7F98">
        <w:rPr>
          <w:spacing w:val="-5"/>
        </w:rPr>
        <w:t xml:space="preserve"> </w:t>
      </w:r>
      <w:r w:rsidRPr="004E7F98">
        <w:t>Special</w:t>
      </w:r>
      <w:r w:rsidRPr="004E7F98">
        <w:rPr>
          <w:spacing w:val="-6"/>
        </w:rPr>
        <w:t xml:space="preserve"> </w:t>
      </w:r>
      <w:r w:rsidRPr="004E7F98">
        <w:t>Education</w:t>
      </w:r>
      <w:r w:rsidRPr="004E7F98">
        <w:rPr>
          <w:spacing w:val="-5"/>
        </w:rPr>
        <w:t xml:space="preserve"> </w:t>
      </w:r>
      <w:r w:rsidRPr="004E7F98">
        <w:t>services</w:t>
      </w:r>
      <w:r w:rsidRPr="004E7F98">
        <w:rPr>
          <w:spacing w:val="-5"/>
        </w:rPr>
        <w:t xml:space="preserve"> </w:t>
      </w:r>
      <w:r w:rsidRPr="004E7F98">
        <w:t>in</w:t>
      </w:r>
      <w:r w:rsidRPr="004E7F98">
        <w:rPr>
          <w:spacing w:val="-5"/>
        </w:rPr>
        <w:t xml:space="preserve"> </w:t>
      </w:r>
      <w:r w:rsidRPr="004E7F98">
        <w:t>a</w:t>
      </w:r>
      <w:r w:rsidRPr="004E7F98">
        <w:rPr>
          <w:spacing w:val="-6"/>
        </w:rPr>
        <w:t xml:space="preserve"> </w:t>
      </w:r>
      <w:r w:rsidRPr="004E7F98">
        <w:t>disability</w:t>
      </w:r>
      <w:r w:rsidRPr="004E7F98">
        <w:rPr>
          <w:spacing w:val="-5"/>
        </w:rPr>
        <w:t xml:space="preserve"> </w:t>
      </w:r>
      <w:r w:rsidRPr="004E7F98">
        <w:t>category under OAR 581-015-2130 through 581-015-2180 who are transitioning to</w:t>
      </w:r>
      <w:r w:rsidRPr="004E7F98">
        <w:rPr>
          <w:spacing w:val="-23"/>
        </w:rPr>
        <w:t xml:space="preserve"> </w:t>
      </w:r>
      <w:r w:rsidRPr="004E7F98">
        <w:t>kindergarten.</w:t>
      </w:r>
    </w:p>
    <w:p w14:paraId="414CD6AF" w14:textId="7DF04F31" w:rsidR="002558F3" w:rsidRPr="004E7F98" w:rsidRDefault="002558F3" w:rsidP="00530BD8">
      <w:pPr>
        <w:pStyle w:val="Heading2"/>
      </w:pPr>
      <w:bookmarkStart w:id="88" w:name="_Toc33620923"/>
      <w:bookmarkStart w:id="89" w:name="_Toc33620987"/>
      <w:bookmarkStart w:id="90" w:name="_Toc33621191"/>
      <w:bookmarkStart w:id="91" w:name="_Toc65050422"/>
      <w:r w:rsidRPr="004E7F98">
        <w:t>Definitions</w:t>
      </w:r>
      <w:bookmarkEnd w:id="88"/>
      <w:bookmarkEnd w:id="89"/>
      <w:bookmarkEnd w:id="90"/>
      <w:bookmarkEnd w:id="91"/>
    </w:p>
    <w:p w14:paraId="3BD4D1B7" w14:textId="77777777" w:rsidR="002558F3" w:rsidRPr="004E7F98" w:rsidRDefault="002558F3" w:rsidP="00523468">
      <w:pPr>
        <w:pStyle w:val="BodyText"/>
        <w:spacing w:after="200"/>
      </w:pPr>
      <w:r w:rsidRPr="002F7601">
        <w:rPr>
          <w:b/>
        </w:rPr>
        <w:t>Timeline:</w:t>
      </w:r>
      <w:r w:rsidRPr="004E7F98">
        <w:t xml:space="preserve"> ODE defines the timeline as “within 60 school days” (state established timeline). The “60 school days” timeline begins on the date the parent signs consent. The IDEA Regulations established “school day means any day, including a partial day that children are in attendance at school for instructional purposes.”</w:t>
      </w:r>
    </w:p>
    <w:p w14:paraId="6E7E20A9" w14:textId="77777777" w:rsidR="002558F3" w:rsidRPr="004E7F98" w:rsidRDefault="002558F3" w:rsidP="00523468">
      <w:pPr>
        <w:spacing w:after="200"/>
      </w:pPr>
      <w:r w:rsidRPr="002F7601">
        <w:rPr>
          <w:b/>
        </w:rPr>
        <w:t>Initial Evaluation Consent Date:</w:t>
      </w:r>
      <w:r w:rsidRPr="004E7F98">
        <w:rPr>
          <w:i/>
        </w:rPr>
        <w:t xml:space="preserve"> </w:t>
      </w:r>
      <w:r w:rsidRPr="004E7F98">
        <w:t>The date of written parent/guardian consent for initial evaluation.</w:t>
      </w:r>
    </w:p>
    <w:p w14:paraId="77B7E2A9" w14:textId="77777777" w:rsidR="002558F3" w:rsidRPr="004E7F98" w:rsidRDefault="002558F3" w:rsidP="00523468">
      <w:pPr>
        <w:spacing w:after="200"/>
      </w:pPr>
      <w:r w:rsidRPr="002F7601">
        <w:rPr>
          <w:b/>
        </w:rPr>
        <w:t>Initial Eligibility Determination Date:</w:t>
      </w:r>
      <w:r w:rsidRPr="004E7F98">
        <w:rPr>
          <w:i/>
        </w:rPr>
        <w:t xml:space="preserve"> </w:t>
      </w:r>
      <w:r w:rsidRPr="004E7F98">
        <w:t>The date that eligibility (or ineligibility) was determined.</w:t>
      </w:r>
    </w:p>
    <w:p w14:paraId="647F638E" w14:textId="77777777" w:rsidR="002558F3" w:rsidRPr="004E7F98" w:rsidRDefault="002558F3" w:rsidP="00523468">
      <w:pPr>
        <w:spacing w:after="200"/>
      </w:pPr>
      <w:r w:rsidRPr="002F7601">
        <w:rPr>
          <w:b/>
        </w:rPr>
        <w:t>Special Education Eligibility Flag:</w:t>
      </w:r>
      <w:r w:rsidRPr="004E7F98">
        <w:rPr>
          <w:i/>
        </w:rPr>
        <w:t xml:space="preserve"> </w:t>
      </w:r>
      <w:r w:rsidRPr="004E7F98">
        <w:t xml:space="preserve">This indicates whether or not a child was found eligible for special education. Y = </w:t>
      </w:r>
      <w:r w:rsidRPr="004E7F98">
        <w:rPr>
          <w:i/>
        </w:rPr>
        <w:t>Yes</w:t>
      </w:r>
      <w:r w:rsidRPr="004E7F98">
        <w:t xml:space="preserve">, N = </w:t>
      </w:r>
      <w:r w:rsidRPr="004E7F98">
        <w:rPr>
          <w:i/>
        </w:rPr>
        <w:t>No</w:t>
      </w:r>
      <w:r w:rsidRPr="004E7F98">
        <w:t>.</w:t>
      </w:r>
    </w:p>
    <w:p w14:paraId="061B29AA" w14:textId="77777777" w:rsidR="002558F3" w:rsidRPr="004E7F98" w:rsidRDefault="002558F3" w:rsidP="00523468">
      <w:pPr>
        <w:pStyle w:val="BodyText"/>
        <w:spacing w:after="200"/>
      </w:pPr>
      <w:r w:rsidRPr="002F7601">
        <w:rPr>
          <w:b/>
        </w:rPr>
        <w:t>Timeline School Days:</w:t>
      </w:r>
      <w:r w:rsidRPr="004E7F98">
        <w:t xml:space="preserve"> The number of elapsed school days from initial evaluation consent date to special education eligibility determination date.</w:t>
      </w:r>
    </w:p>
    <w:p w14:paraId="5B1A0186" w14:textId="12A7D785" w:rsidR="002558F3" w:rsidRPr="004E7F98" w:rsidRDefault="002558F3" w:rsidP="00523468">
      <w:pPr>
        <w:pStyle w:val="BodyText"/>
        <w:spacing w:after="200"/>
      </w:pPr>
      <w:r w:rsidRPr="002F7601">
        <w:rPr>
          <w:b/>
        </w:rPr>
        <w:t>Reason Timeline Not Met Type Code:</w:t>
      </w:r>
      <w:r w:rsidRPr="004E7F98">
        <w:t xml:space="preserve"> The code indicating the reason the 60-school day timeline was not met. If the 60-school day timeline was</w:t>
      </w:r>
      <w:r w:rsidR="00BE26AD">
        <w:t xml:space="preserve"> not met, one of the reasons</w:t>
      </w:r>
      <w:r w:rsidRPr="004E7F98">
        <w:t xml:space="preserve"> must be selected:</w:t>
      </w:r>
    </w:p>
    <w:p w14:paraId="0FB95650" w14:textId="77777777" w:rsidR="002558F3" w:rsidRPr="004E7F98" w:rsidRDefault="002558F3" w:rsidP="00523468">
      <w:pPr>
        <w:pStyle w:val="ListParagraph"/>
        <w:numPr>
          <w:ilvl w:val="0"/>
          <w:numId w:val="5"/>
        </w:numPr>
        <w:ind w:left="720" w:hanging="360"/>
      </w:pPr>
      <w:r w:rsidRPr="004E7F98">
        <w:t>Parent/guardian did not present child/student for testing (Comment</w:t>
      </w:r>
      <w:r w:rsidRPr="004E7F98">
        <w:rPr>
          <w:spacing w:val="-6"/>
        </w:rPr>
        <w:t xml:space="preserve"> </w:t>
      </w:r>
      <w:r w:rsidRPr="004E7F98">
        <w:t>Required)</w:t>
      </w:r>
    </w:p>
    <w:p w14:paraId="5430EC5D" w14:textId="77777777" w:rsidR="002558F3" w:rsidRPr="004E7F98" w:rsidRDefault="002558F3" w:rsidP="00523468">
      <w:pPr>
        <w:pStyle w:val="ListParagraph"/>
        <w:numPr>
          <w:ilvl w:val="0"/>
          <w:numId w:val="5"/>
        </w:numPr>
        <w:ind w:left="720" w:hanging="360"/>
      </w:pPr>
      <w:r w:rsidRPr="004E7F98">
        <w:lastRenderedPageBreak/>
        <w:t>Parent/guardian did not attend eligibility</w:t>
      </w:r>
      <w:r w:rsidRPr="004E7F98">
        <w:rPr>
          <w:spacing w:val="-1"/>
        </w:rPr>
        <w:t xml:space="preserve"> </w:t>
      </w:r>
      <w:r w:rsidRPr="004E7F98">
        <w:t>meeting</w:t>
      </w:r>
    </w:p>
    <w:p w14:paraId="73E8998D" w14:textId="77777777" w:rsidR="002558F3" w:rsidRPr="004E7F98" w:rsidRDefault="002558F3" w:rsidP="00523468">
      <w:pPr>
        <w:pStyle w:val="ListParagraph"/>
        <w:numPr>
          <w:ilvl w:val="0"/>
          <w:numId w:val="5"/>
        </w:numPr>
        <w:ind w:left="720" w:hanging="360"/>
      </w:pPr>
      <w:r w:rsidRPr="004E7F98">
        <w:t>Initial testing results indicated need for additional testing not identified through</w:t>
      </w:r>
      <w:r w:rsidRPr="004E7F98">
        <w:rPr>
          <w:spacing w:val="-41"/>
        </w:rPr>
        <w:t xml:space="preserve"> </w:t>
      </w:r>
      <w:r w:rsidRPr="004E7F98">
        <w:t>initial evaluation</w:t>
      </w:r>
      <w:r w:rsidRPr="004E7F98">
        <w:rPr>
          <w:spacing w:val="-2"/>
        </w:rPr>
        <w:t xml:space="preserve"> </w:t>
      </w:r>
      <w:r w:rsidRPr="004E7F98">
        <w:t>planning</w:t>
      </w:r>
    </w:p>
    <w:p w14:paraId="3D57BA66" w14:textId="77777777" w:rsidR="002558F3" w:rsidRPr="004E7F98" w:rsidRDefault="002558F3" w:rsidP="00523468">
      <w:pPr>
        <w:pStyle w:val="ListParagraph"/>
        <w:numPr>
          <w:ilvl w:val="0"/>
          <w:numId w:val="5"/>
        </w:numPr>
        <w:ind w:left="720" w:hanging="360"/>
      </w:pPr>
      <w:r w:rsidRPr="004E7F98">
        <w:t>Delay by doctor/medical personnel (Comment</w:t>
      </w:r>
      <w:r w:rsidRPr="004E7F98">
        <w:rPr>
          <w:spacing w:val="-5"/>
        </w:rPr>
        <w:t xml:space="preserve"> </w:t>
      </w:r>
      <w:r w:rsidRPr="004E7F98">
        <w:t>Required)</w:t>
      </w:r>
    </w:p>
    <w:p w14:paraId="69969E6A" w14:textId="4112BC93" w:rsidR="002558F3" w:rsidRPr="004C68FC" w:rsidRDefault="002558F3" w:rsidP="00523468">
      <w:pPr>
        <w:pStyle w:val="ListParagraph"/>
        <w:numPr>
          <w:ilvl w:val="0"/>
          <w:numId w:val="5"/>
        </w:numPr>
        <w:ind w:left="720" w:hanging="360"/>
      </w:pPr>
      <w:r w:rsidRPr="004C68FC">
        <w:t>Delay by district/program evaluation</w:t>
      </w:r>
      <w:r w:rsidRPr="004C68FC">
        <w:rPr>
          <w:spacing w:val="-3"/>
        </w:rPr>
        <w:t xml:space="preserve"> </w:t>
      </w:r>
      <w:r w:rsidRPr="004C68FC">
        <w:t>staff</w:t>
      </w:r>
      <w:r w:rsidR="004C68FC">
        <w:t xml:space="preserve"> </w:t>
      </w:r>
      <w:r w:rsidR="004C68FC" w:rsidRPr="004E7F98">
        <w:t>(Comment</w:t>
      </w:r>
      <w:r w:rsidR="004C68FC" w:rsidRPr="004E7F98">
        <w:rPr>
          <w:spacing w:val="-5"/>
        </w:rPr>
        <w:t xml:space="preserve"> </w:t>
      </w:r>
      <w:r w:rsidR="004C68FC" w:rsidRPr="004E7F98">
        <w:t>Required)</w:t>
      </w:r>
    </w:p>
    <w:p w14:paraId="52482DA9" w14:textId="77777777" w:rsidR="002558F3" w:rsidRPr="004E7F98" w:rsidRDefault="002558F3" w:rsidP="00523468">
      <w:pPr>
        <w:pStyle w:val="ListParagraph"/>
        <w:numPr>
          <w:ilvl w:val="0"/>
          <w:numId w:val="5"/>
        </w:numPr>
        <w:ind w:left="720" w:hanging="360"/>
      </w:pPr>
      <w:r w:rsidRPr="004E7F98">
        <w:t>Within extended timeline by written agreement for a transfer</w:t>
      </w:r>
      <w:r w:rsidRPr="004E7F98">
        <w:rPr>
          <w:spacing w:val="-4"/>
        </w:rPr>
        <w:t xml:space="preserve"> </w:t>
      </w:r>
      <w:r w:rsidRPr="004E7F98">
        <w:t>student</w:t>
      </w:r>
    </w:p>
    <w:p w14:paraId="360C8E7A" w14:textId="77777777" w:rsidR="002558F3" w:rsidRPr="004E7F98" w:rsidRDefault="002558F3" w:rsidP="00523468">
      <w:pPr>
        <w:pStyle w:val="ListParagraph"/>
        <w:numPr>
          <w:ilvl w:val="0"/>
          <w:numId w:val="5"/>
        </w:numPr>
        <w:spacing w:after="200"/>
        <w:ind w:left="720" w:hanging="360"/>
      </w:pPr>
      <w:r w:rsidRPr="004E7F98">
        <w:t>Within extended timeline by written agreement to determine if a student has a</w:t>
      </w:r>
      <w:r w:rsidRPr="004E7F98">
        <w:rPr>
          <w:spacing w:val="-30"/>
        </w:rPr>
        <w:t xml:space="preserve"> </w:t>
      </w:r>
      <w:r w:rsidRPr="004E7F98">
        <w:t>specific learning</w:t>
      </w:r>
      <w:r w:rsidRPr="004E7F98">
        <w:rPr>
          <w:spacing w:val="-2"/>
        </w:rPr>
        <w:t xml:space="preserve"> </w:t>
      </w:r>
      <w:r w:rsidRPr="004E7F98">
        <w:t>disability</w:t>
      </w:r>
    </w:p>
    <w:p w14:paraId="39C9BDF5" w14:textId="22A6F1A9" w:rsidR="002558F3" w:rsidRPr="004E7F98" w:rsidRDefault="00FF67E9" w:rsidP="000E5118">
      <w:pPr>
        <w:pStyle w:val="BodyText"/>
        <w:spacing w:after="200"/>
      </w:pPr>
      <w:r>
        <w:t>Note: Records with 2 and 7 are</w:t>
      </w:r>
      <w:r w:rsidR="002558F3" w:rsidRPr="004E7F98">
        <w:t xml:space="preserve"> excluded from the calculation. These records are not included in the numerator or denominator.</w:t>
      </w:r>
      <w:r w:rsidRPr="00FF67E9">
        <w:t xml:space="preserve"> </w:t>
      </w:r>
      <w:r>
        <w:t>Code 8 is included as met.</w:t>
      </w:r>
    </w:p>
    <w:p w14:paraId="0B893114" w14:textId="22A280DF" w:rsidR="002558F3" w:rsidRPr="004E7F98" w:rsidRDefault="002558F3" w:rsidP="00530BD8">
      <w:pPr>
        <w:pStyle w:val="Heading2"/>
      </w:pPr>
      <w:bookmarkStart w:id="92" w:name="_Toc33620924"/>
      <w:bookmarkStart w:id="93" w:name="_Toc33620988"/>
      <w:bookmarkStart w:id="94" w:name="_Toc33621192"/>
      <w:bookmarkStart w:id="95" w:name="_Toc65050423"/>
      <w:r w:rsidRPr="004E7F98">
        <w:t>Calculation Details</w:t>
      </w:r>
      <w:bookmarkEnd w:id="92"/>
      <w:bookmarkEnd w:id="93"/>
      <w:bookmarkEnd w:id="94"/>
      <w:bookmarkEnd w:id="95"/>
    </w:p>
    <w:p w14:paraId="292C9446" w14:textId="77777777" w:rsidR="002558F3" w:rsidRPr="004E7F98" w:rsidRDefault="002558F3" w:rsidP="00BE26AD">
      <w:pPr>
        <w:pStyle w:val="BodyText"/>
        <w:spacing w:after="200"/>
      </w:pPr>
      <w:r w:rsidRPr="004E7F98">
        <w:t>The formula used to calculate the percentage of students with parental consent to evaluate who were evaluated within 60 school days is shown below.</w:t>
      </w:r>
    </w:p>
    <w:p w14:paraId="2E410A43" w14:textId="4B9A2AB1" w:rsidR="002558F3" w:rsidRPr="00BE26AD" w:rsidRDefault="002558F3" w:rsidP="00BE26AD">
      <w:pPr>
        <w:spacing w:after="200"/>
        <w:rPr>
          <w:szCs w:val="24"/>
        </w:rPr>
      </w:pPr>
      <w:r w:rsidRPr="00BE26AD">
        <w:rPr>
          <w:szCs w:val="24"/>
        </w:rPr>
        <w:t>Numerator: Number of School Age children whose evaluations were completed within 60 school days = the total number of school-age children reported on the Child Find Indicator 11 collection with 0 for the Re</w:t>
      </w:r>
      <w:r w:rsidR="00613A39">
        <w:rPr>
          <w:szCs w:val="24"/>
        </w:rPr>
        <w:t>ason Timeline Not Met Type Code or Code 8.</w:t>
      </w:r>
    </w:p>
    <w:p w14:paraId="10337519" w14:textId="53A2ED9A" w:rsidR="002558F3" w:rsidRPr="00BE26AD" w:rsidRDefault="002558F3" w:rsidP="00BE26AD">
      <w:pPr>
        <w:spacing w:after="200"/>
        <w:rPr>
          <w:szCs w:val="24"/>
        </w:rPr>
      </w:pPr>
      <w:r w:rsidRPr="00BE26AD">
        <w:rPr>
          <w:szCs w:val="24"/>
        </w:rPr>
        <w:t>Denominator: Number of School Age children for whom parental consent to evaluate was received = the total number of school-age children that were reported on the Child Find Indicator 11 collec</w:t>
      </w:r>
      <w:r w:rsidR="00613A39">
        <w:rPr>
          <w:szCs w:val="24"/>
        </w:rPr>
        <w:t>tion that did not have 2 or 7</w:t>
      </w:r>
      <w:r w:rsidRPr="00BE26AD">
        <w:rPr>
          <w:szCs w:val="24"/>
        </w:rPr>
        <w:t xml:space="preserve"> for the Reason Timeline Not Met Type Code.</w:t>
      </w:r>
    </w:p>
    <w:p w14:paraId="212001DF" w14:textId="77777777" w:rsidR="002558F3" w:rsidRPr="00BE26AD" w:rsidRDefault="002558F3" w:rsidP="00BE26AD">
      <w:pPr>
        <w:spacing w:after="200"/>
        <w:rPr>
          <w:szCs w:val="24"/>
        </w:rPr>
      </w:pPr>
      <w:r w:rsidRPr="00BE26AD">
        <w:rPr>
          <w:szCs w:val="24"/>
        </w:rPr>
        <w:t>Percent = [(Number of School Age children whose evaluations were completed within 60 school days) divided by (Number of School Age children for whom parental consent to evaluate was received)] *100</w:t>
      </w:r>
    </w:p>
    <w:p w14:paraId="63F48DEB" w14:textId="1453DEB1" w:rsidR="002558F3" w:rsidRPr="004E7F98" w:rsidRDefault="002558F3" w:rsidP="00530BD8">
      <w:pPr>
        <w:pStyle w:val="Heading2"/>
      </w:pPr>
      <w:bookmarkStart w:id="96" w:name="_Toc33620925"/>
      <w:bookmarkStart w:id="97" w:name="_Toc33620989"/>
      <w:bookmarkStart w:id="98" w:name="_Toc33621193"/>
      <w:bookmarkStart w:id="99" w:name="_Toc65050424"/>
      <w:r w:rsidRPr="004E7F98">
        <w:t>Additional Information</w:t>
      </w:r>
      <w:bookmarkEnd w:id="96"/>
      <w:bookmarkEnd w:id="97"/>
      <w:bookmarkEnd w:id="98"/>
      <w:bookmarkEnd w:id="99"/>
    </w:p>
    <w:p w14:paraId="37F55C45" w14:textId="77777777" w:rsidR="002558F3" w:rsidRPr="004E7F98" w:rsidRDefault="00FA77F8" w:rsidP="000E5118">
      <w:pPr>
        <w:pStyle w:val="BodyText"/>
        <w:ind w:right="2044"/>
      </w:pPr>
      <w:hyperlink r:id="rId52" w:history="1">
        <w:r w:rsidR="002558F3" w:rsidRPr="004E7F98">
          <w:rPr>
            <w:rStyle w:val="Hyperlink"/>
          </w:rPr>
          <w:t>Special Education Child Find</w:t>
        </w:r>
      </w:hyperlink>
    </w:p>
    <w:p w14:paraId="5AE18C1F" w14:textId="77777777" w:rsidR="002558F3" w:rsidRPr="004E7F98" w:rsidRDefault="002558F3" w:rsidP="000E5118">
      <w:pPr>
        <w:pStyle w:val="BodyText"/>
        <w:spacing w:after="200"/>
      </w:pPr>
      <w:r w:rsidRPr="000E5118">
        <w:rPr>
          <w:b/>
        </w:rPr>
        <w:t>Contact:</w:t>
      </w:r>
      <w:r w:rsidRPr="004E7F98">
        <w:t xml:space="preserve"> Linda Brown (503) 947-5825 or </w:t>
      </w:r>
      <w:hyperlink r:id="rId53">
        <w:r w:rsidRPr="004E7F98">
          <w:rPr>
            <w:color w:val="0000FF"/>
            <w:u w:val="single" w:color="0000FF"/>
          </w:rPr>
          <w:t>linda.brown@state.or.us</w:t>
        </w:r>
      </w:hyperlink>
    </w:p>
    <w:p w14:paraId="19C95EED" w14:textId="77777777" w:rsidR="00A737B6" w:rsidRDefault="00A737B6" w:rsidP="00683CB7">
      <w:r w:rsidRPr="004E7F98">
        <w:br w:type="page"/>
      </w:r>
    </w:p>
    <w:p w14:paraId="45A976D5" w14:textId="77777777" w:rsidR="00BD7800" w:rsidRPr="00530BD8" w:rsidRDefault="00BD7800" w:rsidP="00BD7800">
      <w:pPr>
        <w:pStyle w:val="Heading1"/>
      </w:pPr>
      <w:bookmarkStart w:id="100" w:name="_Toc33620926"/>
      <w:bookmarkStart w:id="101" w:name="_Toc33620990"/>
      <w:bookmarkStart w:id="102" w:name="_Toc33621194"/>
      <w:bookmarkStart w:id="103" w:name="_Toc65050425"/>
      <w:r w:rsidRPr="00530BD8">
        <w:lastRenderedPageBreak/>
        <w:t>Improving Services</w:t>
      </w:r>
      <w:bookmarkEnd w:id="100"/>
      <w:bookmarkEnd w:id="101"/>
      <w:bookmarkEnd w:id="102"/>
      <w:bookmarkEnd w:id="103"/>
    </w:p>
    <w:p w14:paraId="1CEA4D74" w14:textId="56545BE6" w:rsidR="00A737B6" w:rsidRPr="00530BD8" w:rsidRDefault="00A737B6" w:rsidP="00B14415">
      <w:pPr>
        <w:spacing w:before="200"/>
        <w:rPr>
          <w:b/>
          <w:sz w:val="28"/>
        </w:rPr>
      </w:pPr>
      <w:r w:rsidRPr="00530BD8">
        <w:rPr>
          <w:b/>
          <w:sz w:val="28"/>
        </w:rPr>
        <w:t>Description</w:t>
      </w:r>
    </w:p>
    <w:p w14:paraId="0DB7B84F" w14:textId="0C1E7CAA" w:rsidR="00A737B6" w:rsidRPr="00530BD8" w:rsidRDefault="00A737B6" w:rsidP="00B14415">
      <w:pPr>
        <w:rPr>
          <w:b/>
          <w:szCs w:val="24"/>
        </w:rPr>
      </w:pPr>
      <w:r w:rsidRPr="00530BD8">
        <w:rPr>
          <w:b/>
          <w:szCs w:val="24"/>
        </w:rPr>
        <w:t xml:space="preserve">Parent Survey Results </w:t>
      </w:r>
      <w:r w:rsidR="008330A9">
        <w:rPr>
          <w:b/>
          <w:szCs w:val="24"/>
        </w:rPr>
        <w:t>2019-2020</w:t>
      </w:r>
    </w:p>
    <w:p w14:paraId="7FEEFC9D" w14:textId="69896389" w:rsidR="00A737B6" w:rsidRPr="00530BD8" w:rsidRDefault="00A737B6" w:rsidP="00B14415">
      <w:pPr>
        <w:pStyle w:val="BodyText"/>
        <w:spacing w:after="200"/>
      </w:pPr>
      <w:r w:rsidRPr="00530BD8">
        <w:t xml:space="preserve">This </w:t>
      </w:r>
      <w:r w:rsidR="009F21B6">
        <w:t xml:space="preserve">graph </w:t>
      </w:r>
      <w:r w:rsidRPr="00530BD8">
        <w:t>shows the percentage of parents who report schools facilitated parent involvement as a means of improving services and results.</w:t>
      </w:r>
      <w:r w:rsidR="003B1EDB">
        <w:t xml:space="preserve"> </w:t>
      </w:r>
      <w:r w:rsidRPr="00530BD8">
        <w:t>The most recent parent survey results a</w:t>
      </w:r>
      <w:r w:rsidR="00530BD8" w:rsidRPr="00530BD8">
        <w:t>re displayed for each district.</w:t>
      </w:r>
    </w:p>
    <w:p w14:paraId="0766C978" w14:textId="5F43B208" w:rsidR="00530BD8" w:rsidRPr="00530BD8" w:rsidRDefault="00530BD8" w:rsidP="00B14415">
      <w:pPr>
        <w:spacing w:before="200" w:after="200"/>
        <w:rPr>
          <w:b/>
          <w:sz w:val="28"/>
        </w:rPr>
      </w:pPr>
      <w:r w:rsidRPr="00530BD8">
        <w:rPr>
          <w:b/>
          <w:sz w:val="28"/>
        </w:rPr>
        <w:t>Display</w:t>
      </w:r>
    </w:p>
    <w:p w14:paraId="7176791F" w14:textId="3082D1F3" w:rsidR="00A737B6" w:rsidRPr="00530BD8" w:rsidRDefault="000F6A63" w:rsidP="00613A39">
      <w:pPr>
        <w:pStyle w:val="BodyText"/>
        <w:spacing w:after="200"/>
        <w:jc w:val="center"/>
        <w:rPr>
          <w:b/>
          <w:sz w:val="20"/>
        </w:rPr>
      </w:pPr>
      <w:r>
        <w:rPr>
          <w:noProof/>
          <w:lang w:bidi="ar-SA"/>
        </w:rPr>
        <w:drawing>
          <wp:inline distT="0" distB="0" distL="0" distR="0" wp14:anchorId="25BD2AF9" wp14:editId="7A0B5491">
            <wp:extent cx="2781300" cy="2686050"/>
            <wp:effectExtent l="0" t="0" r="0" b="0"/>
            <wp:docPr id="4" name="Picture 4" descr="The graph shows parents who report school facilitated parent involvement as means of improving services and result. The graph is at 74% with the Oregon target being 78%." title="Parent Survey Results Grap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81300" cy="2686050"/>
                    </a:xfrm>
                    <a:prstGeom prst="rect">
                      <a:avLst/>
                    </a:prstGeom>
                  </pic:spPr>
                </pic:pic>
              </a:graphicData>
            </a:graphic>
          </wp:inline>
        </w:drawing>
      </w:r>
    </w:p>
    <w:p w14:paraId="6911A028" w14:textId="55D49575" w:rsidR="00A737B6" w:rsidRDefault="00A737B6" w:rsidP="00530BD8">
      <w:pPr>
        <w:spacing w:after="200"/>
        <w:rPr>
          <w:b/>
          <w:sz w:val="28"/>
        </w:rPr>
      </w:pPr>
      <w:r w:rsidRPr="00530BD8">
        <w:rPr>
          <w:b/>
          <w:sz w:val="28"/>
        </w:rPr>
        <w:t>State Targets</w:t>
      </w: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Description w:val="Table shows the percent of parents with a child receiving special education services who report that schools facilitated parent involvement as a means of improving services and results for students with disabilities from school years 2015-2019.  "/>
      </w:tblPr>
      <w:tblGrid>
        <w:gridCol w:w="1433"/>
        <w:gridCol w:w="7"/>
        <w:gridCol w:w="7920"/>
      </w:tblGrid>
      <w:tr w:rsidR="005C466A" w:rsidRPr="005C466A" w14:paraId="204EB7B0" w14:textId="77777777" w:rsidTr="005D30D3">
        <w:trPr>
          <w:trHeight w:val="390"/>
        </w:trPr>
        <w:tc>
          <w:tcPr>
            <w:tcW w:w="1440" w:type="dxa"/>
            <w:gridSpan w:val="2"/>
          </w:tcPr>
          <w:p w14:paraId="77C8E5E1" w14:textId="77777777" w:rsidR="005C466A" w:rsidRPr="005C466A" w:rsidRDefault="005C466A" w:rsidP="005C466A">
            <w:pPr>
              <w:spacing w:before="80"/>
              <w:ind w:left="153" w:right="145"/>
              <w:jc w:val="center"/>
              <w:rPr>
                <w:b/>
                <w:sz w:val="20"/>
              </w:rPr>
            </w:pPr>
            <w:r w:rsidRPr="005C466A">
              <w:rPr>
                <w:b/>
                <w:sz w:val="20"/>
              </w:rPr>
              <w:t>FFY</w:t>
            </w:r>
          </w:p>
        </w:tc>
        <w:tc>
          <w:tcPr>
            <w:tcW w:w="7920" w:type="dxa"/>
          </w:tcPr>
          <w:p w14:paraId="7127D622" w14:textId="77777777" w:rsidR="005C466A" w:rsidRPr="005C466A" w:rsidRDefault="005C466A" w:rsidP="005C466A">
            <w:pPr>
              <w:spacing w:before="80"/>
              <w:jc w:val="center"/>
              <w:rPr>
                <w:b/>
                <w:sz w:val="20"/>
              </w:rPr>
            </w:pPr>
            <w:r w:rsidRPr="005C466A">
              <w:rPr>
                <w:b/>
                <w:sz w:val="20"/>
              </w:rPr>
              <w:t>Measurable and Rigorous Target</w:t>
            </w:r>
          </w:p>
        </w:tc>
      </w:tr>
      <w:tr w:rsidR="005C466A" w:rsidRPr="005C466A" w14:paraId="7A364ECD" w14:textId="77777777" w:rsidTr="00645B43">
        <w:trPr>
          <w:trHeight w:val="584"/>
        </w:trPr>
        <w:tc>
          <w:tcPr>
            <w:tcW w:w="1433" w:type="dxa"/>
          </w:tcPr>
          <w:p w14:paraId="48C44D49" w14:textId="411BEDF7" w:rsidR="005C466A" w:rsidRPr="005C466A" w:rsidRDefault="005C466A" w:rsidP="00645B43">
            <w:pPr>
              <w:spacing w:before="57" w:line="213" w:lineRule="exact"/>
              <w:ind w:left="150" w:right="141"/>
              <w:jc w:val="center"/>
              <w:rPr>
                <w:b/>
                <w:sz w:val="20"/>
              </w:rPr>
            </w:pPr>
            <w:r w:rsidRPr="005C466A">
              <w:rPr>
                <w:b/>
                <w:sz w:val="20"/>
              </w:rPr>
              <w:t>2015</w:t>
            </w:r>
            <w:r w:rsidR="00645B43">
              <w:rPr>
                <w:b/>
                <w:sz w:val="20"/>
              </w:rPr>
              <w:br/>
            </w:r>
            <w:r w:rsidRPr="005C466A">
              <w:rPr>
                <w:b/>
                <w:sz w:val="20"/>
              </w:rPr>
              <w:t>(2015-2016)</w:t>
            </w:r>
          </w:p>
        </w:tc>
        <w:tc>
          <w:tcPr>
            <w:tcW w:w="7927" w:type="dxa"/>
            <w:gridSpan w:val="2"/>
            <w:vAlign w:val="center"/>
          </w:tcPr>
          <w:p w14:paraId="2DD5B2BA" w14:textId="77777777" w:rsidR="005C466A" w:rsidRPr="005C466A" w:rsidRDefault="005C466A" w:rsidP="005C466A">
            <w:pPr>
              <w:spacing w:line="226" w:lineRule="exact"/>
              <w:ind w:left="116"/>
              <w:rPr>
                <w:sz w:val="20"/>
              </w:rPr>
            </w:pPr>
            <w:r w:rsidRPr="005C466A">
              <w:rPr>
                <w:b/>
                <w:sz w:val="20"/>
              </w:rPr>
              <w:t xml:space="preserve">Part B (school age): </w:t>
            </w:r>
            <w:r w:rsidRPr="005C466A">
              <w:rPr>
                <w:sz w:val="20"/>
              </w:rPr>
              <w:t>76.73%</w:t>
            </w:r>
          </w:p>
        </w:tc>
      </w:tr>
      <w:tr w:rsidR="005C466A" w:rsidRPr="005C466A" w14:paraId="11D9C5D7" w14:textId="77777777" w:rsidTr="00645B43">
        <w:trPr>
          <w:trHeight w:val="585"/>
        </w:trPr>
        <w:tc>
          <w:tcPr>
            <w:tcW w:w="1433" w:type="dxa"/>
          </w:tcPr>
          <w:p w14:paraId="34A05F75" w14:textId="0129C994" w:rsidR="005C466A" w:rsidRPr="005C466A" w:rsidRDefault="005C466A" w:rsidP="00645B43">
            <w:pPr>
              <w:spacing w:before="58" w:line="212" w:lineRule="exact"/>
              <w:ind w:left="150" w:right="141"/>
              <w:jc w:val="center"/>
              <w:rPr>
                <w:b/>
                <w:sz w:val="20"/>
              </w:rPr>
            </w:pPr>
            <w:r w:rsidRPr="005C466A">
              <w:rPr>
                <w:b/>
                <w:sz w:val="20"/>
              </w:rPr>
              <w:t>2016</w:t>
            </w:r>
            <w:r w:rsidR="00645B43">
              <w:rPr>
                <w:b/>
                <w:sz w:val="20"/>
              </w:rPr>
              <w:br/>
            </w:r>
            <w:r w:rsidRPr="005C466A">
              <w:rPr>
                <w:b/>
                <w:sz w:val="20"/>
              </w:rPr>
              <w:t>(2016-2017)</w:t>
            </w:r>
          </w:p>
        </w:tc>
        <w:tc>
          <w:tcPr>
            <w:tcW w:w="7927" w:type="dxa"/>
            <w:gridSpan w:val="2"/>
            <w:vAlign w:val="center"/>
          </w:tcPr>
          <w:p w14:paraId="077AECC4" w14:textId="77777777" w:rsidR="005C466A" w:rsidRPr="005C466A" w:rsidRDefault="005C466A" w:rsidP="005C466A">
            <w:pPr>
              <w:spacing w:line="226" w:lineRule="exact"/>
              <w:ind w:left="116"/>
              <w:rPr>
                <w:sz w:val="20"/>
              </w:rPr>
            </w:pPr>
            <w:r w:rsidRPr="005C466A">
              <w:rPr>
                <w:b/>
                <w:sz w:val="20"/>
              </w:rPr>
              <w:t xml:space="preserve">Part B (school age): </w:t>
            </w:r>
            <w:r w:rsidRPr="005C466A">
              <w:rPr>
                <w:sz w:val="20"/>
              </w:rPr>
              <w:t>77.73%</w:t>
            </w:r>
          </w:p>
        </w:tc>
      </w:tr>
      <w:tr w:rsidR="005C466A" w:rsidRPr="005C466A" w14:paraId="43EAC75C" w14:textId="77777777" w:rsidTr="00645B43">
        <w:trPr>
          <w:trHeight w:val="586"/>
        </w:trPr>
        <w:tc>
          <w:tcPr>
            <w:tcW w:w="1433" w:type="dxa"/>
          </w:tcPr>
          <w:p w14:paraId="6CCB7A64" w14:textId="4ADBF326" w:rsidR="005C466A" w:rsidRPr="005C466A" w:rsidRDefault="005C466A" w:rsidP="00645B43">
            <w:pPr>
              <w:spacing w:before="58" w:line="212" w:lineRule="exact"/>
              <w:ind w:left="150" w:right="141"/>
              <w:jc w:val="center"/>
              <w:rPr>
                <w:b/>
                <w:sz w:val="20"/>
              </w:rPr>
            </w:pPr>
            <w:r w:rsidRPr="005C466A">
              <w:rPr>
                <w:b/>
                <w:sz w:val="20"/>
              </w:rPr>
              <w:t>2017</w:t>
            </w:r>
            <w:r w:rsidR="00645B43">
              <w:rPr>
                <w:b/>
                <w:sz w:val="20"/>
              </w:rPr>
              <w:br/>
            </w:r>
            <w:r w:rsidRPr="005C466A">
              <w:rPr>
                <w:b/>
                <w:sz w:val="20"/>
              </w:rPr>
              <w:t>(2017-2018)</w:t>
            </w:r>
          </w:p>
        </w:tc>
        <w:tc>
          <w:tcPr>
            <w:tcW w:w="7927" w:type="dxa"/>
            <w:gridSpan w:val="2"/>
            <w:vAlign w:val="center"/>
          </w:tcPr>
          <w:p w14:paraId="55233D12" w14:textId="77777777" w:rsidR="005C466A" w:rsidRPr="005C466A" w:rsidRDefault="005C466A" w:rsidP="005C466A">
            <w:pPr>
              <w:spacing w:line="226" w:lineRule="exact"/>
              <w:ind w:left="116"/>
              <w:rPr>
                <w:sz w:val="20"/>
              </w:rPr>
            </w:pPr>
            <w:r w:rsidRPr="005C466A">
              <w:rPr>
                <w:b/>
                <w:sz w:val="20"/>
              </w:rPr>
              <w:t xml:space="preserve">Part B (school age): </w:t>
            </w:r>
            <w:r w:rsidRPr="005C466A">
              <w:rPr>
                <w:sz w:val="20"/>
              </w:rPr>
              <w:t>78.73%</w:t>
            </w:r>
          </w:p>
        </w:tc>
      </w:tr>
      <w:tr w:rsidR="005C466A" w:rsidRPr="005C466A" w14:paraId="2D565273" w14:textId="77777777" w:rsidTr="00645B43">
        <w:trPr>
          <w:trHeight w:val="584"/>
        </w:trPr>
        <w:tc>
          <w:tcPr>
            <w:tcW w:w="1433" w:type="dxa"/>
          </w:tcPr>
          <w:p w14:paraId="0B67D8CC" w14:textId="7C1835C2" w:rsidR="005C466A" w:rsidRPr="005C466A" w:rsidRDefault="005C466A" w:rsidP="00645B43">
            <w:pPr>
              <w:spacing w:before="57" w:line="213" w:lineRule="exact"/>
              <w:ind w:left="150" w:right="141"/>
              <w:jc w:val="center"/>
              <w:rPr>
                <w:b/>
                <w:sz w:val="20"/>
              </w:rPr>
            </w:pPr>
            <w:r w:rsidRPr="005C466A">
              <w:rPr>
                <w:b/>
                <w:sz w:val="20"/>
              </w:rPr>
              <w:t>2018</w:t>
            </w:r>
            <w:r w:rsidR="00645B43">
              <w:rPr>
                <w:b/>
                <w:sz w:val="20"/>
              </w:rPr>
              <w:br/>
            </w:r>
            <w:r w:rsidRPr="005C466A">
              <w:rPr>
                <w:b/>
                <w:sz w:val="20"/>
              </w:rPr>
              <w:t>(2018-2019)</w:t>
            </w:r>
          </w:p>
        </w:tc>
        <w:tc>
          <w:tcPr>
            <w:tcW w:w="7927" w:type="dxa"/>
            <w:gridSpan w:val="2"/>
            <w:vAlign w:val="center"/>
          </w:tcPr>
          <w:p w14:paraId="29F4BF29" w14:textId="77777777" w:rsidR="005C466A" w:rsidRPr="005C466A" w:rsidRDefault="005C466A" w:rsidP="005C466A">
            <w:pPr>
              <w:spacing w:line="226" w:lineRule="exact"/>
              <w:ind w:left="116"/>
              <w:rPr>
                <w:sz w:val="20"/>
              </w:rPr>
            </w:pPr>
            <w:r w:rsidRPr="005C466A">
              <w:rPr>
                <w:b/>
                <w:sz w:val="20"/>
              </w:rPr>
              <w:t xml:space="preserve">Part B (school age): </w:t>
            </w:r>
            <w:r w:rsidRPr="005C466A">
              <w:rPr>
                <w:sz w:val="20"/>
              </w:rPr>
              <w:t>81.23%</w:t>
            </w:r>
          </w:p>
        </w:tc>
      </w:tr>
      <w:tr w:rsidR="005C466A" w:rsidRPr="005C466A" w14:paraId="52811DE8" w14:textId="77777777" w:rsidTr="00645B43">
        <w:trPr>
          <w:trHeight w:val="586"/>
        </w:trPr>
        <w:tc>
          <w:tcPr>
            <w:tcW w:w="1433" w:type="dxa"/>
          </w:tcPr>
          <w:p w14:paraId="6BF6B3C9" w14:textId="77ACC157" w:rsidR="005C466A" w:rsidRPr="005C466A" w:rsidRDefault="005C466A" w:rsidP="00645B43">
            <w:pPr>
              <w:spacing w:before="57" w:line="213" w:lineRule="exact"/>
              <w:ind w:left="150" w:right="141"/>
              <w:jc w:val="center"/>
              <w:rPr>
                <w:b/>
                <w:sz w:val="20"/>
              </w:rPr>
            </w:pPr>
            <w:r w:rsidRPr="005C466A">
              <w:rPr>
                <w:b/>
                <w:sz w:val="20"/>
              </w:rPr>
              <w:t>2019</w:t>
            </w:r>
            <w:r w:rsidR="00645B43">
              <w:rPr>
                <w:b/>
                <w:sz w:val="20"/>
              </w:rPr>
              <w:br/>
            </w:r>
            <w:r w:rsidRPr="005C466A">
              <w:rPr>
                <w:b/>
                <w:sz w:val="20"/>
              </w:rPr>
              <w:t>(2019-2020)</w:t>
            </w:r>
          </w:p>
        </w:tc>
        <w:tc>
          <w:tcPr>
            <w:tcW w:w="7927" w:type="dxa"/>
            <w:gridSpan w:val="2"/>
            <w:vAlign w:val="center"/>
          </w:tcPr>
          <w:p w14:paraId="725C1AE8" w14:textId="77777777" w:rsidR="005C466A" w:rsidRPr="005C466A" w:rsidRDefault="005C466A" w:rsidP="005C466A">
            <w:pPr>
              <w:spacing w:line="226" w:lineRule="exact"/>
              <w:ind w:left="116"/>
              <w:rPr>
                <w:sz w:val="20"/>
              </w:rPr>
            </w:pPr>
            <w:r w:rsidRPr="005C466A">
              <w:rPr>
                <w:b/>
                <w:sz w:val="20"/>
              </w:rPr>
              <w:t xml:space="preserve">Part B (school age): </w:t>
            </w:r>
            <w:r w:rsidRPr="005C466A">
              <w:rPr>
                <w:sz w:val="20"/>
              </w:rPr>
              <w:t>81.23%</w:t>
            </w:r>
          </w:p>
        </w:tc>
      </w:tr>
    </w:tbl>
    <w:p w14:paraId="1F15E093" w14:textId="77777777" w:rsidR="00F12FF2" w:rsidRPr="00F12FF2" w:rsidRDefault="00F12FF2" w:rsidP="00F12FF2">
      <w:pPr>
        <w:spacing w:before="480"/>
        <w:outlineLvl w:val="2"/>
        <w:rPr>
          <w:b/>
          <w:bCs/>
          <w:sz w:val="28"/>
          <w:szCs w:val="28"/>
        </w:rPr>
      </w:pPr>
      <w:bookmarkStart w:id="104" w:name="_Toc33620928"/>
      <w:bookmarkStart w:id="105" w:name="_Toc33620992"/>
      <w:bookmarkStart w:id="106" w:name="_Toc33621196"/>
      <w:bookmarkStart w:id="107" w:name="_Toc33625484"/>
      <w:bookmarkStart w:id="108" w:name="_Toc65050426"/>
      <w:bookmarkStart w:id="109" w:name="_Toc33620934"/>
      <w:bookmarkStart w:id="110" w:name="_Toc33620998"/>
      <w:bookmarkStart w:id="111" w:name="_Toc33621202"/>
      <w:r w:rsidRPr="00F12FF2">
        <w:rPr>
          <w:b/>
          <w:bCs/>
          <w:sz w:val="28"/>
          <w:szCs w:val="28"/>
        </w:rPr>
        <w:t>Data Collection</w:t>
      </w:r>
      <w:bookmarkEnd w:id="104"/>
      <w:bookmarkEnd w:id="105"/>
      <w:bookmarkEnd w:id="106"/>
      <w:bookmarkEnd w:id="107"/>
      <w:bookmarkEnd w:id="108"/>
    </w:p>
    <w:p w14:paraId="25553614" w14:textId="090C1E65" w:rsidR="00645B43" w:rsidRDefault="00F12FF2" w:rsidP="00F12FF2">
      <w:pPr>
        <w:spacing w:after="200"/>
        <w:rPr>
          <w:szCs w:val="24"/>
        </w:rPr>
      </w:pPr>
      <w:r w:rsidRPr="00F12FF2">
        <w:rPr>
          <w:szCs w:val="24"/>
        </w:rPr>
        <w:t>Each district is included in the survey sample every three years.</w:t>
      </w:r>
      <w:r w:rsidR="00645B43">
        <w:rPr>
          <w:szCs w:val="24"/>
        </w:rPr>
        <w:br w:type="page"/>
      </w:r>
    </w:p>
    <w:p w14:paraId="51086C77" w14:textId="77777777" w:rsidR="00F12FF2" w:rsidRPr="00F12FF2" w:rsidRDefault="00F12FF2" w:rsidP="00F12FF2">
      <w:pPr>
        <w:outlineLvl w:val="2"/>
        <w:rPr>
          <w:b/>
          <w:bCs/>
          <w:sz w:val="28"/>
          <w:szCs w:val="28"/>
        </w:rPr>
      </w:pPr>
      <w:bookmarkStart w:id="112" w:name="_Toc65050427"/>
      <w:r w:rsidRPr="00F12FF2">
        <w:rPr>
          <w:b/>
          <w:bCs/>
          <w:sz w:val="28"/>
          <w:szCs w:val="28"/>
        </w:rPr>
        <w:lastRenderedPageBreak/>
        <w:t>School Age Sampling Plan</w:t>
      </w:r>
      <w:bookmarkEnd w:id="112"/>
    </w:p>
    <w:p w14:paraId="4B35EAD8" w14:textId="77777777" w:rsidR="00F12FF2" w:rsidRPr="00F12FF2" w:rsidRDefault="00F12FF2" w:rsidP="00F12FF2">
      <w:pPr>
        <w:spacing w:after="200"/>
        <w:rPr>
          <w:szCs w:val="24"/>
        </w:rPr>
      </w:pPr>
      <w:r w:rsidRPr="00F12FF2">
        <w:rPr>
          <w:szCs w:val="24"/>
        </w:rPr>
        <w:t>For the purposes of the parent survey, the December Special Education Child Count (SECC) is used to create a list of student addresses for the sampling frame. The contractor administering the parent survey mails a survey, along with a self-addressed, stamped return envelope to each selected parent. Parents are also given the option to go online and complete the survey electronically. The contractor then analyzes data from the completed surveys and produces statistical reports showing the overall results for the state and each district, as well as showing the extent to which the population served is represented by the sample.</w:t>
      </w:r>
    </w:p>
    <w:p w14:paraId="6E7F4399" w14:textId="77777777" w:rsidR="00F12FF2" w:rsidRPr="00F12FF2" w:rsidRDefault="00F12FF2" w:rsidP="00F12FF2">
      <w:pPr>
        <w:spacing w:after="200"/>
        <w:rPr>
          <w:szCs w:val="24"/>
        </w:rPr>
      </w:pPr>
      <w:r w:rsidRPr="00F12FF2">
        <w:rPr>
          <w:szCs w:val="24"/>
        </w:rPr>
        <w:t>This plan allows for each district to receive results in a timely manner and better determine if their</w:t>
      </w:r>
      <w:r w:rsidRPr="00F12FF2">
        <w:rPr>
          <w:spacing w:val="-17"/>
          <w:szCs w:val="24"/>
        </w:rPr>
        <w:t xml:space="preserve"> </w:t>
      </w:r>
      <w:r w:rsidRPr="00F12FF2">
        <w:rPr>
          <w:szCs w:val="24"/>
        </w:rPr>
        <w:t>improvement</w:t>
      </w:r>
      <w:r w:rsidRPr="00F12FF2">
        <w:rPr>
          <w:spacing w:val="-18"/>
          <w:szCs w:val="24"/>
        </w:rPr>
        <w:t xml:space="preserve"> </w:t>
      </w:r>
      <w:r w:rsidRPr="00F12FF2">
        <w:rPr>
          <w:szCs w:val="24"/>
        </w:rPr>
        <w:t>activities</w:t>
      </w:r>
      <w:r w:rsidRPr="00F12FF2">
        <w:rPr>
          <w:spacing w:val="-18"/>
          <w:szCs w:val="24"/>
        </w:rPr>
        <w:t xml:space="preserve"> </w:t>
      </w:r>
      <w:r w:rsidRPr="00F12FF2">
        <w:rPr>
          <w:szCs w:val="24"/>
        </w:rPr>
        <w:t>are</w:t>
      </w:r>
      <w:r w:rsidRPr="00F12FF2">
        <w:rPr>
          <w:spacing w:val="-17"/>
          <w:szCs w:val="24"/>
        </w:rPr>
        <w:t xml:space="preserve"> </w:t>
      </w:r>
      <w:r w:rsidRPr="00F12FF2">
        <w:rPr>
          <w:szCs w:val="24"/>
        </w:rPr>
        <w:t>impacting</w:t>
      </w:r>
      <w:r w:rsidRPr="00F12FF2">
        <w:rPr>
          <w:spacing w:val="-18"/>
          <w:szCs w:val="24"/>
        </w:rPr>
        <w:t xml:space="preserve"> </w:t>
      </w:r>
      <w:r w:rsidRPr="00F12FF2">
        <w:rPr>
          <w:szCs w:val="24"/>
        </w:rPr>
        <w:t>parent</w:t>
      </w:r>
      <w:r w:rsidRPr="00F12FF2">
        <w:rPr>
          <w:spacing w:val="-17"/>
          <w:szCs w:val="24"/>
        </w:rPr>
        <w:t xml:space="preserve"> </w:t>
      </w:r>
      <w:r w:rsidRPr="00F12FF2">
        <w:rPr>
          <w:szCs w:val="24"/>
        </w:rPr>
        <w:t>involvement.</w:t>
      </w:r>
      <w:r w:rsidRPr="00F12FF2">
        <w:rPr>
          <w:spacing w:val="-9"/>
          <w:szCs w:val="24"/>
        </w:rPr>
        <w:t xml:space="preserve"> </w:t>
      </w:r>
      <w:r w:rsidRPr="00F12FF2">
        <w:rPr>
          <w:szCs w:val="24"/>
        </w:rPr>
        <w:t>It</w:t>
      </w:r>
      <w:r w:rsidRPr="00F12FF2">
        <w:rPr>
          <w:spacing w:val="-17"/>
          <w:szCs w:val="24"/>
        </w:rPr>
        <w:t xml:space="preserve"> </w:t>
      </w:r>
      <w:r w:rsidRPr="00F12FF2">
        <w:rPr>
          <w:szCs w:val="24"/>
        </w:rPr>
        <w:t>also</w:t>
      </w:r>
      <w:r w:rsidRPr="00F12FF2">
        <w:rPr>
          <w:spacing w:val="-12"/>
          <w:szCs w:val="24"/>
        </w:rPr>
        <w:t xml:space="preserve"> </w:t>
      </w:r>
      <w:r w:rsidRPr="00F12FF2">
        <w:rPr>
          <w:szCs w:val="24"/>
        </w:rPr>
        <w:t>ensures</w:t>
      </w:r>
      <w:r w:rsidRPr="00F12FF2">
        <w:rPr>
          <w:spacing w:val="-16"/>
          <w:szCs w:val="24"/>
        </w:rPr>
        <w:t xml:space="preserve"> </w:t>
      </w:r>
      <w:r w:rsidRPr="00F12FF2">
        <w:rPr>
          <w:szCs w:val="24"/>
        </w:rPr>
        <w:t>the</w:t>
      </w:r>
      <w:r w:rsidRPr="00F12FF2">
        <w:rPr>
          <w:spacing w:val="-16"/>
          <w:szCs w:val="24"/>
        </w:rPr>
        <w:t xml:space="preserve"> </w:t>
      </w:r>
      <w:r w:rsidRPr="00F12FF2">
        <w:rPr>
          <w:szCs w:val="24"/>
        </w:rPr>
        <w:t>state</w:t>
      </w:r>
      <w:r w:rsidRPr="00F12FF2">
        <w:rPr>
          <w:spacing w:val="-15"/>
          <w:szCs w:val="24"/>
        </w:rPr>
        <w:t xml:space="preserve"> </w:t>
      </w:r>
      <w:r w:rsidRPr="00F12FF2">
        <w:rPr>
          <w:szCs w:val="24"/>
        </w:rPr>
        <w:t>results represent the state as a whole. No district in Oregon has an enrollment of more than 50,000 students.</w:t>
      </w:r>
    </w:p>
    <w:p w14:paraId="23512A56" w14:textId="77777777" w:rsidR="00F12FF2" w:rsidRPr="00F12FF2" w:rsidRDefault="00F12FF2" w:rsidP="00F12FF2">
      <w:pPr>
        <w:spacing w:after="200"/>
        <w:rPr>
          <w:szCs w:val="24"/>
        </w:rPr>
      </w:pPr>
      <w:r w:rsidRPr="00F12FF2">
        <w:rPr>
          <w:szCs w:val="24"/>
        </w:rPr>
        <w:t>A</w:t>
      </w:r>
      <w:r w:rsidRPr="00F12FF2">
        <w:rPr>
          <w:spacing w:val="-13"/>
          <w:szCs w:val="24"/>
        </w:rPr>
        <w:t xml:space="preserve"> </w:t>
      </w:r>
      <w:r w:rsidRPr="00F12FF2">
        <w:rPr>
          <w:szCs w:val="24"/>
        </w:rPr>
        <w:t>representative</w:t>
      </w:r>
      <w:r w:rsidRPr="00F12FF2">
        <w:rPr>
          <w:spacing w:val="-12"/>
          <w:szCs w:val="24"/>
        </w:rPr>
        <w:t xml:space="preserve"> </w:t>
      </w:r>
      <w:r w:rsidRPr="00F12FF2">
        <w:rPr>
          <w:szCs w:val="24"/>
        </w:rPr>
        <w:t>group</w:t>
      </w:r>
      <w:r w:rsidRPr="00F12FF2">
        <w:rPr>
          <w:spacing w:val="-12"/>
          <w:szCs w:val="24"/>
        </w:rPr>
        <w:t xml:space="preserve"> </w:t>
      </w:r>
      <w:r w:rsidRPr="00F12FF2">
        <w:rPr>
          <w:szCs w:val="24"/>
        </w:rPr>
        <w:t>of</w:t>
      </w:r>
      <w:r w:rsidRPr="00F12FF2">
        <w:rPr>
          <w:spacing w:val="-10"/>
          <w:szCs w:val="24"/>
        </w:rPr>
        <w:t xml:space="preserve"> </w:t>
      </w:r>
      <w:r w:rsidRPr="00F12FF2">
        <w:rPr>
          <w:szCs w:val="24"/>
        </w:rPr>
        <w:t>districts</w:t>
      </w:r>
      <w:r w:rsidRPr="00F12FF2">
        <w:rPr>
          <w:spacing w:val="-12"/>
          <w:szCs w:val="24"/>
        </w:rPr>
        <w:t xml:space="preserve"> </w:t>
      </w:r>
      <w:r w:rsidRPr="00F12FF2">
        <w:rPr>
          <w:szCs w:val="24"/>
        </w:rPr>
        <w:t>was</w:t>
      </w:r>
      <w:r w:rsidRPr="00F12FF2">
        <w:rPr>
          <w:spacing w:val="-11"/>
          <w:szCs w:val="24"/>
        </w:rPr>
        <w:t xml:space="preserve"> </w:t>
      </w:r>
      <w:r w:rsidRPr="00F12FF2">
        <w:rPr>
          <w:szCs w:val="24"/>
        </w:rPr>
        <w:t>chosen</w:t>
      </w:r>
      <w:r w:rsidRPr="00F12FF2">
        <w:rPr>
          <w:spacing w:val="-12"/>
          <w:szCs w:val="24"/>
        </w:rPr>
        <w:t xml:space="preserve"> </w:t>
      </w:r>
      <w:r w:rsidRPr="00F12FF2">
        <w:rPr>
          <w:szCs w:val="24"/>
        </w:rPr>
        <w:t>for</w:t>
      </w:r>
      <w:r w:rsidRPr="00F12FF2">
        <w:rPr>
          <w:spacing w:val="-10"/>
          <w:szCs w:val="24"/>
        </w:rPr>
        <w:t xml:space="preserve"> </w:t>
      </w:r>
      <w:r w:rsidRPr="00F12FF2">
        <w:rPr>
          <w:szCs w:val="24"/>
        </w:rPr>
        <w:t>each</w:t>
      </w:r>
      <w:r w:rsidRPr="00F12FF2">
        <w:rPr>
          <w:spacing w:val="-12"/>
          <w:szCs w:val="24"/>
        </w:rPr>
        <w:t xml:space="preserve"> </w:t>
      </w:r>
      <w:r w:rsidRPr="00F12FF2">
        <w:rPr>
          <w:szCs w:val="24"/>
        </w:rPr>
        <w:t>of</w:t>
      </w:r>
      <w:r w:rsidRPr="00F12FF2">
        <w:rPr>
          <w:spacing w:val="-10"/>
          <w:szCs w:val="24"/>
        </w:rPr>
        <w:t xml:space="preserve"> </w:t>
      </w:r>
      <w:r w:rsidRPr="00F12FF2">
        <w:rPr>
          <w:szCs w:val="24"/>
        </w:rPr>
        <w:t>the</w:t>
      </w:r>
      <w:r w:rsidRPr="00F12FF2">
        <w:rPr>
          <w:spacing w:val="-12"/>
          <w:szCs w:val="24"/>
        </w:rPr>
        <w:t xml:space="preserve"> </w:t>
      </w:r>
      <w:r w:rsidRPr="00F12FF2">
        <w:rPr>
          <w:szCs w:val="24"/>
        </w:rPr>
        <w:t>three</w:t>
      </w:r>
      <w:r w:rsidRPr="00F12FF2">
        <w:rPr>
          <w:spacing w:val="-11"/>
          <w:szCs w:val="24"/>
        </w:rPr>
        <w:t xml:space="preserve"> </w:t>
      </w:r>
      <w:r w:rsidRPr="00F12FF2">
        <w:rPr>
          <w:szCs w:val="24"/>
        </w:rPr>
        <w:t>survey</w:t>
      </w:r>
      <w:r w:rsidRPr="00F12FF2">
        <w:rPr>
          <w:spacing w:val="-12"/>
          <w:szCs w:val="24"/>
        </w:rPr>
        <w:t xml:space="preserve"> </w:t>
      </w:r>
      <w:r w:rsidRPr="00F12FF2">
        <w:rPr>
          <w:szCs w:val="24"/>
        </w:rPr>
        <w:t>years.</w:t>
      </w:r>
      <w:r w:rsidRPr="00F12FF2">
        <w:rPr>
          <w:spacing w:val="-11"/>
          <w:szCs w:val="24"/>
        </w:rPr>
        <w:t xml:space="preserve"> </w:t>
      </w:r>
      <w:r w:rsidRPr="00F12FF2">
        <w:rPr>
          <w:szCs w:val="24"/>
        </w:rPr>
        <w:t>First,</w:t>
      </w:r>
      <w:r w:rsidRPr="00F12FF2">
        <w:rPr>
          <w:spacing w:val="-6"/>
          <w:szCs w:val="24"/>
        </w:rPr>
        <w:t xml:space="preserve"> </w:t>
      </w:r>
      <w:r w:rsidRPr="00F12FF2">
        <w:rPr>
          <w:szCs w:val="24"/>
        </w:rPr>
        <w:t xml:space="preserve">districts were </w:t>
      </w:r>
      <w:r w:rsidRPr="00F12FF2">
        <w:rPr>
          <w:i/>
          <w:szCs w:val="24"/>
        </w:rPr>
        <w:t xml:space="preserve">stratified </w:t>
      </w:r>
      <w:r w:rsidRPr="00F12FF2">
        <w:rPr>
          <w:spacing w:val="2"/>
          <w:szCs w:val="24"/>
        </w:rPr>
        <w:t xml:space="preserve">(to </w:t>
      </w:r>
      <w:r w:rsidRPr="00F12FF2">
        <w:rPr>
          <w:spacing w:val="7"/>
          <w:szCs w:val="24"/>
        </w:rPr>
        <w:t xml:space="preserve">divide </w:t>
      </w:r>
      <w:r w:rsidRPr="00F12FF2">
        <w:rPr>
          <w:spacing w:val="4"/>
          <w:szCs w:val="24"/>
        </w:rPr>
        <w:t xml:space="preserve">or </w:t>
      </w:r>
      <w:r w:rsidRPr="00F12FF2">
        <w:rPr>
          <w:spacing w:val="7"/>
          <w:szCs w:val="24"/>
        </w:rPr>
        <w:t xml:space="preserve">arrange </w:t>
      </w:r>
      <w:r w:rsidRPr="00F12FF2">
        <w:rPr>
          <w:spacing w:val="6"/>
          <w:szCs w:val="24"/>
        </w:rPr>
        <w:t xml:space="preserve">into </w:t>
      </w:r>
      <w:r w:rsidRPr="00F12FF2">
        <w:rPr>
          <w:spacing w:val="8"/>
          <w:szCs w:val="24"/>
        </w:rPr>
        <w:t xml:space="preserve">classes, </w:t>
      </w:r>
      <w:r w:rsidRPr="00F12FF2">
        <w:rPr>
          <w:spacing w:val="7"/>
          <w:szCs w:val="24"/>
        </w:rPr>
        <w:t xml:space="preserve">castes, </w:t>
      </w:r>
      <w:r w:rsidRPr="00F12FF2">
        <w:rPr>
          <w:spacing w:val="4"/>
          <w:szCs w:val="24"/>
        </w:rPr>
        <w:t xml:space="preserve">or </w:t>
      </w:r>
      <w:r w:rsidRPr="00F12FF2">
        <w:rPr>
          <w:spacing w:val="7"/>
          <w:szCs w:val="24"/>
        </w:rPr>
        <w:t xml:space="preserve">social strata) </w:t>
      </w:r>
      <w:r w:rsidRPr="00F12FF2">
        <w:rPr>
          <w:szCs w:val="24"/>
        </w:rPr>
        <w:t>by student enrollment, special education enrollment, race/ethnicity demographics, and socioeconomic level.</w:t>
      </w:r>
      <w:r w:rsidRPr="00F12FF2">
        <w:rPr>
          <w:spacing w:val="-9"/>
          <w:szCs w:val="24"/>
        </w:rPr>
        <w:t xml:space="preserve"> </w:t>
      </w:r>
      <w:r w:rsidRPr="00F12FF2">
        <w:rPr>
          <w:szCs w:val="24"/>
        </w:rPr>
        <w:t>Districts</w:t>
      </w:r>
      <w:r w:rsidRPr="00F12FF2">
        <w:rPr>
          <w:spacing w:val="-5"/>
          <w:szCs w:val="24"/>
        </w:rPr>
        <w:t xml:space="preserve"> </w:t>
      </w:r>
      <w:r w:rsidRPr="00F12FF2">
        <w:rPr>
          <w:szCs w:val="24"/>
        </w:rPr>
        <w:t>were</w:t>
      </w:r>
      <w:r w:rsidRPr="00F12FF2">
        <w:rPr>
          <w:spacing w:val="-12"/>
          <w:szCs w:val="24"/>
        </w:rPr>
        <w:t xml:space="preserve"> </w:t>
      </w:r>
      <w:r w:rsidRPr="00F12FF2">
        <w:rPr>
          <w:szCs w:val="24"/>
        </w:rPr>
        <w:t>then</w:t>
      </w:r>
      <w:r w:rsidRPr="00F12FF2">
        <w:rPr>
          <w:spacing w:val="-13"/>
          <w:szCs w:val="24"/>
        </w:rPr>
        <w:t xml:space="preserve"> </w:t>
      </w:r>
      <w:r w:rsidRPr="00F12FF2">
        <w:rPr>
          <w:szCs w:val="24"/>
        </w:rPr>
        <w:t>randomly</w:t>
      </w:r>
      <w:r w:rsidRPr="00F12FF2">
        <w:rPr>
          <w:spacing w:val="-13"/>
          <w:szCs w:val="24"/>
        </w:rPr>
        <w:t xml:space="preserve"> </w:t>
      </w:r>
      <w:r w:rsidRPr="00F12FF2">
        <w:rPr>
          <w:szCs w:val="24"/>
        </w:rPr>
        <w:t>assigned</w:t>
      </w:r>
      <w:r w:rsidRPr="00F12FF2">
        <w:rPr>
          <w:spacing w:val="-11"/>
          <w:szCs w:val="24"/>
        </w:rPr>
        <w:t xml:space="preserve"> </w:t>
      </w:r>
      <w:r w:rsidRPr="00F12FF2">
        <w:rPr>
          <w:szCs w:val="24"/>
        </w:rPr>
        <w:t>to</w:t>
      </w:r>
      <w:r w:rsidRPr="00F12FF2">
        <w:rPr>
          <w:spacing w:val="-13"/>
          <w:szCs w:val="24"/>
        </w:rPr>
        <w:t xml:space="preserve"> </w:t>
      </w:r>
      <w:r w:rsidRPr="00F12FF2">
        <w:rPr>
          <w:szCs w:val="24"/>
        </w:rPr>
        <w:t>one</w:t>
      </w:r>
      <w:r w:rsidRPr="00F12FF2">
        <w:rPr>
          <w:spacing w:val="-12"/>
          <w:szCs w:val="24"/>
        </w:rPr>
        <w:t xml:space="preserve"> </w:t>
      </w:r>
      <w:r w:rsidRPr="00F12FF2">
        <w:rPr>
          <w:szCs w:val="24"/>
        </w:rPr>
        <w:t>of</w:t>
      </w:r>
      <w:r w:rsidRPr="00F12FF2">
        <w:rPr>
          <w:spacing w:val="-11"/>
          <w:szCs w:val="24"/>
        </w:rPr>
        <w:t xml:space="preserve"> </w:t>
      </w:r>
      <w:r w:rsidRPr="00F12FF2">
        <w:rPr>
          <w:szCs w:val="24"/>
        </w:rPr>
        <w:t>the</w:t>
      </w:r>
      <w:r w:rsidRPr="00F12FF2">
        <w:rPr>
          <w:spacing w:val="-9"/>
          <w:szCs w:val="24"/>
        </w:rPr>
        <w:t xml:space="preserve"> </w:t>
      </w:r>
      <w:r w:rsidRPr="00F12FF2">
        <w:rPr>
          <w:szCs w:val="24"/>
        </w:rPr>
        <w:t>three</w:t>
      </w:r>
      <w:r w:rsidRPr="00F12FF2">
        <w:rPr>
          <w:spacing w:val="-8"/>
          <w:szCs w:val="24"/>
        </w:rPr>
        <w:t xml:space="preserve"> </w:t>
      </w:r>
      <w:r w:rsidRPr="00F12FF2">
        <w:rPr>
          <w:szCs w:val="24"/>
        </w:rPr>
        <w:t>survey</w:t>
      </w:r>
      <w:r w:rsidRPr="00F12FF2">
        <w:rPr>
          <w:spacing w:val="-8"/>
          <w:szCs w:val="24"/>
        </w:rPr>
        <w:t xml:space="preserve"> </w:t>
      </w:r>
      <w:r w:rsidRPr="00F12FF2">
        <w:rPr>
          <w:szCs w:val="24"/>
        </w:rPr>
        <w:t>years.</w:t>
      </w:r>
      <w:r w:rsidRPr="00F12FF2">
        <w:rPr>
          <w:spacing w:val="-6"/>
          <w:szCs w:val="24"/>
        </w:rPr>
        <w:t xml:space="preserve"> </w:t>
      </w:r>
      <w:r w:rsidRPr="00F12FF2">
        <w:rPr>
          <w:szCs w:val="24"/>
        </w:rPr>
        <w:t>Each</w:t>
      </w:r>
      <w:r w:rsidRPr="00F12FF2">
        <w:rPr>
          <w:spacing w:val="-11"/>
          <w:szCs w:val="24"/>
        </w:rPr>
        <w:t xml:space="preserve"> </w:t>
      </w:r>
      <w:r w:rsidRPr="00F12FF2">
        <w:rPr>
          <w:szCs w:val="24"/>
        </w:rPr>
        <w:t>of</w:t>
      </w:r>
      <w:r w:rsidRPr="00F12FF2">
        <w:rPr>
          <w:spacing w:val="-9"/>
          <w:szCs w:val="24"/>
        </w:rPr>
        <w:t xml:space="preserve"> </w:t>
      </w:r>
      <w:r w:rsidRPr="00F12FF2">
        <w:rPr>
          <w:szCs w:val="24"/>
        </w:rPr>
        <w:t>the</w:t>
      </w:r>
      <w:r w:rsidRPr="00F12FF2">
        <w:rPr>
          <w:spacing w:val="-11"/>
          <w:szCs w:val="24"/>
        </w:rPr>
        <w:t xml:space="preserve"> </w:t>
      </w:r>
      <w:r w:rsidRPr="00F12FF2">
        <w:rPr>
          <w:spacing w:val="-4"/>
          <w:szCs w:val="24"/>
        </w:rPr>
        <w:t xml:space="preserve">three </w:t>
      </w:r>
      <w:r w:rsidRPr="00F12FF2">
        <w:rPr>
          <w:szCs w:val="24"/>
        </w:rPr>
        <w:t>cohorts</w:t>
      </w:r>
      <w:r w:rsidRPr="00F12FF2">
        <w:rPr>
          <w:spacing w:val="-9"/>
          <w:szCs w:val="24"/>
        </w:rPr>
        <w:t xml:space="preserve"> </w:t>
      </w:r>
      <w:r w:rsidRPr="00F12FF2">
        <w:rPr>
          <w:szCs w:val="24"/>
        </w:rPr>
        <w:t>includes</w:t>
      </w:r>
      <w:r w:rsidRPr="00F12FF2">
        <w:rPr>
          <w:spacing w:val="-8"/>
          <w:szCs w:val="24"/>
        </w:rPr>
        <w:t xml:space="preserve"> </w:t>
      </w:r>
      <w:r w:rsidRPr="00F12FF2">
        <w:rPr>
          <w:szCs w:val="24"/>
        </w:rPr>
        <w:t>school</w:t>
      </w:r>
      <w:r w:rsidRPr="00F12FF2">
        <w:rPr>
          <w:spacing w:val="-8"/>
          <w:szCs w:val="24"/>
        </w:rPr>
        <w:t xml:space="preserve"> </w:t>
      </w:r>
      <w:r w:rsidRPr="00F12FF2">
        <w:rPr>
          <w:szCs w:val="24"/>
        </w:rPr>
        <w:t>districts</w:t>
      </w:r>
      <w:r w:rsidRPr="00F12FF2">
        <w:rPr>
          <w:spacing w:val="-10"/>
          <w:szCs w:val="24"/>
        </w:rPr>
        <w:t xml:space="preserve"> </w:t>
      </w:r>
      <w:r w:rsidRPr="00F12FF2">
        <w:rPr>
          <w:szCs w:val="24"/>
        </w:rPr>
        <w:t>of</w:t>
      </w:r>
      <w:r w:rsidRPr="00F12FF2">
        <w:rPr>
          <w:spacing w:val="-5"/>
          <w:szCs w:val="24"/>
        </w:rPr>
        <w:t xml:space="preserve"> </w:t>
      </w:r>
      <w:r w:rsidRPr="00F12FF2">
        <w:rPr>
          <w:szCs w:val="24"/>
        </w:rPr>
        <w:t>large,</w:t>
      </w:r>
      <w:r w:rsidRPr="00F12FF2">
        <w:rPr>
          <w:spacing w:val="-9"/>
          <w:szCs w:val="24"/>
        </w:rPr>
        <w:t xml:space="preserve"> </w:t>
      </w:r>
      <w:r w:rsidRPr="00F12FF2">
        <w:rPr>
          <w:szCs w:val="24"/>
        </w:rPr>
        <w:t>medium,</w:t>
      </w:r>
      <w:r w:rsidRPr="00F12FF2">
        <w:rPr>
          <w:spacing w:val="-7"/>
          <w:szCs w:val="24"/>
        </w:rPr>
        <w:t xml:space="preserve"> </w:t>
      </w:r>
      <w:r w:rsidRPr="00F12FF2">
        <w:rPr>
          <w:szCs w:val="24"/>
        </w:rPr>
        <w:t>small,</w:t>
      </w:r>
      <w:r w:rsidRPr="00F12FF2">
        <w:rPr>
          <w:spacing w:val="-4"/>
          <w:szCs w:val="24"/>
        </w:rPr>
        <w:t xml:space="preserve"> </w:t>
      </w:r>
      <w:r w:rsidRPr="00F12FF2">
        <w:rPr>
          <w:szCs w:val="24"/>
        </w:rPr>
        <w:t>and</w:t>
      </w:r>
      <w:r w:rsidRPr="00F12FF2">
        <w:rPr>
          <w:spacing w:val="-6"/>
          <w:szCs w:val="24"/>
        </w:rPr>
        <w:t xml:space="preserve"> </w:t>
      </w:r>
      <w:r w:rsidRPr="00F12FF2">
        <w:rPr>
          <w:szCs w:val="24"/>
        </w:rPr>
        <w:t>very</w:t>
      </w:r>
      <w:r w:rsidRPr="00F12FF2">
        <w:rPr>
          <w:spacing w:val="-5"/>
          <w:szCs w:val="24"/>
        </w:rPr>
        <w:t xml:space="preserve"> </w:t>
      </w:r>
      <w:r w:rsidRPr="00F12FF2">
        <w:rPr>
          <w:szCs w:val="24"/>
        </w:rPr>
        <w:t>small</w:t>
      </w:r>
      <w:r w:rsidRPr="00F12FF2">
        <w:rPr>
          <w:spacing w:val="-9"/>
          <w:szCs w:val="24"/>
        </w:rPr>
        <w:t xml:space="preserve"> </w:t>
      </w:r>
      <w:r w:rsidRPr="00F12FF2">
        <w:rPr>
          <w:szCs w:val="24"/>
        </w:rPr>
        <w:t>size.</w:t>
      </w:r>
    </w:p>
    <w:p w14:paraId="7BD1F27D" w14:textId="77777777" w:rsidR="00F12FF2" w:rsidRPr="00F12FF2" w:rsidRDefault="00F12FF2" w:rsidP="00F12FF2">
      <w:pPr>
        <w:spacing w:after="200"/>
        <w:rPr>
          <w:szCs w:val="24"/>
        </w:rPr>
      </w:pPr>
      <w:r w:rsidRPr="00F12FF2">
        <w:rPr>
          <w:szCs w:val="24"/>
        </w:rPr>
        <w:t xml:space="preserve">Each year, a sample of approximately 21,000 parents will be chosen. This large sample </w:t>
      </w:r>
      <w:r w:rsidRPr="00F12FF2">
        <w:rPr>
          <w:spacing w:val="-2"/>
          <w:szCs w:val="24"/>
        </w:rPr>
        <w:t xml:space="preserve">and </w:t>
      </w:r>
      <w:r w:rsidRPr="00F12FF2">
        <w:rPr>
          <w:szCs w:val="24"/>
        </w:rPr>
        <w:t>the</w:t>
      </w:r>
      <w:r w:rsidRPr="00F12FF2">
        <w:rPr>
          <w:spacing w:val="-10"/>
          <w:szCs w:val="24"/>
        </w:rPr>
        <w:t xml:space="preserve"> </w:t>
      </w:r>
      <w:r w:rsidRPr="00F12FF2">
        <w:rPr>
          <w:szCs w:val="24"/>
        </w:rPr>
        <w:t>resulting</w:t>
      </w:r>
      <w:r w:rsidRPr="00F12FF2">
        <w:rPr>
          <w:spacing w:val="-9"/>
          <w:szCs w:val="24"/>
        </w:rPr>
        <w:t xml:space="preserve"> </w:t>
      </w:r>
      <w:r w:rsidRPr="00F12FF2">
        <w:rPr>
          <w:szCs w:val="24"/>
        </w:rPr>
        <w:t>response</w:t>
      </w:r>
      <w:r w:rsidRPr="00F12FF2">
        <w:rPr>
          <w:spacing w:val="-8"/>
          <w:szCs w:val="24"/>
        </w:rPr>
        <w:t xml:space="preserve"> </w:t>
      </w:r>
      <w:r w:rsidRPr="00F12FF2">
        <w:rPr>
          <w:szCs w:val="24"/>
        </w:rPr>
        <w:t>rate</w:t>
      </w:r>
      <w:r w:rsidRPr="00F12FF2">
        <w:rPr>
          <w:spacing w:val="-9"/>
          <w:szCs w:val="24"/>
        </w:rPr>
        <w:t xml:space="preserve"> </w:t>
      </w:r>
      <w:r w:rsidRPr="00F12FF2">
        <w:rPr>
          <w:szCs w:val="24"/>
        </w:rPr>
        <w:t>will</w:t>
      </w:r>
      <w:r w:rsidRPr="00F12FF2">
        <w:rPr>
          <w:spacing w:val="-9"/>
          <w:szCs w:val="24"/>
        </w:rPr>
        <w:t xml:space="preserve"> </w:t>
      </w:r>
      <w:r w:rsidRPr="00F12FF2">
        <w:rPr>
          <w:szCs w:val="24"/>
        </w:rPr>
        <w:t>allow</w:t>
      </w:r>
      <w:r w:rsidRPr="00F12FF2">
        <w:rPr>
          <w:spacing w:val="-9"/>
          <w:szCs w:val="24"/>
        </w:rPr>
        <w:t xml:space="preserve"> </w:t>
      </w:r>
      <w:r w:rsidRPr="00F12FF2">
        <w:rPr>
          <w:szCs w:val="24"/>
        </w:rPr>
        <w:t>for</w:t>
      </w:r>
      <w:r w:rsidRPr="00F12FF2">
        <w:rPr>
          <w:spacing w:val="-9"/>
          <w:szCs w:val="24"/>
        </w:rPr>
        <w:t xml:space="preserve"> </w:t>
      </w:r>
      <w:r w:rsidRPr="00F12FF2">
        <w:rPr>
          <w:szCs w:val="24"/>
        </w:rPr>
        <w:t>a</w:t>
      </w:r>
      <w:r w:rsidRPr="00F12FF2">
        <w:rPr>
          <w:spacing w:val="-9"/>
          <w:szCs w:val="24"/>
        </w:rPr>
        <w:t xml:space="preserve"> </w:t>
      </w:r>
      <w:r w:rsidRPr="00F12FF2">
        <w:rPr>
          <w:szCs w:val="24"/>
        </w:rPr>
        <w:t>very</w:t>
      </w:r>
      <w:r w:rsidRPr="00F12FF2">
        <w:rPr>
          <w:spacing w:val="-9"/>
          <w:szCs w:val="24"/>
        </w:rPr>
        <w:t xml:space="preserve"> </w:t>
      </w:r>
      <w:r w:rsidRPr="00F12FF2">
        <w:rPr>
          <w:szCs w:val="24"/>
        </w:rPr>
        <w:t>small</w:t>
      </w:r>
      <w:r w:rsidRPr="00F12FF2">
        <w:rPr>
          <w:spacing w:val="-9"/>
          <w:szCs w:val="24"/>
        </w:rPr>
        <w:t xml:space="preserve"> </w:t>
      </w:r>
      <w:r w:rsidRPr="00F12FF2">
        <w:rPr>
          <w:szCs w:val="24"/>
        </w:rPr>
        <w:t>margin</w:t>
      </w:r>
      <w:r w:rsidRPr="00F12FF2">
        <w:rPr>
          <w:spacing w:val="-8"/>
          <w:szCs w:val="24"/>
        </w:rPr>
        <w:t xml:space="preserve"> </w:t>
      </w:r>
      <w:r w:rsidRPr="00F12FF2">
        <w:rPr>
          <w:szCs w:val="24"/>
        </w:rPr>
        <w:t>of</w:t>
      </w:r>
      <w:r w:rsidRPr="00F12FF2">
        <w:rPr>
          <w:spacing w:val="-9"/>
          <w:szCs w:val="24"/>
        </w:rPr>
        <w:t xml:space="preserve"> </w:t>
      </w:r>
      <w:r w:rsidRPr="00F12FF2">
        <w:rPr>
          <w:szCs w:val="24"/>
        </w:rPr>
        <w:t>error</w:t>
      </w:r>
      <w:r w:rsidRPr="00F12FF2">
        <w:rPr>
          <w:spacing w:val="-9"/>
          <w:szCs w:val="24"/>
        </w:rPr>
        <w:t xml:space="preserve"> </w:t>
      </w:r>
      <w:r w:rsidRPr="00F12FF2">
        <w:rPr>
          <w:szCs w:val="24"/>
        </w:rPr>
        <w:t>at</w:t>
      </w:r>
      <w:r w:rsidRPr="00F12FF2">
        <w:rPr>
          <w:spacing w:val="-10"/>
          <w:szCs w:val="24"/>
        </w:rPr>
        <w:t xml:space="preserve"> </w:t>
      </w:r>
      <w:r w:rsidRPr="00F12FF2">
        <w:rPr>
          <w:szCs w:val="24"/>
        </w:rPr>
        <w:t>the</w:t>
      </w:r>
      <w:r w:rsidRPr="00F12FF2">
        <w:rPr>
          <w:spacing w:val="-8"/>
          <w:szCs w:val="24"/>
        </w:rPr>
        <w:t xml:space="preserve"> </w:t>
      </w:r>
      <w:r w:rsidRPr="00F12FF2">
        <w:rPr>
          <w:szCs w:val="24"/>
        </w:rPr>
        <w:t>state</w:t>
      </w:r>
      <w:r w:rsidRPr="00F12FF2">
        <w:rPr>
          <w:spacing w:val="-8"/>
          <w:szCs w:val="24"/>
        </w:rPr>
        <w:t xml:space="preserve"> </w:t>
      </w:r>
      <w:r w:rsidRPr="00F12FF2">
        <w:rPr>
          <w:szCs w:val="24"/>
        </w:rPr>
        <w:t>level.</w:t>
      </w:r>
      <w:r w:rsidRPr="00F12FF2">
        <w:rPr>
          <w:spacing w:val="-9"/>
          <w:szCs w:val="24"/>
        </w:rPr>
        <w:t xml:space="preserve"> </w:t>
      </w:r>
      <w:r w:rsidRPr="00F12FF2">
        <w:rPr>
          <w:szCs w:val="24"/>
        </w:rPr>
        <w:t>For</w:t>
      </w:r>
      <w:r w:rsidRPr="00F12FF2">
        <w:rPr>
          <w:spacing w:val="-14"/>
          <w:szCs w:val="24"/>
        </w:rPr>
        <w:t xml:space="preserve"> </w:t>
      </w:r>
      <w:r w:rsidRPr="00F12FF2">
        <w:rPr>
          <w:szCs w:val="24"/>
        </w:rPr>
        <w:t xml:space="preserve">each district, a stratified, representative group of parents will be selected to receive the </w:t>
      </w:r>
      <w:r w:rsidRPr="00F12FF2">
        <w:rPr>
          <w:spacing w:val="-2"/>
          <w:szCs w:val="24"/>
        </w:rPr>
        <w:t xml:space="preserve">parent </w:t>
      </w:r>
      <w:r w:rsidRPr="00F12FF2">
        <w:rPr>
          <w:szCs w:val="24"/>
        </w:rPr>
        <w:t>survey. The number of parents chosen depends on the number of students with disabilities in the district, as indicated in the table below. The sample sizes selected ensure roughly similar margins</w:t>
      </w:r>
      <w:r w:rsidRPr="00F12FF2">
        <w:rPr>
          <w:spacing w:val="-8"/>
          <w:szCs w:val="24"/>
        </w:rPr>
        <w:t xml:space="preserve"> </w:t>
      </w:r>
      <w:r w:rsidRPr="00F12FF2">
        <w:rPr>
          <w:szCs w:val="24"/>
        </w:rPr>
        <w:t>of</w:t>
      </w:r>
      <w:r w:rsidRPr="00F12FF2">
        <w:rPr>
          <w:spacing w:val="-5"/>
          <w:szCs w:val="24"/>
        </w:rPr>
        <w:t xml:space="preserve"> </w:t>
      </w:r>
      <w:r w:rsidRPr="00F12FF2">
        <w:rPr>
          <w:szCs w:val="24"/>
        </w:rPr>
        <w:t>error</w:t>
      </w:r>
      <w:r w:rsidRPr="00F12FF2">
        <w:rPr>
          <w:spacing w:val="-7"/>
          <w:szCs w:val="24"/>
        </w:rPr>
        <w:t xml:space="preserve"> </w:t>
      </w:r>
      <w:r w:rsidRPr="00F12FF2">
        <w:rPr>
          <w:szCs w:val="24"/>
        </w:rPr>
        <w:t>across</w:t>
      </w:r>
      <w:r w:rsidRPr="00F12FF2">
        <w:rPr>
          <w:spacing w:val="-3"/>
          <w:szCs w:val="24"/>
        </w:rPr>
        <w:t xml:space="preserve"> </w:t>
      </w:r>
      <w:r w:rsidRPr="00F12FF2">
        <w:rPr>
          <w:szCs w:val="24"/>
        </w:rPr>
        <w:t>the</w:t>
      </w:r>
      <w:r w:rsidRPr="00F12FF2">
        <w:rPr>
          <w:spacing w:val="-10"/>
          <w:szCs w:val="24"/>
        </w:rPr>
        <w:t xml:space="preserve"> </w:t>
      </w:r>
      <w:r w:rsidRPr="00F12FF2">
        <w:rPr>
          <w:szCs w:val="24"/>
        </w:rPr>
        <w:t>different</w:t>
      </w:r>
      <w:r w:rsidRPr="00F12FF2">
        <w:rPr>
          <w:spacing w:val="-9"/>
          <w:szCs w:val="24"/>
        </w:rPr>
        <w:t xml:space="preserve"> </w:t>
      </w:r>
      <w:r w:rsidRPr="00F12FF2">
        <w:rPr>
          <w:szCs w:val="24"/>
        </w:rPr>
        <w:t>district</w:t>
      </w:r>
      <w:r w:rsidRPr="00F12FF2">
        <w:rPr>
          <w:spacing w:val="-9"/>
          <w:szCs w:val="24"/>
        </w:rPr>
        <w:t xml:space="preserve"> </w:t>
      </w:r>
      <w:r w:rsidRPr="00F12FF2">
        <w:rPr>
          <w:spacing w:val="-2"/>
          <w:szCs w:val="24"/>
        </w:rPr>
        <w:t>sizes.</w:t>
      </w:r>
    </w:p>
    <w:p w14:paraId="4050B007" w14:textId="77777777" w:rsidR="00F12FF2" w:rsidRPr="00F12FF2" w:rsidRDefault="00F12FF2" w:rsidP="00F12FF2">
      <w:pPr>
        <w:spacing w:after="200"/>
        <w:rPr>
          <w:b/>
          <w:szCs w:val="24"/>
        </w:rPr>
      </w:pPr>
      <w:r w:rsidRPr="00F12FF2">
        <w:rPr>
          <w:b/>
          <w:szCs w:val="24"/>
        </w:rPr>
        <w:t>Part B School-Age</w:t>
      </w:r>
    </w:p>
    <w:tbl>
      <w:tblPr>
        <w:tblW w:w="0" w:type="auto"/>
        <w:tblInd w:w="1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Description w:val="Table shwos the sample size of Special Ed. School Age Enrollment. "/>
      </w:tblPr>
      <w:tblGrid>
        <w:gridCol w:w="2538"/>
        <w:gridCol w:w="1350"/>
      </w:tblGrid>
      <w:tr w:rsidR="00F12FF2" w:rsidRPr="00F12FF2" w14:paraId="1C867FC9" w14:textId="77777777" w:rsidTr="005D30D3">
        <w:trPr>
          <w:trHeight w:val="377"/>
        </w:trPr>
        <w:tc>
          <w:tcPr>
            <w:tcW w:w="2538" w:type="dxa"/>
          </w:tcPr>
          <w:p w14:paraId="727DD7E1" w14:textId="77777777" w:rsidR="00F12FF2" w:rsidRPr="00F12FF2" w:rsidRDefault="00F12FF2" w:rsidP="00F12FF2">
            <w:pPr>
              <w:spacing w:before="3" w:line="276" w:lineRule="exact"/>
              <w:ind w:left="107" w:right="74"/>
              <w:rPr>
                <w:b/>
              </w:rPr>
            </w:pPr>
            <w:r w:rsidRPr="00F12FF2">
              <w:rPr>
                <w:b/>
              </w:rPr>
              <w:t>Special Ed Enrollment</w:t>
            </w:r>
          </w:p>
        </w:tc>
        <w:tc>
          <w:tcPr>
            <w:tcW w:w="1350" w:type="dxa"/>
          </w:tcPr>
          <w:p w14:paraId="60CFBCAF" w14:textId="77777777" w:rsidR="00F12FF2" w:rsidRPr="00F12FF2" w:rsidRDefault="00F12FF2" w:rsidP="00F12FF2">
            <w:pPr>
              <w:spacing w:before="3" w:line="276" w:lineRule="exact"/>
              <w:ind w:left="107"/>
              <w:rPr>
                <w:b/>
              </w:rPr>
            </w:pPr>
            <w:r w:rsidRPr="00F12FF2">
              <w:rPr>
                <w:b/>
              </w:rPr>
              <w:t>Sample Size</w:t>
            </w:r>
          </w:p>
        </w:tc>
      </w:tr>
      <w:tr w:rsidR="00F12FF2" w:rsidRPr="00F12FF2" w14:paraId="0C7D4058" w14:textId="77777777" w:rsidTr="005D30D3">
        <w:trPr>
          <w:trHeight w:val="272"/>
        </w:trPr>
        <w:tc>
          <w:tcPr>
            <w:tcW w:w="2538" w:type="dxa"/>
          </w:tcPr>
          <w:p w14:paraId="6EE0FF4F" w14:textId="77777777" w:rsidR="00F12FF2" w:rsidRPr="00F12FF2" w:rsidRDefault="00F12FF2" w:rsidP="00F12FF2">
            <w:pPr>
              <w:spacing w:line="252" w:lineRule="exact"/>
              <w:ind w:left="107"/>
            </w:pPr>
            <w:r w:rsidRPr="00F12FF2">
              <w:t>&lt;1,000</w:t>
            </w:r>
          </w:p>
        </w:tc>
        <w:tc>
          <w:tcPr>
            <w:tcW w:w="1350" w:type="dxa"/>
          </w:tcPr>
          <w:p w14:paraId="48AF69DE" w14:textId="77777777" w:rsidR="00F12FF2" w:rsidRPr="00F12FF2" w:rsidRDefault="00F12FF2" w:rsidP="00F12FF2">
            <w:pPr>
              <w:spacing w:line="252" w:lineRule="exact"/>
              <w:ind w:right="95"/>
              <w:jc w:val="right"/>
            </w:pPr>
            <w:r w:rsidRPr="00F12FF2">
              <w:t>All</w:t>
            </w:r>
          </w:p>
        </w:tc>
      </w:tr>
      <w:tr w:rsidR="00F12FF2" w:rsidRPr="00F12FF2" w14:paraId="62DB0C86" w14:textId="77777777" w:rsidTr="005D30D3">
        <w:trPr>
          <w:trHeight w:val="276"/>
        </w:trPr>
        <w:tc>
          <w:tcPr>
            <w:tcW w:w="2538" w:type="dxa"/>
          </w:tcPr>
          <w:p w14:paraId="3C1A2984" w14:textId="77777777" w:rsidR="00F12FF2" w:rsidRPr="00F12FF2" w:rsidRDefault="00F12FF2" w:rsidP="00F12FF2">
            <w:pPr>
              <w:spacing w:line="257" w:lineRule="exact"/>
              <w:ind w:left="107"/>
            </w:pPr>
            <w:r w:rsidRPr="00F12FF2">
              <w:t>1,000-1499</w:t>
            </w:r>
          </w:p>
        </w:tc>
        <w:tc>
          <w:tcPr>
            <w:tcW w:w="1350" w:type="dxa"/>
          </w:tcPr>
          <w:p w14:paraId="52B7739C" w14:textId="77777777" w:rsidR="00F12FF2" w:rsidRPr="00F12FF2" w:rsidRDefault="00F12FF2" w:rsidP="00F12FF2">
            <w:pPr>
              <w:spacing w:line="257" w:lineRule="exact"/>
              <w:ind w:right="96"/>
              <w:jc w:val="right"/>
            </w:pPr>
            <w:r w:rsidRPr="00F12FF2">
              <w:t>1000</w:t>
            </w:r>
          </w:p>
        </w:tc>
      </w:tr>
      <w:tr w:rsidR="00F12FF2" w:rsidRPr="00F12FF2" w14:paraId="256DA8F8" w14:textId="77777777" w:rsidTr="005D30D3">
        <w:trPr>
          <w:trHeight w:val="275"/>
        </w:trPr>
        <w:tc>
          <w:tcPr>
            <w:tcW w:w="2538" w:type="dxa"/>
          </w:tcPr>
          <w:p w14:paraId="087C5D41" w14:textId="77777777" w:rsidR="00F12FF2" w:rsidRPr="00F12FF2" w:rsidRDefault="00F12FF2" w:rsidP="00F12FF2">
            <w:pPr>
              <w:spacing w:line="256" w:lineRule="exact"/>
              <w:ind w:left="107"/>
            </w:pPr>
            <w:r w:rsidRPr="00F12FF2">
              <w:t>1500-1999</w:t>
            </w:r>
          </w:p>
        </w:tc>
        <w:tc>
          <w:tcPr>
            <w:tcW w:w="1350" w:type="dxa"/>
          </w:tcPr>
          <w:p w14:paraId="261241A9" w14:textId="77777777" w:rsidR="00F12FF2" w:rsidRPr="00F12FF2" w:rsidRDefault="00F12FF2" w:rsidP="00F12FF2">
            <w:pPr>
              <w:spacing w:line="256" w:lineRule="exact"/>
              <w:ind w:right="97"/>
              <w:jc w:val="right"/>
            </w:pPr>
            <w:r w:rsidRPr="00F12FF2">
              <w:t>1250</w:t>
            </w:r>
          </w:p>
        </w:tc>
      </w:tr>
      <w:tr w:rsidR="00F12FF2" w:rsidRPr="00F12FF2" w14:paraId="1E69F4D2" w14:textId="77777777" w:rsidTr="005D30D3">
        <w:trPr>
          <w:trHeight w:val="275"/>
        </w:trPr>
        <w:tc>
          <w:tcPr>
            <w:tcW w:w="2538" w:type="dxa"/>
          </w:tcPr>
          <w:p w14:paraId="7AF7EAE3" w14:textId="77777777" w:rsidR="00F12FF2" w:rsidRPr="00F12FF2" w:rsidRDefault="00F12FF2" w:rsidP="00F12FF2">
            <w:pPr>
              <w:spacing w:line="256" w:lineRule="exact"/>
              <w:ind w:left="107"/>
            </w:pPr>
            <w:r w:rsidRPr="00F12FF2">
              <w:t>2000-3499</w:t>
            </w:r>
          </w:p>
        </w:tc>
        <w:tc>
          <w:tcPr>
            <w:tcW w:w="1350" w:type="dxa"/>
          </w:tcPr>
          <w:p w14:paraId="13FAFA88" w14:textId="77777777" w:rsidR="00F12FF2" w:rsidRPr="00F12FF2" w:rsidRDefault="00F12FF2" w:rsidP="00F12FF2">
            <w:pPr>
              <w:spacing w:line="256" w:lineRule="exact"/>
              <w:ind w:right="97"/>
              <w:jc w:val="right"/>
            </w:pPr>
            <w:r w:rsidRPr="00F12FF2">
              <w:t>1750</w:t>
            </w:r>
          </w:p>
        </w:tc>
      </w:tr>
      <w:tr w:rsidR="00F12FF2" w:rsidRPr="00F12FF2" w14:paraId="745793BA" w14:textId="77777777" w:rsidTr="005D30D3">
        <w:trPr>
          <w:trHeight w:val="275"/>
        </w:trPr>
        <w:tc>
          <w:tcPr>
            <w:tcW w:w="2538" w:type="dxa"/>
          </w:tcPr>
          <w:p w14:paraId="61E1E5B8" w14:textId="77777777" w:rsidR="00F12FF2" w:rsidRPr="00F12FF2" w:rsidRDefault="00F12FF2" w:rsidP="00F12FF2">
            <w:pPr>
              <w:spacing w:line="256" w:lineRule="exact"/>
              <w:ind w:left="107"/>
            </w:pPr>
            <w:r w:rsidRPr="00F12FF2">
              <w:t>3500-4999</w:t>
            </w:r>
          </w:p>
        </w:tc>
        <w:tc>
          <w:tcPr>
            <w:tcW w:w="1350" w:type="dxa"/>
          </w:tcPr>
          <w:p w14:paraId="32369DFC" w14:textId="77777777" w:rsidR="00F12FF2" w:rsidRPr="00F12FF2" w:rsidRDefault="00F12FF2" w:rsidP="00F12FF2">
            <w:pPr>
              <w:spacing w:line="256" w:lineRule="exact"/>
              <w:ind w:right="97"/>
              <w:jc w:val="right"/>
            </w:pPr>
            <w:r w:rsidRPr="00F12FF2">
              <w:t>2500</w:t>
            </w:r>
          </w:p>
        </w:tc>
      </w:tr>
      <w:tr w:rsidR="00F12FF2" w:rsidRPr="00F12FF2" w14:paraId="2842B0EB" w14:textId="77777777" w:rsidTr="005D30D3">
        <w:trPr>
          <w:trHeight w:val="276"/>
        </w:trPr>
        <w:tc>
          <w:tcPr>
            <w:tcW w:w="2538" w:type="dxa"/>
          </w:tcPr>
          <w:p w14:paraId="5ECB35D6" w14:textId="77777777" w:rsidR="00F12FF2" w:rsidRPr="00F12FF2" w:rsidRDefault="00F12FF2" w:rsidP="00F12FF2">
            <w:pPr>
              <w:spacing w:line="257" w:lineRule="exact"/>
              <w:ind w:left="107"/>
            </w:pPr>
            <w:r w:rsidRPr="00F12FF2">
              <w:t>5000+</w:t>
            </w:r>
          </w:p>
        </w:tc>
        <w:tc>
          <w:tcPr>
            <w:tcW w:w="1350" w:type="dxa"/>
          </w:tcPr>
          <w:p w14:paraId="34DD48E8" w14:textId="77777777" w:rsidR="00F12FF2" w:rsidRPr="00F12FF2" w:rsidRDefault="00F12FF2" w:rsidP="00F12FF2">
            <w:pPr>
              <w:spacing w:line="257" w:lineRule="exact"/>
              <w:ind w:right="96"/>
              <w:jc w:val="right"/>
            </w:pPr>
            <w:r w:rsidRPr="00F12FF2">
              <w:t>3500</w:t>
            </w:r>
          </w:p>
        </w:tc>
      </w:tr>
    </w:tbl>
    <w:p w14:paraId="2189E989" w14:textId="77777777" w:rsidR="00F12FF2" w:rsidRPr="00F12FF2" w:rsidRDefault="00F12FF2" w:rsidP="00F12FF2">
      <w:pPr>
        <w:spacing w:before="200" w:after="200"/>
        <w:jc w:val="both"/>
        <w:rPr>
          <w:szCs w:val="24"/>
        </w:rPr>
      </w:pPr>
      <w:r w:rsidRPr="00F12FF2">
        <w:rPr>
          <w:szCs w:val="24"/>
        </w:rPr>
        <w:t>For those districts with more than 1,000 students, and thus for which a sample was chosen, the population was stratified by district, school, grade, race/ethnicity, primary disability, and gender in order to ensure representativeness of the sample.</w:t>
      </w:r>
    </w:p>
    <w:p w14:paraId="42D0EF28" w14:textId="16884DD6" w:rsidR="00645B43" w:rsidRDefault="00F12FF2" w:rsidP="00F12FF2">
      <w:pPr>
        <w:spacing w:after="200"/>
        <w:rPr>
          <w:szCs w:val="24"/>
        </w:rPr>
      </w:pPr>
      <w:r w:rsidRPr="00F12FF2">
        <w:rPr>
          <w:szCs w:val="24"/>
        </w:rPr>
        <w:t>When calculating the state-level results, responses will be weighted by the student population size (e.g., a district that has four times the number of students with disabilities as another district will receive four times the weight when computing overall state results).</w:t>
      </w:r>
      <w:r w:rsidR="00645B43">
        <w:rPr>
          <w:szCs w:val="24"/>
        </w:rPr>
        <w:br w:type="page"/>
      </w:r>
    </w:p>
    <w:p w14:paraId="6473A8D2" w14:textId="77777777" w:rsidR="00F12FF2" w:rsidRPr="00F12FF2" w:rsidRDefault="00F12FF2" w:rsidP="00F12FF2">
      <w:pPr>
        <w:outlineLvl w:val="2"/>
        <w:rPr>
          <w:b/>
          <w:bCs/>
          <w:sz w:val="28"/>
          <w:szCs w:val="28"/>
        </w:rPr>
      </w:pPr>
      <w:bookmarkStart w:id="113" w:name="_Toc33620930"/>
      <w:bookmarkStart w:id="114" w:name="_Toc33620994"/>
      <w:bookmarkStart w:id="115" w:name="_Toc33621198"/>
      <w:bookmarkStart w:id="116" w:name="_Toc33625486"/>
      <w:bookmarkStart w:id="117" w:name="_Toc65050428"/>
      <w:r w:rsidRPr="00F12FF2">
        <w:rPr>
          <w:b/>
          <w:bCs/>
          <w:sz w:val="28"/>
          <w:szCs w:val="28"/>
        </w:rPr>
        <w:lastRenderedPageBreak/>
        <w:t>Survey</w:t>
      </w:r>
      <w:bookmarkEnd w:id="113"/>
      <w:bookmarkEnd w:id="114"/>
      <w:bookmarkEnd w:id="115"/>
      <w:bookmarkEnd w:id="116"/>
      <w:bookmarkEnd w:id="117"/>
    </w:p>
    <w:p w14:paraId="44207195" w14:textId="793AECEE" w:rsidR="00F12FF2" w:rsidRPr="00F12FF2" w:rsidRDefault="00F12FF2" w:rsidP="00F12FF2">
      <w:pPr>
        <w:spacing w:after="200"/>
        <w:rPr>
          <w:szCs w:val="24"/>
        </w:rPr>
      </w:pPr>
      <w:r w:rsidRPr="00F12FF2">
        <w:rPr>
          <w:szCs w:val="24"/>
        </w:rPr>
        <w:t xml:space="preserve">The Oregon K-12 School District Survey was developed by a group of stakeholders in January 2015. The survey measures the extent to which the district facilitated parent involvement as a means of improving services and results for students with disabilities. The K-12 school age survey has </w:t>
      </w:r>
      <w:r w:rsidR="0070429E">
        <w:rPr>
          <w:szCs w:val="24"/>
        </w:rPr>
        <w:t>nine</w:t>
      </w:r>
      <w:r w:rsidRPr="00F12FF2">
        <w:rPr>
          <w:szCs w:val="24"/>
        </w:rPr>
        <w:t xml:space="preserve"> items.</w:t>
      </w:r>
    </w:p>
    <w:p w14:paraId="2BB22D2F" w14:textId="77777777" w:rsidR="00F12FF2" w:rsidRPr="00F12FF2" w:rsidRDefault="00F12FF2" w:rsidP="00F12FF2">
      <w:pPr>
        <w:spacing w:after="200"/>
        <w:rPr>
          <w:szCs w:val="24"/>
        </w:rPr>
      </w:pPr>
      <w:r w:rsidRPr="00F12FF2">
        <w:rPr>
          <w:szCs w:val="24"/>
        </w:rPr>
        <w:t xml:space="preserve">For more information about the survey, contact Brad Lenhardt (503) 947-5755 or </w:t>
      </w:r>
      <w:hyperlink r:id="rId55">
        <w:r w:rsidRPr="00F12FF2">
          <w:rPr>
            <w:color w:val="0000FF"/>
            <w:szCs w:val="24"/>
            <w:u w:val="single" w:color="0000FF"/>
          </w:rPr>
          <w:t>brad.lenhardt@state.or.us</w:t>
        </w:r>
      </w:hyperlink>
      <w:r w:rsidRPr="00F12FF2">
        <w:rPr>
          <w:szCs w:val="24"/>
        </w:rPr>
        <w:t>.</w:t>
      </w:r>
    </w:p>
    <w:p w14:paraId="6D7C258F" w14:textId="77777777" w:rsidR="00F12FF2" w:rsidRPr="00F12FF2" w:rsidRDefault="00F12FF2" w:rsidP="00F12FF2">
      <w:pPr>
        <w:outlineLvl w:val="2"/>
        <w:rPr>
          <w:b/>
          <w:bCs/>
          <w:sz w:val="28"/>
          <w:szCs w:val="28"/>
        </w:rPr>
      </w:pPr>
      <w:bookmarkStart w:id="118" w:name="_Toc65050429"/>
      <w:bookmarkStart w:id="119" w:name="_Toc33620931"/>
      <w:bookmarkStart w:id="120" w:name="_Toc33620995"/>
      <w:bookmarkStart w:id="121" w:name="_Toc33621199"/>
      <w:bookmarkStart w:id="122" w:name="_Toc33625487"/>
      <w:r w:rsidRPr="00F12FF2">
        <w:rPr>
          <w:b/>
          <w:bCs/>
          <w:sz w:val="28"/>
          <w:szCs w:val="28"/>
        </w:rPr>
        <w:t>Standard Setting</w:t>
      </w:r>
      <w:bookmarkEnd w:id="118"/>
    </w:p>
    <w:p w14:paraId="4EB9D5B6" w14:textId="77777777" w:rsidR="00F12FF2" w:rsidRPr="00F12FF2" w:rsidRDefault="00F12FF2" w:rsidP="00F12FF2">
      <w:pPr>
        <w:spacing w:after="200"/>
        <w:rPr>
          <w:szCs w:val="24"/>
        </w:rPr>
      </w:pPr>
      <w:r w:rsidRPr="00F12FF2">
        <w:rPr>
          <w:szCs w:val="24"/>
        </w:rPr>
        <w:t>In</w:t>
      </w:r>
      <w:r w:rsidRPr="00F12FF2">
        <w:rPr>
          <w:spacing w:val="-4"/>
          <w:szCs w:val="24"/>
        </w:rPr>
        <w:t xml:space="preserve"> </w:t>
      </w:r>
      <w:r w:rsidRPr="00F12FF2">
        <w:rPr>
          <w:szCs w:val="24"/>
        </w:rPr>
        <w:t>November</w:t>
      </w:r>
      <w:r w:rsidRPr="00F12FF2">
        <w:rPr>
          <w:spacing w:val="-4"/>
          <w:szCs w:val="24"/>
        </w:rPr>
        <w:t xml:space="preserve"> </w:t>
      </w:r>
      <w:r w:rsidRPr="00F12FF2">
        <w:rPr>
          <w:szCs w:val="24"/>
        </w:rPr>
        <w:t>2015,</w:t>
      </w:r>
      <w:r w:rsidRPr="00F12FF2">
        <w:rPr>
          <w:spacing w:val="-4"/>
          <w:szCs w:val="24"/>
        </w:rPr>
        <w:t xml:space="preserve"> </w:t>
      </w:r>
      <w:r w:rsidRPr="00F12FF2">
        <w:rPr>
          <w:szCs w:val="24"/>
        </w:rPr>
        <w:t>a</w:t>
      </w:r>
      <w:r w:rsidRPr="00F12FF2">
        <w:rPr>
          <w:spacing w:val="-5"/>
          <w:szCs w:val="24"/>
        </w:rPr>
        <w:t xml:space="preserve"> </w:t>
      </w:r>
      <w:r w:rsidRPr="00F12FF2">
        <w:rPr>
          <w:szCs w:val="24"/>
        </w:rPr>
        <w:t>group</w:t>
      </w:r>
      <w:r w:rsidRPr="00F12FF2">
        <w:rPr>
          <w:spacing w:val="-4"/>
          <w:szCs w:val="24"/>
        </w:rPr>
        <w:t xml:space="preserve"> </w:t>
      </w:r>
      <w:r w:rsidRPr="00F12FF2">
        <w:rPr>
          <w:szCs w:val="24"/>
        </w:rPr>
        <w:t>of</w:t>
      </w:r>
      <w:r w:rsidRPr="00F12FF2">
        <w:rPr>
          <w:spacing w:val="-4"/>
          <w:szCs w:val="24"/>
        </w:rPr>
        <w:t xml:space="preserve"> </w:t>
      </w:r>
      <w:r w:rsidRPr="00F12FF2">
        <w:rPr>
          <w:szCs w:val="24"/>
        </w:rPr>
        <w:t>stakeholders</w:t>
      </w:r>
      <w:r w:rsidRPr="00F12FF2">
        <w:rPr>
          <w:spacing w:val="-5"/>
          <w:szCs w:val="24"/>
        </w:rPr>
        <w:t xml:space="preserve"> </w:t>
      </w:r>
      <w:r w:rsidRPr="00F12FF2">
        <w:rPr>
          <w:szCs w:val="24"/>
        </w:rPr>
        <w:t>determined the</w:t>
      </w:r>
      <w:r w:rsidRPr="00F12FF2">
        <w:rPr>
          <w:spacing w:val="-2"/>
          <w:szCs w:val="24"/>
        </w:rPr>
        <w:t xml:space="preserve"> </w:t>
      </w:r>
      <w:r w:rsidRPr="00F12FF2">
        <w:rPr>
          <w:szCs w:val="24"/>
        </w:rPr>
        <w:t>score</w:t>
      </w:r>
      <w:r w:rsidRPr="00F12FF2">
        <w:rPr>
          <w:spacing w:val="-4"/>
          <w:szCs w:val="24"/>
        </w:rPr>
        <w:t xml:space="preserve"> </w:t>
      </w:r>
      <w:r w:rsidRPr="00F12FF2">
        <w:rPr>
          <w:szCs w:val="24"/>
        </w:rPr>
        <w:t>a</w:t>
      </w:r>
      <w:r w:rsidRPr="00F12FF2">
        <w:rPr>
          <w:spacing w:val="-5"/>
          <w:szCs w:val="24"/>
        </w:rPr>
        <w:t xml:space="preserve"> </w:t>
      </w:r>
      <w:r w:rsidRPr="00F12FF2">
        <w:rPr>
          <w:szCs w:val="24"/>
        </w:rPr>
        <w:t>parent</w:t>
      </w:r>
      <w:r w:rsidRPr="00F12FF2">
        <w:rPr>
          <w:spacing w:val="-4"/>
          <w:szCs w:val="24"/>
        </w:rPr>
        <w:t xml:space="preserve"> </w:t>
      </w:r>
      <w:r w:rsidRPr="00F12FF2">
        <w:rPr>
          <w:szCs w:val="24"/>
        </w:rPr>
        <w:t>would</w:t>
      </w:r>
      <w:r w:rsidRPr="00F12FF2">
        <w:rPr>
          <w:spacing w:val="-4"/>
          <w:szCs w:val="24"/>
        </w:rPr>
        <w:t xml:space="preserve"> </w:t>
      </w:r>
      <w:r w:rsidRPr="00F12FF2">
        <w:rPr>
          <w:szCs w:val="24"/>
        </w:rPr>
        <w:t>need to assign to the district/program on the parent survey in order for the district to meet the indicator on that particular survey. The group decided that a percent of max score of 67% would represent the minimum score that could be assigned for the district to meet the indicator. This represents a score where, on average, the parent agreed to each item on the survey. In addition, a parent can answer “Strongly Disagree” on any single item for the district to be classified as meeting the indicator on that particular</w:t>
      </w:r>
      <w:r w:rsidRPr="00F12FF2">
        <w:rPr>
          <w:spacing w:val="-26"/>
          <w:szCs w:val="24"/>
        </w:rPr>
        <w:t xml:space="preserve"> </w:t>
      </w:r>
      <w:r w:rsidRPr="00F12FF2">
        <w:rPr>
          <w:szCs w:val="24"/>
        </w:rPr>
        <w:t>survey.</w:t>
      </w:r>
    </w:p>
    <w:p w14:paraId="4A487D36" w14:textId="77777777" w:rsidR="00F12FF2" w:rsidRPr="00F12FF2" w:rsidRDefault="00F12FF2" w:rsidP="00F12FF2">
      <w:pPr>
        <w:spacing w:after="200"/>
        <w:rPr>
          <w:szCs w:val="24"/>
        </w:rPr>
      </w:pPr>
      <w:r w:rsidRPr="00F12FF2">
        <w:rPr>
          <w:szCs w:val="24"/>
        </w:rPr>
        <w:t>Thus, to determine the state's overall Parental Involvement Percentage for the K-12 school district survey, the percentage of parents with a percent of max score of 67% or above AND with no "Strongly Disagree" ratings was calculated. This is based on all items on the survey (9 items for the K-12 survey).</w:t>
      </w:r>
    </w:p>
    <w:p w14:paraId="59F84F24" w14:textId="77777777" w:rsidR="00F12FF2" w:rsidRPr="00F12FF2" w:rsidRDefault="00F12FF2" w:rsidP="00F12FF2">
      <w:pPr>
        <w:outlineLvl w:val="2"/>
        <w:rPr>
          <w:b/>
          <w:bCs/>
          <w:sz w:val="28"/>
          <w:szCs w:val="28"/>
        </w:rPr>
      </w:pPr>
      <w:bookmarkStart w:id="123" w:name="_Toc65050430"/>
      <w:r w:rsidRPr="00F12FF2">
        <w:rPr>
          <w:b/>
          <w:bCs/>
          <w:sz w:val="28"/>
          <w:szCs w:val="28"/>
        </w:rPr>
        <w:t>Calculation Details</w:t>
      </w:r>
      <w:bookmarkEnd w:id="119"/>
      <w:bookmarkEnd w:id="120"/>
      <w:bookmarkEnd w:id="121"/>
      <w:bookmarkEnd w:id="122"/>
      <w:bookmarkEnd w:id="123"/>
    </w:p>
    <w:p w14:paraId="2600FFB5" w14:textId="77777777" w:rsidR="00F12FF2" w:rsidRPr="00F12FF2" w:rsidRDefault="00F12FF2" w:rsidP="00F12FF2">
      <w:pPr>
        <w:spacing w:after="200"/>
      </w:pPr>
      <w:r w:rsidRPr="00F12FF2">
        <w:t xml:space="preserve">The scores are based on a "percent of max" score. A percent of max score indicates the percentage of points the parent “awarded” to the district on certain items. </w:t>
      </w:r>
    </w:p>
    <w:p w14:paraId="0F5E7E40" w14:textId="77777777" w:rsidR="00F12FF2" w:rsidRPr="00F12FF2" w:rsidRDefault="00F12FF2" w:rsidP="00F12FF2">
      <w:pPr>
        <w:spacing w:after="200"/>
      </w:pPr>
      <w:r w:rsidRPr="00F12FF2">
        <w:t>For example, a parent who rated the district/program a “4” (Strongly Agree) on each of the selected items would receive a 100% score. This parent awarded the district the highest number of possible points. A parent who rated the district/program a “1” (Strongly Disagree) on each of the selected items would receive a 0% score. This parent rated the district the lowest number of possible points. A parent who rated the district/program a “3” (Agree) on each of the selected items would receive a 67% score. This parent awarded the district 67% of the total possible points. A parent who rated the district/program a “2” (Disagree) on each of the selected items would receive a 33% score. Note that there is more than one way of arriving at a particular score. For example, to get a 67% score, a parent might have circled response “3” (Agree) on each of the selected items, or that parent could have rated the district/program a “4” (Strongly Agree) on half the items and a “2” (Disagree) on half the</w:t>
      </w:r>
      <w:r w:rsidRPr="00F12FF2">
        <w:rPr>
          <w:spacing w:val="-3"/>
        </w:rPr>
        <w:t xml:space="preserve"> </w:t>
      </w:r>
      <w:r w:rsidRPr="00F12FF2">
        <w:t>items.</w:t>
      </w:r>
      <w:r w:rsidRPr="00F12FF2">
        <w:rPr>
          <w:szCs w:val="24"/>
        </w:rPr>
        <w:t xml:space="preserve"> </w:t>
      </w:r>
    </w:p>
    <w:p w14:paraId="371E1945" w14:textId="2513E196" w:rsidR="00F12FF2" w:rsidRPr="00F12FF2" w:rsidRDefault="00F12FF2" w:rsidP="00F12FF2">
      <w:pPr>
        <w:rPr>
          <w:i/>
          <w:szCs w:val="24"/>
        </w:rPr>
      </w:pPr>
      <w:r w:rsidRPr="00F12FF2">
        <w:rPr>
          <w:i/>
          <w:szCs w:val="24"/>
        </w:rPr>
        <w:t>Formula f</w:t>
      </w:r>
      <w:r w:rsidR="0070429E">
        <w:rPr>
          <w:i/>
          <w:szCs w:val="24"/>
        </w:rPr>
        <w:t>or calculating the percentage:</w:t>
      </w:r>
    </w:p>
    <w:p w14:paraId="18BC3280" w14:textId="77777777" w:rsidR="00F12FF2" w:rsidRPr="00F12FF2" w:rsidRDefault="00F12FF2" w:rsidP="00F12FF2">
      <w:pPr>
        <w:rPr>
          <w:szCs w:val="24"/>
        </w:rPr>
      </w:pPr>
      <w:r w:rsidRPr="00F12FF2">
        <w:rPr>
          <w:szCs w:val="24"/>
        </w:rPr>
        <w:t xml:space="preserve">Percent = </w:t>
      </w:r>
    </w:p>
    <w:p w14:paraId="06EA2874" w14:textId="77777777" w:rsidR="00F12FF2" w:rsidRPr="00F12FF2" w:rsidRDefault="00F12FF2" w:rsidP="00F12FF2">
      <w:pPr>
        <w:spacing w:after="200"/>
      </w:pPr>
      <w:r w:rsidRPr="00F12FF2">
        <w:rPr>
          <w:szCs w:val="24"/>
        </w:rPr>
        <w:t>Number of respondent parents who report that districts/programs facilitated parent involvement as a means of improving services and results for children with disabilities / Total number of respondent parents of children with disabilities participating in Part B X 100.</w:t>
      </w:r>
    </w:p>
    <w:p w14:paraId="601E9659" w14:textId="77777777" w:rsidR="00F12FF2" w:rsidRPr="00F12FF2" w:rsidRDefault="00F12FF2" w:rsidP="00F12FF2">
      <w:pPr>
        <w:spacing w:line="321" w:lineRule="exact"/>
        <w:outlineLvl w:val="2"/>
        <w:rPr>
          <w:b/>
          <w:bCs/>
          <w:sz w:val="28"/>
          <w:szCs w:val="28"/>
        </w:rPr>
      </w:pPr>
      <w:bookmarkStart w:id="124" w:name="_Toc33620933"/>
      <w:bookmarkStart w:id="125" w:name="_Toc33620997"/>
      <w:bookmarkStart w:id="126" w:name="_Toc33621201"/>
      <w:bookmarkStart w:id="127" w:name="_Toc33625489"/>
      <w:bookmarkStart w:id="128" w:name="_Toc65050431"/>
      <w:r w:rsidRPr="00F12FF2">
        <w:rPr>
          <w:b/>
          <w:bCs/>
          <w:sz w:val="28"/>
          <w:szCs w:val="28"/>
        </w:rPr>
        <w:lastRenderedPageBreak/>
        <w:t>Additional Information</w:t>
      </w:r>
      <w:bookmarkEnd w:id="124"/>
      <w:bookmarkEnd w:id="125"/>
      <w:bookmarkEnd w:id="126"/>
      <w:bookmarkEnd w:id="127"/>
      <w:bookmarkEnd w:id="128"/>
    </w:p>
    <w:p w14:paraId="790B33DF" w14:textId="107AB49E" w:rsidR="00D01C7E" w:rsidRDefault="00F12FF2" w:rsidP="00F12FF2">
      <w:r w:rsidRPr="00F12FF2">
        <w:rPr>
          <w:b/>
        </w:rPr>
        <w:t>Contact:</w:t>
      </w:r>
      <w:r w:rsidRPr="00F12FF2">
        <w:t xml:space="preserve"> </w:t>
      </w:r>
      <w:r w:rsidRPr="00F12FF2">
        <w:rPr>
          <w:szCs w:val="24"/>
        </w:rPr>
        <w:t xml:space="preserve">Brad Lenhardt (503) 947-5755 or </w:t>
      </w:r>
      <w:hyperlink r:id="rId56">
        <w:r w:rsidRPr="00F12FF2">
          <w:rPr>
            <w:color w:val="0000FF"/>
            <w:szCs w:val="24"/>
            <w:u w:val="single" w:color="0000FF"/>
          </w:rPr>
          <w:t>brad.lenhardt@state.or.us</w:t>
        </w:r>
      </w:hyperlink>
      <w:r w:rsidR="00D01C7E">
        <w:br w:type="page"/>
      </w:r>
    </w:p>
    <w:p w14:paraId="11507548" w14:textId="705B48F8" w:rsidR="0028356F" w:rsidRPr="00DA2B35" w:rsidRDefault="0028356F" w:rsidP="00A41D82">
      <w:pPr>
        <w:pStyle w:val="Heading1"/>
      </w:pPr>
      <w:bookmarkStart w:id="129" w:name="_Toc65050432"/>
      <w:r w:rsidRPr="00DA2B35">
        <w:lastRenderedPageBreak/>
        <w:t>Transition</w:t>
      </w:r>
      <w:bookmarkEnd w:id="109"/>
      <w:bookmarkEnd w:id="110"/>
      <w:bookmarkEnd w:id="111"/>
      <w:bookmarkEnd w:id="129"/>
    </w:p>
    <w:p w14:paraId="5A97074C" w14:textId="4BE51C03" w:rsidR="0028356F" w:rsidRPr="00DA2B35" w:rsidRDefault="0028356F" w:rsidP="009F21B6">
      <w:pPr>
        <w:rPr>
          <w:b/>
          <w:sz w:val="28"/>
        </w:rPr>
      </w:pPr>
      <w:r w:rsidRPr="00DA2B35">
        <w:rPr>
          <w:b/>
          <w:sz w:val="28"/>
        </w:rPr>
        <w:t>Description</w:t>
      </w:r>
    </w:p>
    <w:p w14:paraId="68B0934E" w14:textId="68B577B9" w:rsidR="0028356F" w:rsidRPr="00DA2B35" w:rsidRDefault="0028356F" w:rsidP="00DA2B35">
      <w:pPr>
        <w:rPr>
          <w:b/>
        </w:rPr>
      </w:pPr>
      <w:r w:rsidRPr="00DA2B35">
        <w:rPr>
          <w:b/>
        </w:rPr>
        <w:t xml:space="preserve">Secondary Transition </w:t>
      </w:r>
      <w:r w:rsidR="008330A9">
        <w:rPr>
          <w:b/>
        </w:rPr>
        <w:t>2019-2020</w:t>
      </w:r>
    </w:p>
    <w:p w14:paraId="59100973" w14:textId="04D19326" w:rsidR="0028356F" w:rsidRPr="00DA2B35" w:rsidRDefault="0028356F" w:rsidP="00DA2B35">
      <w:pPr>
        <w:pStyle w:val="BodyText"/>
        <w:spacing w:after="200"/>
        <w:ind w:right="90"/>
      </w:pPr>
      <w:r w:rsidRPr="00DA2B35">
        <w:t xml:space="preserve">This </w:t>
      </w:r>
      <w:r w:rsidR="009F21B6">
        <w:t>graph s</w:t>
      </w:r>
      <w:r w:rsidRPr="00DA2B35">
        <w:t>hows the percentage of youth aged 16 and above with IEPs that included the following information: appropriate, measurable post-secondary goals that are annually updated and based upon an age-appropriate transition assessment; transition services, including courses of study, that will reasonably enable the student to meet the post- secondary goals; and annual IEP goals related to the student’s transition services needs; and, the district provided evidence that, for the IEP team meeting in which transition services were discussed, the student was invited and, if appropriate, a representative of any participating agency was invited with prior consent of the parent or student who has</w:t>
      </w:r>
      <w:r w:rsidRPr="00DA2B35">
        <w:rPr>
          <w:spacing w:val="-45"/>
        </w:rPr>
        <w:t xml:space="preserve"> </w:t>
      </w:r>
      <w:r w:rsidRPr="00DA2B35">
        <w:t>reached the age of</w:t>
      </w:r>
      <w:r w:rsidRPr="00DA2B35">
        <w:rPr>
          <w:spacing w:val="-3"/>
        </w:rPr>
        <w:t xml:space="preserve"> </w:t>
      </w:r>
      <w:r w:rsidRPr="00DA2B35">
        <w:t>majority.</w:t>
      </w:r>
    </w:p>
    <w:p w14:paraId="6B1826C7" w14:textId="1881E45D" w:rsidR="0028356F" w:rsidRPr="00DA2B35" w:rsidRDefault="0028356F" w:rsidP="00DA2B35">
      <w:pPr>
        <w:spacing w:after="200"/>
        <w:rPr>
          <w:b/>
          <w:sz w:val="28"/>
          <w:szCs w:val="28"/>
        </w:rPr>
      </w:pPr>
      <w:r w:rsidRPr="00DA2B35">
        <w:rPr>
          <w:b/>
          <w:sz w:val="28"/>
          <w:szCs w:val="28"/>
        </w:rPr>
        <w:t>Display</w:t>
      </w:r>
    </w:p>
    <w:p w14:paraId="18949B2E" w14:textId="42A5EA34" w:rsidR="0028356F" w:rsidRPr="00DA2B35" w:rsidRDefault="00DF20B3" w:rsidP="00F12839">
      <w:pPr>
        <w:pStyle w:val="BodyText"/>
        <w:jc w:val="center"/>
        <w:rPr>
          <w:b/>
          <w:sz w:val="20"/>
        </w:rPr>
      </w:pPr>
      <w:r>
        <w:rPr>
          <w:noProof/>
          <w:lang w:bidi="ar-SA"/>
        </w:rPr>
        <w:drawing>
          <wp:inline distT="0" distB="0" distL="0" distR="0" wp14:anchorId="7216AFDE" wp14:editId="441198D1">
            <wp:extent cx="2752725" cy="2628900"/>
            <wp:effectExtent l="0" t="0" r="9525" b="0"/>
            <wp:docPr id="5" name="Picture 5" descr="The graph shows students age 16+ with IEPs that include post-secondary goals, transition services, and district evidence of IEP team meeting. The graph shows 59% with the Oregon Target being 100%." title="Secondary Transition Grap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52725" cy="2628900"/>
                    </a:xfrm>
                    <a:prstGeom prst="rect">
                      <a:avLst/>
                    </a:prstGeom>
                  </pic:spPr>
                </pic:pic>
              </a:graphicData>
            </a:graphic>
          </wp:inline>
        </w:drawing>
      </w:r>
    </w:p>
    <w:p w14:paraId="013DF55B" w14:textId="6AC327B9" w:rsidR="0028356F" w:rsidRPr="00DA2B35" w:rsidRDefault="0028356F" w:rsidP="00DA2B35">
      <w:pPr>
        <w:spacing w:after="200"/>
        <w:rPr>
          <w:b/>
          <w:sz w:val="28"/>
          <w:szCs w:val="28"/>
        </w:rPr>
      </w:pPr>
      <w:r w:rsidRPr="00DA2B35">
        <w:rPr>
          <w:b/>
          <w:sz w:val="28"/>
          <w:szCs w:val="28"/>
        </w:rPr>
        <w:t>State Targets</w:t>
      </w:r>
    </w:p>
    <w:tbl>
      <w:tblPr>
        <w:tblW w:w="89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Description w:val="Table shows students with EIPs age 16 and above that includes appropriately measured post secondary goals that are annually updated with district evidence of IEP meeting from school years 2014-2018."/>
      </w:tblPr>
      <w:tblGrid>
        <w:gridCol w:w="1170"/>
        <w:gridCol w:w="7826"/>
      </w:tblGrid>
      <w:tr w:rsidR="0055331F" w:rsidRPr="00DA2B35" w14:paraId="05C74BB1" w14:textId="77777777" w:rsidTr="005D247B">
        <w:trPr>
          <w:trHeight w:val="365"/>
          <w:tblHeader/>
        </w:trPr>
        <w:tc>
          <w:tcPr>
            <w:tcW w:w="1170" w:type="dxa"/>
          </w:tcPr>
          <w:p w14:paraId="40FA57AF" w14:textId="77777777" w:rsidR="0055331F" w:rsidRPr="00DA2B35" w:rsidRDefault="0055331F" w:rsidP="005D247B">
            <w:pPr>
              <w:spacing w:before="71"/>
              <w:ind w:left="180" w:right="177"/>
              <w:jc w:val="center"/>
              <w:rPr>
                <w:b/>
                <w:sz w:val="20"/>
              </w:rPr>
            </w:pPr>
            <w:r w:rsidRPr="00DA2B35">
              <w:rPr>
                <w:b/>
                <w:sz w:val="20"/>
              </w:rPr>
              <w:t>FFY</w:t>
            </w:r>
          </w:p>
        </w:tc>
        <w:tc>
          <w:tcPr>
            <w:tcW w:w="7826" w:type="dxa"/>
          </w:tcPr>
          <w:p w14:paraId="5F02B42F" w14:textId="77777777" w:rsidR="0055331F" w:rsidRPr="00DA2B35" w:rsidRDefault="0055331F" w:rsidP="000234A5">
            <w:pPr>
              <w:spacing w:before="71"/>
              <w:jc w:val="center"/>
              <w:rPr>
                <w:b/>
                <w:sz w:val="20"/>
              </w:rPr>
            </w:pPr>
            <w:r w:rsidRPr="00DA2B35">
              <w:rPr>
                <w:b/>
                <w:sz w:val="20"/>
              </w:rPr>
              <w:t>Measurable and Rigorous Target</w:t>
            </w:r>
          </w:p>
        </w:tc>
      </w:tr>
      <w:tr w:rsidR="005D247B" w:rsidRPr="00F02405" w14:paraId="4AF20C0D" w14:textId="77777777" w:rsidTr="005D247B">
        <w:trPr>
          <w:trHeight w:val="1862"/>
        </w:trPr>
        <w:tc>
          <w:tcPr>
            <w:tcW w:w="1170" w:type="dxa"/>
          </w:tcPr>
          <w:p w14:paraId="43F85DEE" w14:textId="769FEF68" w:rsidR="005D247B" w:rsidRPr="00F02405" w:rsidRDefault="00AC3BC5" w:rsidP="00AC3BC5">
            <w:pPr>
              <w:spacing w:before="80" w:line="210" w:lineRule="exact"/>
              <w:ind w:right="86"/>
              <w:jc w:val="center"/>
              <w:rPr>
                <w:b/>
                <w:sz w:val="20"/>
              </w:rPr>
            </w:pPr>
            <w:r>
              <w:rPr>
                <w:b/>
                <w:sz w:val="20"/>
              </w:rPr>
              <w:t>All</w:t>
            </w:r>
          </w:p>
        </w:tc>
        <w:tc>
          <w:tcPr>
            <w:tcW w:w="7826" w:type="dxa"/>
          </w:tcPr>
          <w:p w14:paraId="2A383FBD" w14:textId="6B851BFD" w:rsidR="005D247B" w:rsidRPr="00F02405" w:rsidRDefault="005D247B" w:rsidP="005D247B">
            <w:pPr>
              <w:spacing w:before="71" w:line="214" w:lineRule="exact"/>
              <w:ind w:left="115"/>
              <w:rPr>
                <w:sz w:val="20"/>
              </w:rPr>
            </w:pPr>
            <w:r w:rsidRPr="00F02405">
              <w:rPr>
                <w:sz w:val="20"/>
              </w:rPr>
              <w:t>100% of youth with IEPs aged 16 and above with an IEP that includes appropriate measurable postsecondary goals that are annually updated and based upon an age appropriate transition assessment, transition services, including courses of study, that will reasonably enable the student to meet those postsecondary goals, and annual IEP goals related to the student’s transition services needs. There also must be evidence that the student was invited to the IEP Team meeting where transition services are to be discussed and evidence that, if appropriate, a representative of any participating agency was invited to the IEP Team meeting with the prior consent of the parent or student who has reached the age of majority.</w:t>
            </w:r>
          </w:p>
        </w:tc>
      </w:tr>
    </w:tbl>
    <w:p w14:paraId="682A33E0" w14:textId="77777777" w:rsidR="00F12FF2" w:rsidRPr="00F12FF2" w:rsidRDefault="00F12FF2" w:rsidP="00F12FF2">
      <w:pPr>
        <w:spacing w:before="200"/>
        <w:outlineLvl w:val="2"/>
        <w:rPr>
          <w:b/>
          <w:bCs/>
          <w:sz w:val="28"/>
          <w:szCs w:val="28"/>
        </w:rPr>
      </w:pPr>
      <w:bookmarkStart w:id="130" w:name="_Toc65050433"/>
      <w:r w:rsidRPr="00F12FF2">
        <w:rPr>
          <w:b/>
          <w:bCs/>
          <w:sz w:val="28"/>
          <w:szCs w:val="28"/>
        </w:rPr>
        <w:t>Data Collection</w:t>
      </w:r>
      <w:bookmarkEnd w:id="130"/>
    </w:p>
    <w:p w14:paraId="361511AF" w14:textId="77777777" w:rsidR="00F12FF2" w:rsidRPr="00F12FF2" w:rsidRDefault="00F12FF2" w:rsidP="00F12FF2">
      <w:pPr>
        <w:spacing w:after="200"/>
        <w:rPr>
          <w:szCs w:val="24"/>
        </w:rPr>
      </w:pPr>
      <w:r w:rsidRPr="00F12FF2">
        <w:rPr>
          <w:szCs w:val="24"/>
        </w:rPr>
        <w:t xml:space="preserve">Data are collected through the System Performance Review &amp; Improvement (SPR&amp;I) application. Districts report data for a predetermined number of student files selected for review. The number of files reviewed is based on district size. All districts in Oregon receiving </w:t>
      </w:r>
      <w:r w:rsidRPr="00F12FF2">
        <w:rPr>
          <w:szCs w:val="24"/>
        </w:rPr>
        <w:lastRenderedPageBreak/>
        <w:t>IDEA funds are required to participate in this file review process annually.</w:t>
      </w:r>
    </w:p>
    <w:p w14:paraId="61544355" w14:textId="77777777" w:rsidR="00F12FF2" w:rsidRPr="00F12FF2" w:rsidRDefault="00F12FF2" w:rsidP="00F12FF2">
      <w:pPr>
        <w:rPr>
          <w:szCs w:val="24"/>
        </w:rPr>
      </w:pPr>
      <w:r w:rsidRPr="00F12FF2">
        <w:rPr>
          <w:szCs w:val="24"/>
        </w:rPr>
        <w:t>Districts report compliance on each of eight transition standards. All files must be compliant in all eight standards to be counted as meeting secondary transition compliance. Beginning with the first IEP in effect when the student turns 16, student files must meet the following transition standards:</w:t>
      </w:r>
    </w:p>
    <w:p w14:paraId="78A80F22" w14:textId="77777777" w:rsidR="00F12FF2" w:rsidRPr="00F12FF2" w:rsidRDefault="00F12FF2" w:rsidP="00F12FF2">
      <w:pPr>
        <w:numPr>
          <w:ilvl w:val="0"/>
          <w:numId w:val="4"/>
        </w:numPr>
        <w:ind w:left="720"/>
      </w:pPr>
      <w:r w:rsidRPr="00F12FF2">
        <w:t>The</w:t>
      </w:r>
      <w:r w:rsidRPr="00F12FF2">
        <w:rPr>
          <w:spacing w:val="-7"/>
        </w:rPr>
        <w:t xml:space="preserve"> </w:t>
      </w:r>
      <w:r w:rsidRPr="00F12FF2">
        <w:t>IEP</w:t>
      </w:r>
      <w:r w:rsidRPr="00F12FF2">
        <w:rPr>
          <w:spacing w:val="-6"/>
        </w:rPr>
        <w:t xml:space="preserve"> </w:t>
      </w:r>
      <w:r w:rsidRPr="00F12FF2">
        <w:t>includes</w:t>
      </w:r>
      <w:r w:rsidRPr="00F12FF2">
        <w:rPr>
          <w:spacing w:val="-7"/>
        </w:rPr>
        <w:t xml:space="preserve"> </w:t>
      </w:r>
      <w:r w:rsidRPr="00F12FF2">
        <w:t>appropriate</w:t>
      </w:r>
      <w:r w:rsidRPr="00F12FF2">
        <w:rPr>
          <w:spacing w:val="-6"/>
        </w:rPr>
        <w:t xml:space="preserve"> </w:t>
      </w:r>
      <w:r w:rsidRPr="00F12FF2">
        <w:t>measurable</w:t>
      </w:r>
      <w:r w:rsidRPr="00F12FF2">
        <w:rPr>
          <w:spacing w:val="-7"/>
        </w:rPr>
        <w:t xml:space="preserve"> </w:t>
      </w:r>
      <w:r w:rsidRPr="00F12FF2">
        <w:t>postsecondary</w:t>
      </w:r>
      <w:r w:rsidRPr="00F12FF2">
        <w:rPr>
          <w:spacing w:val="-8"/>
        </w:rPr>
        <w:t xml:space="preserve"> </w:t>
      </w:r>
      <w:r w:rsidRPr="00F12FF2">
        <w:t>goals</w:t>
      </w:r>
      <w:r w:rsidRPr="00F12FF2">
        <w:rPr>
          <w:spacing w:val="-4"/>
        </w:rPr>
        <w:t xml:space="preserve"> </w:t>
      </w:r>
      <w:r w:rsidRPr="00F12FF2">
        <w:t>based</w:t>
      </w:r>
      <w:r w:rsidRPr="00F12FF2">
        <w:rPr>
          <w:spacing w:val="-8"/>
        </w:rPr>
        <w:t xml:space="preserve"> </w:t>
      </w:r>
      <w:r w:rsidRPr="00F12FF2">
        <w:t>upon</w:t>
      </w:r>
      <w:r w:rsidRPr="00F12FF2">
        <w:rPr>
          <w:spacing w:val="-7"/>
        </w:rPr>
        <w:t xml:space="preserve"> </w:t>
      </w:r>
      <w:r w:rsidRPr="00F12FF2">
        <w:t>age-appropriate transition assessments related to training/education, employment, and, where appropriate, independent living</w:t>
      </w:r>
      <w:r w:rsidRPr="00F12FF2">
        <w:rPr>
          <w:spacing w:val="-3"/>
        </w:rPr>
        <w:t xml:space="preserve"> </w:t>
      </w:r>
      <w:r w:rsidRPr="00F12FF2">
        <w:t>skills.</w:t>
      </w:r>
    </w:p>
    <w:p w14:paraId="625983D6" w14:textId="77777777" w:rsidR="00F12FF2" w:rsidRPr="00F12FF2" w:rsidRDefault="00F12FF2" w:rsidP="00F12FF2">
      <w:pPr>
        <w:numPr>
          <w:ilvl w:val="0"/>
          <w:numId w:val="4"/>
        </w:numPr>
        <w:ind w:left="720"/>
      </w:pPr>
      <w:r w:rsidRPr="00F12FF2">
        <w:t>The</w:t>
      </w:r>
      <w:r w:rsidRPr="00F12FF2">
        <w:rPr>
          <w:spacing w:val="-6"/>
        </w:rPr>
        <w:t xml:space="preserve"> </w:t>
      </w:r>
      <w:r w:rsidRPr="00F12FF2">
        <w:t>IEP</w:t>
      </w:r>
      <w:r w:rsidRPr="00F12FF2">
        <w:rPr>
          <w:spacing w:val="-5"/>
        </w:rPr>
        <w:t xml:space="preserve"> </w:t>
      </w:r>
      <w:r w:rsidRPr="00F12FF2">
        <w:t>contains</w:t>
      </w:r>
      <w:r w:rsidRPr="00F12FF2">
        <w:rPr>
          <w:spacing w:val="-4"/>
        </w:rPr>
        <w:t xml:space="preserve"> </w:t>
      </w:r>
      <w:r w:rsidRPr="00F12FF2">
        <w:t>Present</w:t>
      </w:r>
      <w:r w:rsidRPr="00F12FF2">
        <w:rPr>
          <w:spacing w:val="-5"/>
        </w:rPr>
        <w:t xml:space="preserve"> </w:t>
      </w:r>
      <w:r w:rsidRPr="00F12FF2">
        <w:t>Levels</w:t>
      </w:r>
      <w:r w:rsidRPr="00F12FF2">
        <w:rPr>
          <w:spacing w:val="-6"/>
        </w:rPr>
        <w:t xml:space="preserve"> </w:t>
      </w:r>
      <w:r w:rsidRPr="00F12FF2">
        <w:t>of</w:t>
      </w:r>
      <w:r w:rsidRPr="00F12FF2">
        <w:rPr>
          <w:spacing w:val="-5"/>
        </w:rPr>
        <w:t xml:space="preserve"> </w:t>
      </w:r>
      <w:r w:rsidRPr="00F12FF2">
        <w:t>Academic</w:t>
      </w:r>
      <w:r w:rsidRPr="00F12FF2">
        <w:rPr>
          <w:spacing w:val="-6"/>
        </w:rPr>
        <w:t xml:space="preserve"> </w:t>
      </w:r>
      <w:r w:rsidRPr="00F12FF2">
        <w:t>Achievement</w:t>
      </w:r>
      <w:r w:rsidRPr="00F12FF2">
        <w:rPr>
          <w:spacing w:val="-5"/>
        </w:rPr>
        <w:t xml:space="preserve"> </w:t>
      </w:r>
      <w:r w:rsidRPr="00F12FF2">
        <w:t>and</w:t>
      </w:r>
      <w:r w:rsidRPr="00F12FF2">
        <w:rPr>
          <w:spacing w:val="-4"/>
        </w:rPr>
        <w:t xml:space="preserve"> </w:t>
      </w:r>
      <w:r w:rsidRPr="00F12FF2">
        <w:t>Functional</w:t>
      </w:r>
      <w:r w:rsidRPr="00F12FF2">
        <w:rPr>
          <w:spacing w:val="-6"/>
        </w:rPr>
        <w:t xml:space="preserve"> </w:t>
      </w:r>
      <w:r w:rsidRPr="00F12FF2">
        <w:t>Performance including:</w:t>
      </w:r>
    </w:p>
    <w:p w14:paraId="1F238595" w14:textId="77777777" w:rsidR="00F12FF2" w:rsidRPr="00F12FF2" w:rsidRDefault="00F12FF2" w:rsidP="00F12FF2">
      <w:pPr>
        <w:numPr>
          <w:ilvl w:val="1"/>
          <w:numId w:val="4"/>
        </w:numPr>
        <w:spacing w:line="292" w:lineRule="exact"/>
        <w:ind w:left="1440"/>
      </w:pPr>
      <w:r w:rsidRPr="00F12FF2">
        <w:t>The student’s preferences, needs, and</w:t>
      </w:r>
      <w:r w:rsidRPr="00F12FF2">
        <w:rPr>
          <w:spacing w:val="-6"/>
        </w:rPr>
        <w:t xml:space="preserve"> </w:t>
      </w:r>
      <w:r w:rsidRPr="00F12FF2">
        <w:t>interests.</w:t>
      </w:r>
    </w:p>
    <w:p w14:paraId="30C85AA1" w14:textId="77777777" w:rsidR="00F12FF2" w:rsidRPr="00F12FF2" w:rsidRDefault="00F12FF2" w:rsidP="00F12FF2">
      <w:pPr>
        <w:numPr>
          <w:ilvl w:val="1"/>
          <w:numId w:val="4"/>
        </w:numPr>
        <w:spacing w:line="292" w:lineRule="exact"/>
        <w:ind w:left="1440"/>
      </w:pPr>
      <w:r w:rsidRPr="00F12FF2">
        <w:t>The results of age-appropriate transition</w:t>
      </w:r>
      <w:r w:rsidRPr="00F12FF2">
        <w:rPr>
          <w:spacing w:val="-6"/>
        </w:rPr>
        <w:t xml:space="preserve"> </w:t>
      </w:r>
      <w:r w:rsidRPr="00F12FF2">
        <w:t>assessments.</w:t>
      </w:r>
    </w:p>
    <w:p w14:paraId="1149A07E" w14:textId="77777777" w:rsidR="00F12FF2" w:rsidRPr="00F12FF2" w:rsidRDefault="00F12FF2" w:rsidP="00F12FF2">
      <w:pPr>
        <w:numPr>
          <w:ilvl w:val="0"/>
          <w:numId w:val="4"/>
        </w:numPr>
        <w:ind w:left="720"/>
      </w:pPr>
      <w:r w:rsidRPr="00F12FF2">
        <w:t>The IEP includes transition services needed to assist the student in reaching the post- secondary</w:t>
      </w:r>
      <w:r w:rsidRPr="00F12FF2">
        <w:rPr>
          <w:spacing w:val="-2"/>
        </w:rPr>
        <w:t xml:space="preserve"> </w:t>
      </w:r>
      <w:r w:rsidRPr="00F12FF2">
        <w:t>goals.</w:t>
      </w:r>
    </w:p>
    <w:p w14:paraId="509EB89F" w14:textId="77777777" w:rsidR="00F12FF2" w:rsidRPr="00F12FF2" w:rsidRDefault="00F12FF2" w:rsidP="00F12FF2">
      <w:pPr>
        <w:numPr>
          <w:ilvl w:val="0"/>
          <w:numId w:val="4"/>
        </w:numPr>
        <w:ind w:left="720"/>
      </w:pPr>
      <w:r w:rsidRPr="00F12FF2">
        <w:t>The IEP includes courses of study needed to assist the student in reaching the post- secondary</w:t>
      </w:r>
      <w:r w:rsidRPr="00F12FF2">
        <w:rPr>
          <w:spacing w:val="-2"/>
        </w:rPr>
        <w:t xml:space="preserve"> </w:t>
      </w:r>
      <w:r w:rsidRPr="00F12FF2">
        <w:t>goals.</w:t>
      </w:r>
    </w:p>
    <w:p w14:paraId="741D8419" w14:textId="77777777" w:rsidR="00F12FF2" w:rsidRPr="00F12FF2" w:rsidRDefault="00F12FF2" w:rsidP="00F12FF2">
      <w:pPr>
        <w:numPr>
          <w:ilvl w:val="0"/>
          <w:numId w:val="4"/>
        </w:numPr>
        <w:ind w:left="720"/>
      </w:pPr>
      <w:r w:rsidRPr="00F12FF2">
        <w:t>The</w:t>
      </w:r>
      <w:r w:rsidRPr="00F12FF2">
        <w:rPr>
          <w:spacing w:val="-4"/>
        </w:rPr>
        <w:t xml:space="preserve"> </w:t>
      </w:r>
      <w:r w:rsidRPr="00F12FF2">
        <w:t>IEP</w:t>
      </w:r>
      <w:r w:rsidRPr="00F12FF2">
        <w:rPr>
          <w:spacing w:val="-3"/>
        </w:rPr>
        <w:t xml:space="preserve"> </w:t>
      </w:r>
      <w:r w:rsidRPr="00F12FF2">
        <w:t>contains</w:t>
      </w:r>
      <w:r w:rsidRPr="00F12FF2">
        <w:rPr>
          <w:spacing w:val="-4"/>
        </w:rPr>
        <w:t xml:space="preserve"> </w:t>
      </w:r>
      <w:r w:rsidRPr="00F12FF2">
        <w:t>a</w:t>
      </w:r>
      <w:r w:rsidRPr="00F12FF2">
        <w:rPr>
          <w:spacing w:val="-3"/>
        </w:rPr>
        <w:t xml:space="preserve"> </w:t>
      </w:r>
      <w:r w:rsidRPr="00F12FF2">
        <w:t>statement</w:t>
      </w:r>
      <w:r w:rsidRPr="00F12FF2">
        <w:rPr>
          <w:spacing w:val="-5"/>
        </w:rPr>
        <w:t xml:space="preserve"> </w:t>
      </w:r>
      <w:r w:rsidRPr="00F12FF2">
        <w:t>of</w:t>
      </w:r>
      <w:r w:rsidRPr="00F12FF2">
        <w:rPr>
          <w:spacing w:val="-4"/>
        </w:rPr>
        <w:t xml:space="preserve"> </w:t>
      </w:r>
      <w:r w:rsidRPr="00F12FF2">
        <w:t>measurable</w:t>
      </w:r>
      <w:r w:rsidRPr="00F12FF2">
        <w:rPr>
          <w:spacing w:val="-5"/>
        </w:rPr>
        <w:t xml:space="preserve"> </w:t>
      </w:r>
      <w:r w:rsidRPr="00F12FF2">
        <w:t>annual</w:t>
      </w:r>
      <w:r w:rsidRPr="00F12FF2">
        <w:rPr>
          <w:spacing w:val="-4"/>
        </w:rPr>
        <w:t xml:space="preserve"> </w:t>
      </w:r>
      <w:r w:rsidRPr="00F12FF2">
        <w:t>goals</w:t>
      </w:r>
      <w:r w:rsidRPr="00F12FF2">
        <w:rPr>
          <w:spacing w:val="-4"/>
        </w:rPr>
        <w:t xml:space="preserve"> </w:t>
      </w:r>
      <w:r w:rsidRPr="00F12FF2">
        <w:t>including</w:t>
      </w:r>
      <w:r w:rsidRPr="00F12FF2">
        <w:rPr>
          <w:spacing w:val="-5"/>
        </w:rPr>
        <w:t xml:space="preserve"> </w:t>
      </w:r>
      <w:r w:rsidRPr="00F12FF2">
        <w:t>academic</w:t>
      </w:r>
      <w:r w:rsidRPr="00F12FF2">
        <w:rPr>
          <w:spacing w:val="-4"/>
        </w:rPr>
        <w:t xml:space="preserve"> </w:t>
      </w:r>
      <w:r w:rsidRPr="00F12FF2">
        <w:t>&amp;</w:t>
      </w:r>
      <w:r w:rsidRPr="00F12FF2">
        <w:rPr>
          <w:spacing w:val="-5"/>
        </w:rPr>
        <w:t xml:space="preserve"> </w:t>
      </w:r>
      <w:r w:rsidRPr="00F12FF2">
        <w:t>functional goals.</w:t>
      </w:r>
    </w:p>
    <w:p w14:paraId="2B61B935" w14:textId="77777777" w:rsidR="00F12FF2" w:rsidRPr="00F12FF2" w:rsidRDefault="00F12FF2" w:rsidP="00F12FF2">
      <w:pPr>
        <w:numPr>
          <w:ilvl w:val="0"/>
          <w:numId w:val="4"/>
        </w:numPr>
        <w:spacing w:line="276" w:lineRule="exact"/>
        <w:ind w:left="720" w:hanging="359"/>
      </w:pPr>
      <w:r w:rsidRPr="00F12FF2">
        <w:t>IEP Team Meeting Notices</w:t>
      </w:r>
      <w:r w:rsidRPr="00F12FF2">
        <w:rPr>
          <w:spacing w:val="-2"/>
        </w:rPr>
        <w:t xml:space="preserve"> </w:t>
      </w:r>
      <w:r w:rsidRPr="00F12FF2">
        <w:t>must:</w:t>
      </w:r>
    </w:p>
    <w:p w14:paraId="5F0ADF1F" w14:textId="77777777" w:rsidR="00F12FF2" w:rsidRPr="00F12FF2" w:rsidRDefault="00F12FF2" w:rsidP="00F12FF2">
      <w:pPr>
        <w:numPr>
          <w:ilvl w:val="1"/>
          <w:numId w:val="4"/>
        </w:numPr>
        <w:spacing w:line="293" w:lineRule="exact"/>
        <w:ind w:left="1440"/>
      </w:pPr>
      <w:r w:rsidRPr="00F12FF2">
        <w:t>Invite the</w:t>
      </w:r>
      <w:r w:rsidRPr="00F12FF2">
        <w:rPr>
          <w:spacing w:val="-2"/>
        </w:rPr>
        <w:t xml:space="preserve"> </w:t>
      </w:r>
      <w:r w:rsidRPr="00F12FF2">
        <w:t>student.</w:t>
      </w:r>
    </w:p>
    <w:p w14:paraId="3F1EA34B" w14:textId="77777777" w:rsidR="00F12FF2" w:rsidRPr="00F12FF2" w:rsidRDefault="00F12FF2" w:rsidP="00F12FF2">
      <w:pPr>
        <w:numPr>
          <w:ilvl w:val="1"/>
          <w:numId w:val="4"/>
        </w:numPr>
        <w:ind w:left="1440"/>
      </w:pPr>
      <w:r w:rsidRPr="00F12FF2">
        <w:t>Inform the parent and student that consideration of the postsecondary goals</w:t>
      </w:r>
      <w:r w:rsidRPr="00F12FF2">
        <w:rPr>
          <w:spacing w:val="-47"/>
        </w:rPr>
        <w:t xml:space="preserve"> </w:t>
      </w:r>
      <w:r w:rsidRPr="00F12FF2">
        <w:t>and transition services would be</w:t>
      </w:r>
      <w:r w:rsidRPr="00F12FF2">
        <w:rPr>
          <w:spacing w:val="-5"/>
        </w:rPr>
        <w:t xml:space="preserve"> </w:t>
      </w:r>
      <w:r w:rsidRPr="00F12FF2">
        <w:t>addressed.</w:t>
      </w:r>
    </w:p>
    <w:p w14:paraId="156B57D4" w14:textId="77777777" w:rsidR="00F12FF2" w:rsidRPr="00F12FF2" w:rsidRDefault="00F12FF2" w:rsidP="00F12FF2">
      <w:pPr>
        <w:numPr>
          <w:ilvl w:val="1"/>
          <w:numId w:val="4"/>
        </w:numPr>
        <w:ind w:left="1440"/>
      </w:pPr>
      <w:r w:rsidRPr="00F12FF2">
        <w:t>Identify any other agency that would be invited to send a representative if appropriate.</w:t>
      </w:r>
    </w:p>
    <w:p w14:paraId="521522DA" w14:textId="77777777" w:rsidR="00F12FF2" w:rsidRPr="00F12FF2" w:rsidRDefault="00F12FF2" w:rsidP="00F12FF2">
      <w:pPr>
        <w:numPr>
          <w:ilvl w:val="0"/>
          <w:numId w:val="4"/>
        </w:numPr>
        <w:ind w:left="720"/>
      </w:pPr>
      <w:r w:rsidRPr="00F12FF2">
        <w:t>The student attended the IEP meeting, or if the student did not attend there is documentation that other steps were taken to ensure that the student’s preferences, interests, and needs were considered as part of the IEP</w:t>
      </w:r>
      <w:r w:rsidRPr="00F12FF2">
        <w:rPr>
          <w:spacing w:val="-20"/>
        </w:rPr>
        <w:t xml:space="preserve"> </w:t>
      </w:r>
      <w:r w:rsidRPr="00F12FF2">
        <w:t>development.</w:t>
      </w:r>
    </w:p>
    <w:p w14:paraId="0FE6DFF0" w14:textId="77777777" w:rsidR="00F12FF2" w:rsidRPr="00F12FF2" w:rsidRDefault="00F12FF2" w:rsidP="00F12FF2">
      <w:pPr>
        <w:numPr>
          <w:ilvl w:val="0"/>
          <w:numId w:val="4"/>
        </w:numPr>
        <w:spacing w:after="200"/>
        <w:ind w:left="720"/>
      </w:pPr>
      <w:r w:rsidRPr="00F12FF2">
        <w:t>The district has documentation that the most recent IEP meeting included, to the extent appropriate and with the consent of the parent or adult student, a representative of any participating</w:t>
      </w:r>
      <w:r w:rsidRPr="00F12FF2">
        <w:rPr>
          <w:spacing w:val="-5"/>
        </w:rPr>
        <w:t xml:space="preserve"> </w:t>
      </w:r>
      <w:r w:rsidRPr="00F12FF2">
        <w:t>agency</w:t>
      </w:r>
      <w:r w:rsidRPr="00F12FF2">
        <w:rPr>
          <w:spacing w:val="-5"/>
        </w:rPr>
        <w:t xml:space="preserve"> </w:t>
      </w:r>
      <w:r w:rsidRPr="00F12FF2">
        <w:t>that</w:t>
      </w:r>
      <w:r w:rsidRPr="00F12FF2">
        <w:rPr>
          <w:spacing w:val="-4"/>
        </w:rPr>
        <w:t xml:space="preserve"> </w:t>
      </w:r>
      <w:r w:rsidRPr="00F12FF2">
        <w:t>was</w:t>
      </w:r>
      <w:r w:rsidRPr="00F12FF2">
        <w:rPr>
          <w:spacing w:val="-5"/>
        </w:rPr>
        <w:t xml:space="preserve"> </w:t>
      </w:r>
      <w:r w:rsidRPr="00F12FF2">
        <w:t>likely</w:t>
      </w:r>
      <w:r w:rsidRPr="00F12FF2">
        <w:rPr>
          <w:spacing w:val="-5"/>
        </w:rPr>
        <w:t xml:space="preserve"> </w:t>
      </w:r>
      <w:r w:rsidRPr="00F12FF2">
        <w:t>to</w:t>
      </w:r>
      <w:r w:rsidRPr="00F12FF2">
        <w:rPr>
          <w:spacing w:val="-4"/>
        </w:rPr>
        <w:t xml:space="preserve"> </w:t>
      </w:r>
      <w:r w:rsidRPr="00F12FF2">
        <w:t>be</w:t>
      </w:r>
      <w:r w:rsidRPr="00F12FF2">
        <w:rPr>
          <w:spacing w:val="-5"/>
        </w:rPr>
        <w:t xml:space="preserve"> </w:t>
      </w:r>
      <w:r w:rsidRPr="00F12FF2">
        <w:t>responsible</w:t>
      </w:r>
      <w:r w:rsidRPr="00F12FF2">
        <w:rPr>
          <w:spacing w:val="-5"/>
        </w:rPr>
        <w:t xml:space="preserve"> </w:t>
      </w:r>
      <w:r w:rsidRPr="00F12FF2">
        <w:t>for</w:t>
      </w:r>
      <w:r w:rsidRPr="00F12FF2">
        <w:rPr>
          <w:spacing w:val="-4"/>
        </w:rPr>
        <w:t xml:space="preserve"> </w:t>
      </w:r>
      <w:r w:rsidRPr="00F12FF2">
        <w:t>providing,</w:t>
      </w:r>
      <w:r w:rsidRPr="00F12FF2">
        <w:rPr>
          <w:spacing w:val="-5"/>
        </w:rPr>
        <w:t xml:space="preserve"> </w:t>
      </w:r>
      <w:r w:rsidRPr="00F12FF2">
        <w:t>or</w:t>
      </w:r>
      <w:r w:rsidRPr="00F12FF2">
        <w:rPr>
          <w:spacing w:val="-5"/>
        </w:rPr>
        <w:t xml:space="preserve"> </w:t>
      </w:r>
      <w:r w:rsidRPr="00F12FF2">
        <w:t>paying</w:t>
      </w:r>
      <w:r w:rsidRPr="00F12FF2">
        <w:rPr>
          <w:spacing w:val="-5"/>
        </w:rPr>
        <w:t xml:space="preserve"> </w:t>
      </w:r>
      <w:r w:rsidRPr="00F12FF2">
        <w:t>for</w:t>
      </w:r>
      <w:r w:rsidRPr="00F12FF2">
        <w:rPr>
          <w:spacing w:val="-5"/>
        </w:rPr>
        <w:t xml:space="preserve"> </w:t>
      </w:r>
      <w:r w:rsidRPr="00F12FF2">
        <w:t>transition services.</w:t>
      </w:r>
    </w:p>
    <w:p w14:paraId="2729AC64" w14:textId="77777777" w:rsidR="00F12FF2" w:rsidRPr="00F12FF2" w:rsidRDefault="00F12FF2" w:rsidP="00F12FF2">
      <w:pPr>
        <w:outlineLvl w:val="2"/>
        <w:rPr>
          <w:b/>
          <w:bCs/>
          <w:sz w:val="28"/>
          <w:szCs w:val="28"/>
        </w:rPr>
      </w:pPr>
      <w:bookmarkStart w:id="131" w:name="_Toc33620937"/>
      <w:bookmarkStart w:id="132" w:name="_Toc33621001"/>
      <w:bookmarkStart w:id="133" w:name="_Toc33621205"/>
      <w:bookmarkStart w:id="134" w:name="_Toc33625493"/>
      <w:bookmarkStart w:id="135" w:name="_Toc65050434"/>
      <w:r w:rsidRPr="00F12FF2">
        <w:rPr>
          <w:b/>
          <w:bCs/>
          <w:sz w:val="28"/>
          <w:szCs w:val="28"/>
        </w:rPr>
        <w:t>Definitions</w:t>
      </w:r>
      <w:bookmarkEnd w:id="131"/>
      <w:bookmarkEnd w:id="132"/>
      <w:bookmarkEnd w:id="133"/>
      <w:bookmarkEnd w:id="134"/>
      <w:bookmarkEnd w:id="135"/>
    </w:p>
    <w:p w14:paraId="04C746A2" w14:textId="77777777" w:rsidR="00F12FF2" w:rsidRPr="00F12FF2" w:rsidRDefault="00F12FF2" w:rsidP="00F12FF2">
      <w:pPr>
        <w:spacing w:after="200"/>
        <w:rPr>
          <w:szCs w:val="24"/>
        </w:rPr>
      </w:pPr>
      <w:r w:rsidRPr="00F12FF2">
        <w:rPr>
          <w:b/>
          <w:szCs w:val="24"/>
        </w:rPr>
        <w:t>Appropriate Measurable Postsecondary Goals:</w:t>
      </w:r>
      <w:r w:rsidRPr="00F12FF2">
        <w:rPr>
          <w:i/>
          <w:szCs w:val="24"/>
        </w:rPr>
        <w:t xml:space="preserve"> </w:t>
      </w:r>
      <w:r w:rsidRPr="00F12FF2">
        <w:rPr>
          <w:szCs w:val="24"/>
        </w:rPr>
        <w:t>Measurable goals that are based on age- appropriate transition assessment data, identify an outcome and not a process, include a timeline for completion, and are written to address the areas of education, training, employment, and independent living skills when appropriate. These goals focus on the years after high school.</w:t>
      </w:r>
    </w:p>
    <w:p w14:paraId="6BED6135" w14:textId="77777777" w:rsidR="00F12FF2" w:rsidRPr="00F12FF2" w:rsidRDefault="00F12FF2" w:rsidP="00F12FF2">
      <w:pPr>
        <w:spacing w:after="200"/>
        <w:rPr>
          <w:szCs w:val="24"/>
        </w:rPr>
      </w:pPr>
      <w:r w:rsidRPr="00F12FF2">
        <w:rPr>
          <w:b/>
          <w:szCs w:val="24"/>
        </w:rPr>
        <w:t>Annual Transition Goals:</w:t>
      </w:r>
      <w:r w:rsidRPr="00F12FF2">
        <w:rPr>
          <w:i/>
          <w:szCs w:val="24"/>
        </w:rPr>
        <w:t xml:space="preserve"> </w:t>
      </w:r>
      <w:r w:rsidRPr="00F12FF2">
        <w:rPr>
          <w:szCs w:val="24"/>
        </w:rPr>
        <w:t>Measurable, one-year goals that are based on the student’s needs and are written to address the areas of academic and functional need, and reasonably enable the student to meet the post-secondary goals. These goals focus on the high school years.</w:t>
      </w:r>
    </w:p>
    <w:p w14:paraId="0CB71C7A" w14:textId="77777777" w:rsidR="00F12FF2" w:rsidRPr="00F12FF2" w:rsidRDefault="00F12FF2" w:rsidP="00F12FF2">
      <w:pPr>
        <w:spacing w:after="200"/>
        <w:rPr>
          <w:szCs w:val="24"/>
        </w:rPr>
      </w:pPr>
      <w:r w:rsidRPr="00F12FF2">
        <w:rPr>
          <w:b/>
          <w:szCs w:val="24"/>
        </w:rPr>
        <w:t>Transition Services:</w:t>
      </w:r>
      <w:r w:rsidRPr="00F12FF2">
        <w:rPr>
          <w:i/>
          <w:szCs w:val="24"/>
        </w:rPr>
        <w:t xml:space="preserve"> </w:t>
      </w:r>
      <w:r w:rsidRPr="00F12FF2">
        <w:rPr>
          <w:szCs w:val="24"/>
        </w:rPr>
        <w:t xml:space="preserve">Transition services needed to assist the student in reaching the post- </w:t>
      </w:r>
      <w:r w:rsidRPr="00F12FF2">
        <w:rPr>
          <w:szCs w:val="24"/>
        </w:rPr>
        <w:lastRenderedPageBreak/>
        <w:t>secondary goals that must be in the areas of instruction, related service, community experience, development of employment, post-school adult living objectives, acquisition of daily living skills, and provision of a functional vocational evaluation.</w:t>
      </w:r>
    </w:p>
    <w:p w14:paraId="67CC2F49" w14:textId="77777777" w:rsidR="00F12FF2" w:rsidRPr="00F12FF2" w:rsidRDefault="00F12FF2" w:rsidP="00F12FF2">
      <w:pPr>
        <w:spacing w:after="200"/>
        <w:rPr>
          <w:szCs w:val="24"/>
        </w:rPr>
      </w:pPr>
      <w:r w:rsidRPr="00F12FF2">
        <w:rPr>
          <w:b/>
          <w:szCs w:val="24"/>
        </w:rPr>
        <w:t>Courses of Study:</w:t>
      </w:r>
      <w:r w:rsidRPr="00F12FF2">
        <w:rPr>
          <w:i/>
          <w:szCs w:val="24"/>
        </w:rPr>
        <w:t xml:space="preserve"> </w:t>
      </w:r>
      <w:r w:rsidRPr="00F12FF2">
        <w:rPr>
          <w:szCs w:val="24"/>
        </w:rPr>
        <w:t>A multi-year description of coursework to achieve the student’s desired post- secondary goals, from the student’s current to anticipated exit year. The course of study should identify the courses that the student will take, whether special education or general education, that relate directly to helping the student meet his/her specific post-secondary goals.</w:t>
      </w:r>
    </w:p>
    <w:p w14:paraId="1F3F01DA" w14:textId="77777777" w:rsidR="00F12FF2" w:rsidRPr="00F12FF2" w:rsidRDefault="00F12FF2" w:rsidP="00F12FF2">
      <w:pPr>
        <w:spacing w:line="322" w:lineRule="exact"/>
        <w:outlineLvl w:val="2"/>
        <w:rPr>
          <w:b/>
          <w:bCs/>
          <w:sz w:val="28"/>
          <w:szCs w:val="28"/>
        </w:rPr>
      </w:pPr>
      <w:bookmarkStart w:id="136" w:name="_Toc33620938"/>
      <w:bookmarkStart w:id="137" w:name="_Toc33621002"/>
      <w:bookmarkStart w:id="138" w:name="_Toc33621206"/>
      <w:bookmarkStart w:id="139" w:name="_Toc33625494"/>
      <w:bookmarkStart w:id="140" w:name="_Toc65050435"/>
      <w:r w:rsidRPr="00F12FF2">
        <w:rPr>
          <w:b/>
          <w:bCs/>
          <w:sz w:val="28"/>
          <w:szCs w:val="28"/>
        </w:rPr>
        <w:t>Calculation Details</w:t>
      </w:r>
      <w:bookmarkEnd w:id="136"/>
      <w:bookmarkEnd w:id="137"/>
      <w:bookmarkEnd w:id="138"/>
      <w:bookmarkEnd w:id="139"/>
      <w:bookmarkEnd w:id="140"/>
    </w:p>
    <w:p w14:paraId="4F36C51D" w14:textId="77777777" w:rsidR="00F12FF2" w:rsidRPr="00F12FF2" w:rsidRDefault="00F12FF2" w:rsidP="00F12FF2">
      <w:r w:rsidRPr="00F12FF2">
        <w:t xml:space="preserve">Percent = </w:t>
      </w:r>
    </w:p>
    <w:p w14:paraId="0334B6DD" w14:textId="77777777" w:rsidR="00F12FF2" w:rsidRPr="00F12FF2" w:rsidRDefault="00F12FF2" w:rsidP="00F12FF2">
      <w:pPr>
        <w:spacing w:after="200"/>
      </w:pPr>
      <w:r w:rsidRPr="00F12FF2">
        <w:t>Number of youth with IEPs aged 16 and above with an IEP that includes appropriate measurable postsecondary goals that are annually updated and based upon an age appropriate transition assessment, transition services, including courses of study, that will reasonably enable the student to meet those postsecondary goals / Number of youth with an IEP age 16 and above) X</w:t>
      </w:r>
      <w:r w:rsidRPr="00F12FF2">
        <w:rPr>
          <w:spacing w:val="-2"/>
        </w:rPr>
        <w:t xml:space="preserve"> </w:t>
      </w:r>
      <w:r w:rsidRPr="00F12FF2">
        <w:t>100.</w:t>
      </w:r>
    </w:p>
    <w:p w14:paraId="18580126" w14:textId="77777777" w:rsidR="00F12FF2" w:rsidRPr="00F12FF2" w:rsidRDefault="00F12FF2" w:rsidP="00F12FF2">
      <w:pPr>
        <w:spacing w:line="321" w:lineRule="exact"/>
        <w:outlineLvl w:val="2"/>
        <w:rPr>
          <w:b/>
          <w:bCs/>
          <w:sz w:val="28"/>
          <w:szCs w:val="28"/>
        </w:rPr>
      </w:pPr>
      <w:bookmarkStart w:id="141" w:name="_Toc33620939"/>
      <w:bookmarkStart w:id="142" w:name="_Toc33621003"/>
      <w:bookmarkStart w:id="143" w:name="_Toc33621207"/>
      <w:bookmarkStart w:id="144" w:name="_Toc33625495"/>
      <w:bookmarkStart w:id="145" w:name="_Toc65050436"/>
      <w:r w:rsidRPr="00F12FF2">
        <w:rPr>
          <w:b/>
          <w:bCs/>
          <w:sz w:val="28"/>
          <w:szCs w:val="28"/>
        </w:rPr>
        <w:t>Additional Information</w:t>
      </w:r>
      <w:bookmarkEnd w:id="141"/>
      <w:bookmarkEnd w:id="142"/>
      <w:bookmarkEnd w:id="143"/>
      <w:bookmarkEnd w:id="144"/>
      <w:bookmarkEnd w:id="145"/>
    </w:p>
    <w:p w14:paraId="0330BF84" w14:textId="77777777" w:rsidR="00F12FF2" w:rsidRPr="00F12FF2" w:rsidRDefault="00FA77F8" w:rsidP="00F12FF2">
      <w:pPr>
        <w:rPr>
          <w:szCs w:val="24"/>
        </w:rPr>
      </w:pPr>
      <w:hyperlink r:id="rId58" w:history="1">
        <w:r w:rsidR="00F12FF2" w:rsidRPr="00F12FF2">
          <w:rPr>
            <w:color w:val="0000FF" w:themeColor="hyperlink"/>
            <w:szCs w:val="24"/>
            <w:u w:val="single"/>
          </w:rPr>
          <w:t>Secondary Transition webpage</w:t>
        </w:r>
      </w:hyperlink>
    </w:p>
    <w:p w14:paraId="002FD19F" w14:textId="77777777" w:rsidR="00F12FF2" w:rsidRPr="00F12FF2" w:rsidRDefault="00FA77F8" w:rsidP="00F12FF2">
      <w:pPr>
        <w:rPr>
          <w:szCs w:val="24"/>
        </w:rPr>
      </w:pPr>
      <w:hyperlink r:id="rId59" w:history="1">
        <w:r w:rsidR="00F12FF2" w:rsidRPr="00F12FF2">
          <w:rPr>
            <w:color w:val="0000FF" w:themeColor="hyperlink"/>
            <w:szCs w:val="24"/>
            <w:u w:val="single"/>
          </w:rPr>
          <w:t>Oregon Standard IEP information</w:t>
        </w:r>
      </w:hyperlink>
    </w:p>
    <w:p w14:paraId="458969C0" w14:textId="77777777" w:rsidR="00F12FF2" w:rsidRPr="00F12FF2" w:rsidRDefault="00FA77F8" w:rsidP="00F12FF2">
      <w:pPr>
        <w:spacing w:after="240"/>
        <w:rPr>
          <w:color w:val="0000FF" w:themeColor="hyperlink"/>
          <w:szCs w:val="24"/>
          <w:u w:val="single"/>
        </w:rPr>
      </w:pPr>
      <w:hyperlink r:id="rId60" w:history="1">
        <w:r w:rsidR="00F12FF2" w:rsidRPr="00F12FF2">
          <w:rPr>
            <w:color w:val="0000FF" w:themeColor="hyperlink"/>
            <w:szCs w:val="24"/>
            <w:u w:val="single"/>
          </w:rPr>
          <w:t>Systems Performance Review &amp; Improvement (SPR&amp;I)</w:t>
        </w:r>
      </w:hyperlink>
    </w:p>
    <w:p w14:paraId="43AAC2EF" w14:textId="77777777" w:rsidR="00F12FF2" w:rsidRPr="00F12FF2" w:rsidRDefault="00F12FF2" w:rsidP="00F12FF2">
      <w:pPr>
        <w:rPr>
          <w:u w:val="thick"/>
        </w:rPr>
      </w:pPr>
      <w:r w:rsidRPr="00F12FF2">
        <w:rPr>
          <w:b/>
        </w:rPr>
        <w:t>Contact:</w:t>
      </w:r>
      <w:r w:rsidRPr="00F12FF2">
        <w:t xml:space="preserve"> Sally Simich (503) 947-5639 or </w:t>
      </w:r>
      <w:hyperlink r:id="rId61">
        <w:r w:rsidRPr="00F12FF2">
          <w:rPr>
            <w:color w:val="0000FF"/>
            <w:u w:val="single" w:color="0000FF"/>
          </w:rPr>
          <w:t>sally.simich@state.or.us</w:t>
        </w:r>
      </w:hyperlink>
    </w:p>
    <w:p w14:paraId="090532C1" w14:textId="77777777" w:rsidR="00F12FF2" w:rsidRPr="00F12FF2" w:rsidRDefault="00F12FF2" w:rsidP="00F12FF2">
      <w:r w:rsidRPr="00F12FF2">
        <w:br w:type="page"/>
      </w:r>
    </w:p>
    <w:p w14:paraId="063A0A02" w14:textId="330F266A" w:rsidR="00036265" w:rsidRPr="00A94EE1" w:rsidRDefault="00036265" w:rsidP="005E1441">
      <w:pPr>
        <w:pStyle w:val="Heading1"/>
      </w:pPr>
      <w:bookmarkStart w:id="146" w:name="_Toc33620940"/>
      <w:bookmarkStart w:id="147" w:name="_Toc33621004"/>
      <w:bookmarkStart w:id="148" w:name="_Toc33621208"/>
      <w:bookmarkStart w:id="149" w:name="_Toc65050437"/>
      <w:r w:rsidRPr="00A94EE1">
        <w:lastRenderedPageBreak/>
        <w:t>District Identification</w:t>
      </w:r>
      <w:bookmarkEnd w:id="146"/>
      <w:bookmarkEnd w:id="147"/>
      <w:bookmarkEnd w:id="148"/>
      <w:bookmarkEnd w:id="149"/>
    </w:p>
    <w:p w14:paraId="7B9EACD7" w14:textId="1D17E638" w:rsidR="005E1441" w:rsidRPr="00A94EE1" w:rsidRDefault="005E1441" w:rsidP="00A94EE1">
      <w:pPr>
        <w:pStyle w:val="Heading2"/>
      </w:pPr>
      <w:bookmarkStart w:id="150" w:name="_Toc33620941"/>
      <w:bookmarkStart w:id="151" w:name="_Toc33621005"/>
      <w:bookmarkStart w:id="152" w:name="_Toc33621209"/>
      <w:bookmarkStart w:id="153" w:name="_Toc65050438"/>
      <w:r w:rsidRPr="00A94EE1">
        <w:t>Suspension/</w:t>
      </w:r>
      <w:r w:rsidR="00FA4FD7" w:rsidRPr="00A94EE1">
        <w:t>Expulsion</w:t>
      </w:r>
      <w:bookmarkEnd w:id="150"/>
      <w:bookmarkEnd w:id="151"/>
      <w:bookmarkEnd w:id="152"/>
      <w:bookmarkEnd w:id="153"/>
    </w:p>
    <w:p w14:paraId="3A6F2489" w14:textId="60D365C9" w:rsidR="00036265" w:rsidRPr="00A94EE1" w:rsidRDefault="00036265" w:rsidP="002F7601">
      <w:pPr>
        <w:rPr>
          <w:b/>
          <w:sz w:val="28"/>
        </w:rPr>
      </w:pPr>
      <w:r w:rsidRPr="00A94EE1">
        <w:rPr>
          <w:b/>
          <w:sz w:val="28"/>
        </w:rPr>
        <w:t>Description</w:t>
      </w:r>
    </w:p>
    <w:p w14:paraId="36D7C3F4" w14:textId="5D2AB33A" w:rsidR="00036265" w:rsidRPr="00A94EE1" w:rsidRDefault="00036265" w:rsidP="00A94EE1">
      <w:pPr>
        <w:rPr>
          <w:b/>
        </w:rPr>
      </w:pPr>
      <w:r w:rsidRPr="00A94EE1">
        <w:rPr>
          <w:b/>
        </w:rPr>
        <w:t xml:space="preserve">Suspension / Expulsion (Reporting Year </w:t>
      </w:r>
      <w:r w:rsidR="008330A9">
        <w:rPr>
          <w:b/>
        </w:rPr>
        <w:t>2019-2020</w:t>
      </w:r>
      <w:r w:rsidRPr="00A94EE1">
        <w:rPr>
          <w:b/>
        </w:rPr>
        <w:t xml:space="preserve"> using 201</w:t>
      </w:r>
      <w:r w:rsidR="008330A9">
        <w:rPr>
          <w:b/>
        </w:rPr>
        <w:t>8</w:t>
      </w:r>
      <w:r w:rsidRPr="00A94EE1">
        <w:rPr>
          <w:b/>
        </w:rPr>
        <w:t>-201</w:t>
      </w:r>
      <w:r w:rsidR="008330A9">
        <w:rPr>
          <w:b/>
        </w:rPr>
        <w:t>9</w:t>
      </w:r>
      <w:r w:rsidRPr="00A94EE1">
        <w:rPr>
          <w:b/>
        </w:rPr>
        <w:t xml:space="preserve"> data)</w:t>
      </w:r>
    </w:p>
    <w:p w14:paraId="0E85495A" w14:textId="0AFA8F8F" w:rsidR="00036265" w:rsidRPr="00A94EE1" w:rsidRDefault="00036265" w:rsidP="00A94EE1">
      <w:pPr>
        <w:pStyle w:val="BodyText"/>
        <w:spacing w:line="275" w:lineRule="exact"/>
        <w:ind w:left="180"/>
      </w:pPr>
      <w:r w:rsidRPr="00A94EE1">
        <w:t xml:space="preserve">This </w:t>
      </w:r>
      <w:r w:rsidR="0097065D">
        <w:t>display</w:t>
      </w:r>
      <w:r w:rsidRPr="00A94EE1">
        <w:t xml:space="preserve"> shows:</w:t>
      </w:r>
    </w:p>
    <w:p w14:paraId="2A5BAFC7" w14:textId="79485C3C" w:rsidR="00036265" w:rsidRPr="00A94EE1" w:rsidRDefault="009010E0" w:rsidP="00A94EE1">
      <w:pPr>
        <w:pStyle w:val="ListParagraph"/>
        <w:numPr>
          <w:ilvl w:val="1"/>
          <w:numId w:val="4"/>
        </w:numPr>
        <w:ind w:left="630"/>
      </w:pPr>
      <w:r>
        <w:t>if</w:t>
      </w:r>
      <w:r w:rsidR="00036265" w:rsidRPr="00A94EE1">
        <w:t xml:space="preserve"> the district was identified with a significant discrepancy in the rate of suspension/expulsion for more than 10 days by students with IEPs as compared to students w</w:t>
      </w:r>
      <w:r w:rsidR="00711B18">
        <w:t>ithout IEPs (SPP Indicator B4A).</w:t>
      </w:r>
    </w:p>
    <w:p w14:paraId="1A7333F8" w14:textId="45F1FE52" w:rsidR="00036265" w:rsidRPr="00A94EE1" w:rsidRDefault="009010E0" w:rsidP="00A94EE1">
      <w:pPr>
        <w:pStyle w:val="ListParagraph"/>
        <w:numPr>
          <w:ilvl w:val="1"/>
          <w:numId w:val="4"/>
        </w:numPr>
        <w:spacing w:after="200"/>
        <w:ind w:left="630"/>
      </w:pPr>
      <w:r>
        <w:t>if</w:t>
      </w:r>
      <w:r w:rsidR="00036265" w:rsidRPr="00A94EE1">
        <w:t xml:space="preserve"> the district was identified with a significant discrepancy, by race or ethnicity, in rate of suspension/expulsion for more than 10 days; and had policies, procedures or practices that contribute to the significant discrepancy and do not comply with requirements relating to the development and implementation of IEPs, the use of positive behavioral interventions and supports, and procedural </w:t>
      </w:r>
      <w:r w:rsidR="00A076FF">
        <w:t>safeguards (SPP Indicator B4B).</w:t>
      </w:r>
    </w:p>
    <w:p w14:paraId="454F96DC" w14:textId="7AB807A8" w:rsidR="00036265" w:rsidRPr="00A94EE1" w:rsidRDefault="00036265" w:rsidP="00A94EE1">
      <w:pPr>
        <w:rPr>
          <w:b/>
          <w:sz w:val="28"/>
          <w:szCs w:val="28"/>
        </w:rPr>
      </w:pPr>
      <w:r w:rsidRPr="00A94EE1">
        <w:rPr>
          <w:b/>
          <w:sz w:val="28"/>
          <w:szCs w:val="28"/>
        </w:rPr>
        <w:t>Display</w:t>
      </w:r>
    </w:p>
    <w:p w14:paraId="60742D79" w14:textId="074FE313" w:rsidR="005D471B" w:rsidRDefault="008E0E6A" w:rsidP="00A94EE1">
      <w:pPr>
        <w:pStyle w:val="BodyText"/>
        <w:jc w:val="center"/>
        <w:rPr>
          <w:b/>
          <w:sz w:val="20"/>
        </w:rPr>
      </w:pPr>
      <w:r w:rsidRPr="00A94EE1">
        <w:rPr>
          <w:noProof/>
          <w:lang w:bidi="ar-SA"/>
        </w:rPr>
        <w:drawing>
          <wp:inline distT="0" distB="0" distL="0" distR="0" wp14:anchorId="60DD3FA7" wp14:editId="792C6CD8">
            <wp:extent cx="1930870" cy="2216989"/>
            <wp:effectExtent l="0" t="0" r="0" b="0"/>
            <wp:docPr id="265" name="Picture 265" descr=" The images show that a white exclamation point in a yellow triangle is made to shwo signifigant discrepancy found in suspension and expulsion and a green circle with a white check mark to show no signfigant discrepancy found. " title="Suspension/Expulsion Indica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2"/>
                    <a:srcRect b="4385"/>
                    <a:stretch/>
                  </pic:blipFill>
                  <pic:spPr bwMode="auto">
                    <a:xfrm>
                      <a:off x="0" y="0"/>
                      <a:ext cx="2020945" cy="2320411"/>
                    </a:xfrm>
                    <a:prstGeom prst="rect">
                      <a:avLst/>
                    </a:prstGeom>
                    <a:ln>
                      <a:noFill/>
                    </a:ln>
                    <a:extLst>
                      <a:ext uri="{53640926-AAD7-44D8-BBD7-CCE9431645EC}">
                        <a14:shadowObscured xmlns:a14="http://schemas.microsoft.com/office/drawing/2010/main"/>
                      </a:ext>
                    </a:extLst>
                  </pic:spPr>
                </pic:pic>
              </a:graphicData>
            </a:graphic>
          </wp:inline>
        </w:drawing>
      </w:r>
      <w:r w:rsidR="005D471B">
        <w:rPr>
          <w:b/>
          <w:sz w:val="20"/>
        </w:rPr>
        <w:br w:type="page"/>
      </w:r>
    </w:p>
    <w:p w14:paraId="25F5FB8E" w14:textId="7E683E9C" w:rsidR="00036265" w:rsidRPr="00A94EE1" w:rsidRDefault="00036265" w:rsidP="00A94EE1">
      <w:pPr>
        <w:rPr>
          <w:b/>
          <w:sz w:val="28"/>
          <w:szCs w:val="28"/>
        </w:rPr>
      </w:pPr>
      <w:r w:rsidRPr="00E07EF5">
        <w:rPr>
          <w:b/>
          <w:sz w:val="28"/>
          <w:szCs w:val="28"/>
        </w:rPr>
        <w:lastRenderedPageBreak/>
        <w:t>State Targets</w:t>
      </w:r>
    </w:p>
    <w:p w14:paraId="308A68EF" w14:textId="77777777" w:rsidR="00036265" w:rsidRPr="00A94EE1" w:rsidRDefault="00036265" w:rsidP="00A94EE1">
      <w:pPr>
        <w:rPr>
          <w:b/>
        </w:rPr>
      </w:pPr>
      <w:r w:rsidRPr="00A94EE1">
        <w:rPr>
          <w:b/>
        </w:rPr>
        <w:t>B4A</w:t>
      </w:r>
    </w:p>
    <w:tbl>
      <w:tblPr>
        <w:tblW w:w="955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Description w:val="Table shows maximum of districts that have a signifigant discrepancy in the rate between suspensions and expulsions of greater than 10 days in a school year for children with IEPs from school years 2013-2017. "/>
      </w:tblPr>
      <w:tblGrid>
        <w:gridCol w:w="3150"/>
        <w:gridCol w:w="6403"/>
      </w:tblGrid>
      <w:tr w:rsidR="00036265" w:rsidRPr="00A94EE1" w14:paraId="108EC4FF" w14:textId="77777777" w:rsidTr="005D471B">
        <w:trPr>
          <w:trHeight w:val="321"/>
        </w:trPr>
        <w:tc>
          <w:tcPr>
            <w:tcW w:w="3150" w:type="dxa"/>
          </w:tcPr>
          <w:p w14:paraId="48E85571" w14:textId="77777777" w:rsidR="00036265" w:rsidRPr="00A94EE1" w:rsidRDefault="00036265" w:rsidP="003F2ECE">
            <w:pPr>
              <w:pStyle w:val="TableParagraph"/>
              <w:spacing w:before="40"/>
              <w:ind w:left="208" w:right="200"/>
              <w:jc w:val="center"/>
              <w:rPr>
                <w:b/>
                <w:sz w:val="20"/>
              </w:rPr>
            </w:pPr>
            <w:r w:rsidRPr="00A94EE1">
              <w:rPr>
                <w:b/>
                <w:sz w:val="20"/>
              </w:rPr>
              <w:t>FFY</w:t>
            </w:r>
          </w:p>
        </w:tc>
        <w:tc>
          <w:tcPr>
            <w:tcW w:w="6403" w:type="dxa"/>
          </w:tcPr>
          <w:p w14:paraId="1422A7DF" w14:textId="77777777" w:rsidR="00036265" w:rsidRPr="00A94EE1" w:rsidRDefault="00036265" w:rsidP="000234A5">
            <w:pPr>
              <w:pStyle w:val="TableParagraph"/>
              <w:spacing w:before="40"/>
              <w:ind w:left="85"/>
              <w:jc w:val="center"/>
              <w:rPr>
                <w:b/>
                <w:sz w:val="20"/>
              </w:rPr>
            </w:pPr>
            <w:r w:rsidRPr="00A94EE1">
              <w:rPr>
                <w:b/>
                <w:sz w:val="20"/>
              </w:rPr>
              <w:t>Measurable and Rigorous Target</w:t>
            </w:r>
          </w:p>
        </w:tc>
      </w:tr>
      <w:tr w:rsidR="00036265" w:rsidRPr="00A94EE1" w14:paraId="01ACAC6F" w14:textId="77777777" w:rsidTr="00E07EF5">
        <w:trPr>
          <w:trHeight w:val="737"/>
        </w:trPr>
        <w:tc>
          <w:tcPr>
            <w:tcW w:w="3150" w:type="dxa"/>
          </w:tcPr>
          <w:p w14:paraId="2B70D1AB" w14:textId="6B12406D" w:rsidR="00036265" w:rsidRPr="00A94EE1" w:rsidRDefault="00036265" w:rsidP="00E07EF5">
            <w:pPr>
              <w:pStyle w:val="TableParagraph"/>
              <w:spacing w:before="18" w:line="230" w:lineRule="exact"/>
              <w:ind w:left="209" w:right="200"/>
              <w:jc w:val="center"/>
              <w:rPr>
                <w:sz w:val="20"/>
              </w:rPr>
            </w:pPr>
            <w:r w:rsidRPr="00A94EE1">
              <w:rPr>
                <w:sz w:val="20"/>
              </w:rPr>
              <w:t>2016 (Reporting year 2016-2017)</w:t>
            </w:r>
            <w:r w:rsidR="00E07EF5">
              <w:rPr>
                <w:sz w:val="20"/>
              </w:rPr>
              <w:br/>
            </w:r>
            <w:r w:rsidRPr="00A94EE1">
              <w:rPr>
                <w:sz w:val="20"/>
              </w:rPr>
              <w:t>using 2015-2016 data</w:t>
            </w:r>
          </w:p>
        </w:tc>
        <w:tc>
          <w:tcPr>
            <w:tcW w:w="6403" w:type="dxa"/>
          </w:tcPr>
          <w:p w14:paraId="22285E0C" w14:textId="6898165C" w:rsidR="00036265" w:rsidRPr="00A94EE1" w:rsidRDefault="00CE53CD" w:rsidP="00E07EF5">
            <w:pPr>
              <w:pStyle w:val="TableParagraph"/>
              <w:spacing w:before="3" w:after="3"/>
              <w:ind w:left="101" w:right="432"/>
              <w:rPr>
                <w:sz w:val="20"/>
              </w:rPr>
            </w:pPr>
            <w:r w:rsidRPr="00CE53CD">
              <w:rPr>
                <w:rFonts w:ascii="Arial" w:eastAsia="Calibri" w:hAnsi="Arial"/>
                <w:sz w:val="16"/>
                <w:szCs w:val="16"/>
                <w:lang w:bidi="ar-SA"/>
              </w:rPr>
              <w:t>68.65%</w:t>
            </w:r>
            <w:r>
              <w:rPr>
                <w:rFonts w:ascii="Arial" w:eastAsia="Calibri" w:hAnsi="Arial"/>
                <w:sz w:val="16"/>
                <w:szCs w:val="16"/>
                <w:lang w:bidi="ar-SA"/>
              </w:rPr>
              <w:t xml:space="preserve"> or fewer</w:t>
            </w:r>
            <w:r w:rsidR="00036265" w:rsidRPr="00A94EE1">
              <w:rPr>
                <w:sz w:val="20"/>
              </w:rPr>
              <w:t xml:space="preserve"> districts have a significant discrepancy in the rate of suspensions and expulsions of greater than 10 days in a school year for children with IEPs.</w:t>
            </w:r>
          </w:p>
        </w:tc>
      </w:tr>
      <w:tr w:rsidR="00036265" w:rsidRPr="00A94EE1" w14:paraId="757D4D40" w14:textId="77777777" w:rsidTr="005D471B">
        <w:trPr>
          <w:trHeight w:val="716"/>
        </w:trPr>
        <w:tc>
          <w:tcPr>
            <w:tcW w:w="3150" w:type="dxa"/>
          </w:tcPr>
          <w:p w14:paraId="6DB02647" w14:textId="0FA5B4F2" w:rsidR="00036265" w:rsidRPr="00A94EE1" w:rsidRDefault="00036265" w:rsidP="00E07EF5">
            <w:pPr>
              <w:pStyle w:val="TableParagraph"/>
              <w:spacing w:before="19" w:line="230" w:lineRule="exact"/>
              <w:ind w:left="209" w:right="200"/>
              <w:jc w:val="center"/>
              <w:rPr>
                <w:sz w:val="20"/>
              </w:rPr>
            </w:pPr>
            <w:r w:rsidRPr="00A94EE1">
              <w:rPr>
                <w:sz w:val="20"/>
              </w:rPr>
              <w:t>2017 (Reporting year 201</w:t>
            </w:r>
            <w:r w:rsidR="00A8540F">
              <w:rPr>
                <w:sz w:val="20"/>
              </w:rPr>
              <w:t>8</w:t>
            </w:r>
            <w:r w:rsidRPr="00A94EE1">
              <w:rPr>
                <w:sz w:val="20"/>
              </w:rPr>
              <w:t>-201</w:t>
            </w:r>
            <w:r w:rsidR="00A8540F">
              <w:rPr>
                <w:sz w:val="20"/>
              </w:rPr>
              <w:t>9</w:t>
            </w:r>
            <w:r w:rsidRPr="00A94EE1">
              <w:rPr>
                <w:sz w:val="20"/>
              </w:rPr>
              <w:t>)</w:t>
            </w:r>
            <w:r w:rsidR="00E07EF5">
              <w:rPr>
                <w:sz w:val="20"/>
              </w:rPr>
              <w:br/>
            </w:r>
            <w:r w:rsidRPr="00A94EE1">
              <w:rPr>
                <w:sz w:val="20"/>
              </w:rPr>
              <w:t>using 2016-2017 data</w:t>
            </w:r>
          </w:p>
        </w:tc>
        <w:tc>
          <w:tcPr>
            <w:tcW w:w="6403" w:type="dxa"/>
          </w:tcPr>
          <w:p w14:paraId="19B951A1" w14:textId="79B8A472" w:rsidR="00036265" w:rsidRPr="00A94EE1" w:rsidRDefault="00CE53CD" w:rsidP="00E07EF5">
            <w:pPr>
              <w:pStyle w:val="TableParagraph"/>
              <w:spacing w:before="3" w:after="3" w:line="230" w:lineRule="exact"/>
              <w:ind w:left="101" w:right="432"/>
              <w:rPr>
                <w:sz w:val="20"/>
              </w:rPr>
            </w:pPr>
            <w:r w:rsidRPr="00CE53CD">
              <w:rPr>
                <w:rFonts w:ascii="Arial" w:eastAsia="Calibri" w:hAnsi="Arial"/>
                <w:sz w:val="16"/>
                <w:szCs w:val="16"/>
                <w:lang w:bidi="ar-SA"/>
              </w:rPr>
              <w:t>68.15%</w:t>
            </w:r>
            <w:r>
              <w:rPr>
                <w:rFonts w:ascii="Arial" w:eastAsia="Calibri" w:hAnsi="Arial"/>
                <w:sz w:val="16"/>
                <w:szCs w:val="16"/>
                <w:lang w:bidi="ar-SA"/>
              </w:rPr>
              <w:t xml:space="preserve"> or fewer</w:t>
            </w:r>
            <w:r w:rsidRPr="00A94EE1">
              <w:rPr>
                <w:sz w:val="20"/>
              </w:rPr>
              <w:t xml:space="preserve"> </w:t>
            </w:r>
            <w:r w:rsidR="00036265" w:rsidRPr="00A94EE1">
              <w:rPr>
                <w:sz w:val="20"/>
              </w:rPr>
              <w:t>districts have a significant discrepancy in the rate of suspensions and expulsions of greater than 10 days in a school year for children with IEPs.</w:t>
            </w:r>
          </w:p>
        </w:tc>
      </w:tr>
      <w:tr w:rsidR="00A8540F" w:rsidRPr="00A94EE1" w14:paraId="11809EB4" w14:textId="77777777" w:rsidTr="005D471B">
        <w:trPr>
          <w:trHeight w:val="716"/>
        </w:trPr>
        <w:tc>
          <w:tcPr>
            <w:tcW w:w="3150" w:type="dxa"/>
          </w:tcPr>
          <w:p w14:paraId="60B0B324" w14:textId="461AFFB1" w:rsidR="00A8540F" w:rsidRPr="00A94EE1" w:rsidRDefault="00A8540F" w:rsidP="00E07EF5">
            <w:pPr>
              <w:pStyle w:val="TableParagraph"/>
              <w:spacing w:before="19" w:line="230" w:lineRule="exact"/>
              <w:ind w:left="209" w:right="200"/>
              <w:jc w:val="center"/>
              <w:rPr>
                <w:sz w:val="20"/>
              </w:rPr>
            </w:pPr>
            <w:r w:rsidRPr="00A94EE1">
              <w:rPr>
                <w:sz w:val="20"/>
              </w:rPr>
              <w:t>201</w:t>
            </w:r>
            <w:r>
              <w:rPr>
                <w:sz w:val="20"/>
              </w:rPr>
              <w:t>8</w:t>
            </w:r>
            <w:r w:rsidRPr="00A94EE1">
              <w:rPr>
                <w:sz w:val="20"/>
              </w:rPr>
              <w:t xml:space="preserve"> (Reporting year 2017-2018)</w:t>
            </w:r>
            <w:r w:rsidR="00E07EF5">
              <w:rPr>
                <w:sz w:val="20"/>
              </w:rPr>
              <w:br/>
            </w:r>
            <w:r w:rsidRPr="00A94EE1">
              <w:rPr>
                <w:sz w:val="20"/>
              </w:rPr>
              <w:t>using 201</w:t>
            </w:r>
            <w:r>
              <w:rPr>
                <w:sz w:val="20"/>
              </w:rPr>
              <w:t>7</w:t>
            </w:r>
            <w:r w:rsidRPr="00A94EE1">
              <w:rPr>
                <w:sz w:val="20"/>
              </w:rPr>
              <w:t>-201</w:t>
            </w:r>
            <w:r>
              <w:rPr>
                <w:sz w:val="20"/>
              </w:rPr>
              <w:t>8</w:t>
            </w:r>
            <w:r w:rsidRPr="00A94EE1">
              <w:rPr>
                <w:sz w:val="20"/>
              </w:rPr>
              <w:t xml:space="preserve"> data</w:t>
            </w:r>
          </w:p>
        </w:tc>
        <w:tc>
          <w:tcPr>
            <w:tcW w:w="6403" w:type="dxa"/>
          </w:tcPr>
          <w:p w14:paraId="75D54337" w14:textId="6BB450E2" w:rsidR="00A8540F" w:rsidRPr="00A94EE1" w:rsidRDefault="00CE53CD" w:rsidP="00E07EF5">
            <w:pPr>
              <w:pStyle w:val="TableParagraph"/>
              <w:spacing w:before="3" w:after="3" w:line="230" w:lineRule="exact"/>
              <w:ind w:left="101" w:right="432"/>
              <w:rPr>
                <w:sz w:val="20"/>
              </w:rPr>
            </w:pPr>
            <w:r w:rsidRPr="00CE53CD">
              <w:rPr>
                <w:rFonts w:ascii="Arial" w:hAnsi="Arial"/>
                <w:sz w:val="16"/>
                <w:szCs w:val="16"/>
              </w:rPr>
              <w:t>67.65%</w:t>
            </w:r>
            <w:r>
              <w:rPr>
                <w:sz w:val="20"/>
              </w:rPr>
              <w:t xml:space="preserve"> or fewer </w:t>
            </w:r>
            <w:r w:rsidR="00A8540F" w:rsidRPr="00A94EE1">
              <w:rPr>
                <w:sz w:val="20"/>
              </w:rPr>
              <w:t>districts have a significant discrepancy in the rate of suspensions and expulsions of greater than 10 days in a school year for children with IEPs.</w:t>
            </w:r>
          </w:p>
        </w:tc>
      </w:tr>
      <w:tr w:rsidR="009010E0" w:rsidRPr="00A94EE1" w14:paraId="324ACBBD" w14:textId="77777777" w:rsidTr="005D471B">
        <w:trPr>
          <w:trHeight w:val="716"/>
        </w:trPr>
        <w:tc>
          <w:tcPr>
            <w:tcW w:w="3150" w:type="dxa"/>
          </w:tcPr>
          <w:p w14:paraId="0674A3B6" w14:textId="25B4222A" w:rsidR="009010E0" w:rsidRPr="00A94EE1" w:rsidRDefault="009010E0" w:rsidP="00E07EF5">
            <w:pPr>
              <w:pStyle w:val="TableParagraph"/>
              <w:spacing w:before="19" w:line="230" w:lineRule="exact"/>
              <w:ind w:left="209" w:right="200"/>
              <w:jc w:val="center"/>
              <w:rPr>
                <w:sz w:val="20"/>
              </w:rPr>
            </w:pPr>
            <w:r w:rsidRPr="00A94EE1">
              <w:rPr>
                <w:sz w:val="20"/>
              </w:rPr>
              <w:t>201</w:t>
            </w:r>
            <w:r>
              <w:rPr>
                <w:sz w:val="20"/>
              </w:rPr>
              <w:t>9</w:t>
            </w:r>
            <w:r w:rsidRPr="00A94EE1">
              <w:rPr>
                <w:sz w:val="20"/>
              </w:rPr>
              <w:t xml:space="preserve"> (Reporting year 201</w:t>
            </w:r>
            <w:r>
              <w:rPr>
                <w:sz w:val="20"/>
              </w:rPr>
              <w:t>8</w:t>
            </w:r>
            <w:r w:rsidRPr="00A94EE1">
              <w:rPr>
                <w:sz w:val="20"/>
              </w:rPr>
              <w:t>-201</w:t>
            </w:r>
            <w:r>
              <w:rPr>
                <w:sz w:val="20"/>
              </w:rPr>
              <w:t>9</w:t>
            </w:r>
            <w:r w:rsidRPr="00A94EE1">
              <w:rPr>
                <w:sz w:val="20"/>
              </w:rPr>
              <w:t>)</w:t>
            </w:r>
            <w:r w:rsidR="00E07EF5">
              <w:rPr>
                <w:sz w:val="20"/>
              </w:rPr>
              <w:br/>
            </w:r>
            <w:r w:rsidRPr="00A94EE1">
              <w:rPr>
                <w:sz w:val="20"/>
              </w:rPr>
              <w:t>using 201</w:t>
            </w:r>
            <w:r>
              <w:rPr>
                <w:sz w:val="20"/>
              </w:rPr>
              <w:t>8</w:t>
            </w:r>
            <w:r w:rsidRPr="00A94EE1">
              <w:rPr>
                <w:sz w:val="20"/>
              </w:rPr>
              <w:t>-201</w:t>
            </w:r>
            <w:r>
              <w:rPr>
                <w:sz w:val="20"/>
              </w:rPr>
              <w:t>9</w:t>
            </w:r>
            <w:r w:rsidRPr="00A94EE1">
              <w:rPr>
                <w:sz w:val="20"/>
              </w:rPr>
              <w:t xml:space="preserve"> data</w:t>
            </w:r>
          </w:p>
        </w:tc>
        <w:tc>
          <w:tcPr>
            <w:tcW w:w="6403" w:type="dxa"/>
          </w:tcPr>
          <w:p w14:paraId="43B92EF2" w14:textId="05A6AE76" w:rsidR="009010E0" w:rsidRPr="00CE53CD" w:rsidRDefault="00AF26D9" w:rsidP="00E07EF5">
            <w:pPr>
              <w:pStyle w:val="TableParagraph"/>
              <w:spacing w:before="3" w:after="3" w:line="230" w:lineRule="exact"/>
              <w:ind w:left="101" w:right="432"/>
              <w:rPr>
                <w:rFonts w:ascii="Arial" w:hAnsi="Arial"/>
                <w:sz w:val="16"/>
                <w:szCs w:val="16"/>
              </w:rPr>
            </w:pPr>
            <w:r>
              <w:rPr>
                <w:rFonts w:ascii="Arial" w:hAnsi="Arial"/>
                <w:sz w:val="16"/>
                <w:szCs w:val="16"/>
              </w:rPr>
              <w:t>62.00</w:t>
            </w:r>
            <w:r w:rsidRPr="00CE53CD">
              <w:rPr>
                <w:rFonts w:ascii="Arial" w:hAnsi="Arial"/>
                <w:sz w:val="16"/>
                <w:szCs w:val="16"/>
              </w:rPr>
              <w:t>%</w:t>
            </w:r>
            <w:r>
              <w:rPr>
                <w:sz w:val="20"/>
              </w:rPr>
              <w:t xml:space="preserve"> or fewer </w:t>
            </w:r>
            <w:r w:rsidRPr="00A94EE1">
              <w:rPr>
                <w:sz w:val="20"/>
              </w:rPr>
              <w:t>districts have a significant discrepancy in the rate of suspensions and expulsions of greater than 10 days in a school year for children with IEPs.</w:t>
            </w:r>
          </w:p>
        </w:tc>
      </w:tr>
    </w:tbl>
    <w:p w14:paraId="7E87C006" w14:textId="77777777" w:rsidR="00036265" w:rsidRPr="00A94EE1" w:rsidRDefault="00036265" w:rsidP="00312DC2">
      <w:pPr>
        <w:spacing w:before="200"/>
        <w:rPr>
          <w:b/>
        </w:rPr>
      </w:pPr>
      <w:r w:rsidRPr="00A94EE1">
        <w:rPr>
          <w:b/>
        </w:rPr>
        <w:t>B4B</w:t>
      </w:r>
    </w:p>
    <w:tbl>
      <w:tblPr>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Description w:val="Shows percent of districts that have a signifigant discrepancy by race or ethnicity in the rate of suspensions and expulsions greater than 10 days in a school year for children with IEPs and policies and procedures and practices that contribute to the signifigant discrepancy and do not comply with requirements relating to the development and implementation of IEPs from school years 2014-2018. "/>
      </w:tblPr>
      <w:tblGrid>
        <w:gridCol w:w="3150"/>
        <w:gridCol w:w="6390"/>
      </w:tblGrid>
      <w:tr w:rsidR="00036265" w:rsidRPr="00A94EE1" w14:paraId="6509BA79" w14:textId="77777777" w:rsidTr="005D471B">
        <w:trPr>
          <w:trHeight w:val="273"/>
          <w:tblHeader/>
        </w:trPr>
        <w:tc>
          <w:tcPr>
            <w:tcW w:w="3150" w:type="dxa"/>
          </w:tcPr>
          <w:p w14:paraId="38DE996C" w14:textId="77777777" w:rsidR="00036265" w:rsidRPr="00A94EE1" w:rsidRDefault="00036265" w:rsidP="003F2ECE">
            <w:pPr>
              <w:pStyle w:val="TableParagraph"/>
              <w:spacing w:before="39"/>
              <w:ind w:left="208" w:right="200"/>
              <w:jc w:val="center"/>
              <w:rPr>
                <w:b/>
                <w:sz w:val="20"/>
              </w:rPr>
            </w:pPr>
            <w:r w:rsidRPr="00A94EE1">
              <w:rPr>
                <w:b/>
                <w:sz w:val="20"/>
              </w:rPr>
              <w:t>FFY</w:t>
            </w:r>
          </w:p>
        </w:tc>
        <w:tc>
          <w:tcPr>
            <w:tcW w:w="6390" w:type="dxa"/>
          </w:tcPr>
          <w:p w14:paraId="4EB085CC" w14:textId="77777777" w:rsidR="00036265" w:rsidRPr="00A94EE1" w:rsidRDefault="00036265" w:rsidP="000234A5">
            <w:pPr>
              <w:pStyle w:val="TableParagraph"/>
              <w:spacing w:before="39"/>
              <w:ind w:left="85"/>
              <w:jc w:val="center"/>
              <w:rPr>
                <w:b/>
                <w:sz w:val="20"/>
              </w:rPr>
            </w:pPr>
            <w:r w:rsidRPr="00A94EE1">
              <w:rPr>
                <w:b/>
                <w:sz w:val="20"/>
              </w:rPr>
              <w:t>Measurable and Rigorous Target</w:t>
            </w:r>
          </w:p>
        </w:tc>
      </w:tr>
      <w:tr w:rsidR="00036265" w:rsidRPr="00A94EE1" w14:paraId="60242CA5" w14:textId="77777777" w:rsidTr="005D471B">
        <w:trPr>
          <w:trHeight w:val="1252"/>
        </w:trPr>
        <w:tc>
          <w:tcPr>
            <w:tcW w:w="3150" w:type="dxa"/>
          </w:tcPr>
          <w:p w14:paraId="63A5FA4D" w14:textId="02B1065D" w:rsidR="00036265" w:rsidRPr="00A94EE1" w:rsidRDefault="00036265" w:rsidP="00E07EF5">
            <w:pPr>
              <w:pStyle w:val="TableParagraph"/>
              <w:spacing w:before="19" w:line="230" w:lineRule="exact"/>
              <w:ind w:left="210" w:right="200"/>
              <w:jc w:val="center"/>
              <w:rPr>
                <w:sz w:val="20"/>
              </w:rPr>
            </w:pPr>
            <w:r w:rsidRPr="00A94EE1">
              <w:rPr>
                <w:sz w:val="20"/>
              </w:rPr>
              <w:t>2016 (Reporting year 2016-2017)</w:t>
            </w:r>
            <w:r w:rsidR="00E07EF5">
              <w:rPr>
                <w:sz w:val="20"/>
              </w:rPr>
              <w:br/>
            </w:r>
            <w:r w:rsidRPr="00A94EE1">
              <w:rPr>
                <w:sz w:val="20"/>
              </w:rPr>
              <w:t>using 2015-2016 data</w:t>
            </w:r>
          </w:p>
        </w:tc>
        <w:tc>
          <w:tcPr>
            <w:tcW w:w="6390" w:type="dxa"/>
          </w:tcPr>
          <w:p w14:paraId="71804000" w14:textId="77777777" w:rsidR="00036265" w:rsidRPr="00A94EE1" w:rsidRDefault="00036265" w:rsidP="00E07EF5">
            <w:pPr>
              <w:pStyle w:val="TableParagraph"/>
              <w:spacing w:before="40" w:after="40"/>
              <w:ind w:left="108" w:right="236" w:hanging="1"/>
              <w:rPr>
                <w:sz w:val="20"/>
              </w:rPr>
            </w:pPr>
            <w:r w:rsidRPr="00A94EE1">
              <w:rPr>
                <w:sz w:val="20"/>
              </w:rPr>
              <w:t>0% of districts that have: (a) a significant discrepancy, by race or ethnicity, in the rate of suspensions and expulsions of greater than 10 days in a school year for children with IEPs; and (b) policies, procedures or practices that contribute to the significant discrepancy and do not comply with requirements relating to the development and implementation of IEPs, the use of positive behavioral interventions and supports, and procedural safeguards.</w:t>
            </w:r>
          </w:p>
        </w:tc>
      </w:tr>
      <w:tr w:rsidR="00036265" w:rsidRPr="00A94EE1" w14:paraId="78DEB23F" w14:textId="77777777" w:rsidTr="005D471B">
        <w:trPr>
          <w:trHeight w:val="440"/>
        </w:trPr>
        <w:tc>
          <w:tcPr>
            <w:tcW w:w="3150" w:type="dxa"/>
          </w:tcPr>
          <w:p w14:paraId="12B923FC" w14:textId="5D30D953" w:rsidR="00036265" w:rsidRPr="00A94EE1" w:rsidRDefault="00036265" w:rsidP="00E07EF5">
            <w:pPr>
              <w:pStyle w:val="TableParagraph"/>
              <w:spacing w:before="18" w:line="230" w:lineRule="exact"/>
              <w:ind w:left="210" w:right="199"/>
              <w:jc w:val="center"/>
              <w:rPr>
                <w:sz w:val="20"/>
              </w:rPr>
            </w:pPr>
            <w:r w:rsidRPr="00A94EE1">
              <w:rPr>
                <w:sz w:val="20"/>
              </w:rPr>
              <w:t>2017 (Reporting year 2017-2018)</w:t>
            </w:r>
            <w:r w:rsidR="00E07EF5">
              <w:rPr>
                <w:sz w:val="20"/>
              </w:rPr>
              <w:br/>
            </w:r>
            <w:r w:rsidRPr="00A94EE1">
              <w:rPr>
                <w:sz w:val="20"/>
              </w:rPr>
              <w:t>using 2016-2017 data</w:t>
            </w:r>
          </w:p>
        </w:tc>
        <w:tc>
          <w:tcPr>
            <w:tcW w:w="6390" w:type="dxa"/>
          </w:tcPr>
          <w:p w14:paraId="63A62B79" w14:textId="77777777" w:rsidR="00036265" w:rsidRPr="00A94EE1" w:rsidRDefault="00036265" w:rsidP="00E07EF5">
            <w:pPr>
              <w:pStyle w:val="TableParagraph"/>
              <w:spacing w:before="40" w:after="40"/>
              <w:ind w:left="108" w:right="236" w:hanging="1"/>
              <w:rPr>
                <w:sz w:val="20"/>
              </w:rPr>
            </w:pPr>
            <w:r w:rsidRPr="00A94EE1">
              <w:rPr>
                <w:sz w:val="20"/>
              </w:rPr>
              <w:t>0% of districts that have: (a) a significant discrepancy, by race or ethnicity, in the rate of suspensions and expulsions of greater than 10 days in a school year for children with IEPs; and (b) policies, procedures or practices that contribute to the significant discrepancy and do not comply with requirements relating to the development and implementation of IEPs, the use of positive behavioral interventions and supports, and procedural safeguards.</w:t>
            </w:r>
          </w:p>
        </w:tc>
      </w:tr>
      <w:tr w:rsidR="00036265" w:rsidRPr="00A94EE1" w14:paraId="46C67FA2" w14:textId="77777777" w:rsidTr="005D471B">
        <w:trPr>
          <w:trHeight w:val="1253"/>
        </w:trPr>
        <w:tc>
          <w:tcPr>
            <w:tcW w:w="3150" w:type="dxa"/>
          </w:tcPr>
          <w:p w14:paraId="63302AE5" w14:textId="04453867" w:rsidR="00036265" w:rsidRPr="00ED4353" w:rsidRDefault="00036265" w:rsidP="00E07EF5">
            <w:pPr>
              <w:pStyle w:val="TableParagraph"/>
              <w:spacing w:before="18" w:line="230" w:lineRule="exact"/>
              <w:ind w:left="210" w:right="199"/>
              <w:jc w:val="center"/>
              <w:rPr>
                <w:sz w:val="20"/>
              </w:rPr>
            </w:pPr>
            <w:r w:rsidRPr="00ED4353">
              <w:rPr>
                <w:sz w:val="20"/>
              </w:rPr>
              <w:t>2018 (Reporting year 2018-2019)</w:t>
            </w:r>
            <w:r w:rsidR="00E07EF5">
              <w:rPr>
                <w:sz w:val="20"/>
              </w:rPr>
              <w:br/>
            </w:r>
            <w:r w:rsidRPr="00ED4353">
              <w:rPr>
                <w:sz w:val="20"/>
              </w:rPr>
              <w:t>using 2017-2018 data</w:t>
            </w:r>
          </w:p>
        </w:tc>
        <w:tc>
          <w:tcPr>
            <w:tcW w:w="6390" w:type="dxa"/>
          </w:tcPr>
          <w:p w14:paraId="49EA90EC" w14:textId="77777777" w:rsidR="00036265" w:rsidRPr="00ED4353" w:rsidRDefault="00036265" w:rsidP="00E07EF5">
            <w:pPr>
              <w:pStyle w:val="TableParagraph"/>
              <w:spacing w:before="40" w:after="40"/>
              <w:ind w:left="108" w:right="236" w:hanging="1"/>
              <w:rPr>
                <w:sz w:val="20"/>
              </w:rPr>
            </w:pPr>
            <w:r w:rsidRPr="00ED4353">
              <w:rPr>
                <w:sz w:val="20"/>
              </w:rPr>
              <w:t>0% of districts that have: (a) a significant discrepancy, by race or ethnicity, in the rate of suspensions and expulsions of greater than 10 days in a school year for children with IEPs; and (b) policies, procedures or practices that contribute to the significant discrepancy and do not comply with requirements relating to the development and implementation of IEPs, the use of positive behavioral interventions and supports, and procedural safeguards.</w:t>
            </w:r>
          </w:p>
        </w:tc>
      </w:tr>
      <w:tr w:rsidR="009010E0" w:rsidRPr="00A94EE1" w14:paraId="52D11608" w14:textId="77777777" w:rsidTr="00711B18">
        <w:trPr>
          <w:trHeight w:val="512"/>
        </w:trPr>
        <w:tc>
          <w:tcPr>
            <w:tcW w:w="3150" w:type="dxa"/>
          </w:tcPr>
          <w:p w14:paraId="2B79EFB3" w14:textId="47F323FE" w:rsidR="009010E0" w:rsidRPr="00ED4353" w:rsidRDefault="009010E0" w:rsidP="00E07EF5">
            <w:pPr>
              <w:pStyle w:val="TableParagraph"/>
              <w:spacing w:before="18" w:line="230" w:lineRule="exact"/>
              <w:ind w:left="210" w:right="199"/>
              <w:jc w:val="center"/>
              <w:rPr>
                <w:sz w:val="20"/>
              </w:rPr>
            </w:pPr>
            <w:r w:rsidRPr="00ED4353">
              <w:rPr>
                <w:sz w:val="20"/>
              </w:rPr>
              <w:t>201</w:t>
            </w:r>
            <w:r>
              <w:rPr>
                <w:sz w:val="20"/>
              </w:rPr>
              <w:t>9</w:t>
            </w:r>
            <w:r w:rsidRPr="00ED4353">
              <w:rPr>
                <w:sz w:val="20"/>
              </w:rPr>
              <w:t xml:space="preserve"> (Reporting year 201</w:t>
            </w:r>
            <w:r>
              <w:rPr>
                <w:sz w:val="20"/>
              </w:rPr>
              <w:t>9</w:t>
            </w:r>
            <w:r w:rsidRPr="00ED4353">
              <w:rPr>
                <w:sz w:val="20"/>
              </w:rPr>
              <w:t>-20</w:t>
            </w:r>
            <w:r>
              <w:rPr>
                <w:sz w:val="20"/>
              </w:rPr>
              <w:t>20</w:t>
            </w:r>
            <w:r w:rsidRPr="00ED4353">
              <w:rPr>
                <w:sz w:val="20"/>
              </w:rPr>
              <w:t>)</w:t>
            </w:r>
            <w:r w:rsidR="00E07EF5">
              <w:rPr>
                <w:sz w:val="20"/>
              </w:rPr>
              <w:br/>
            </w:r>
            <w:r w:rsidRPr="00ED4353">
              <w:rPr>
                <w:sz w:val="20"/>
              </w:rPr>
              <w:t>using 201</w:t>
            </w:r>
            <w:r>
              <w:rPr>
                <w:sz w:val="20"/>
              </w:rPr>
              <w:t>8</w:t>
            </w:r>
            <w:r w:rsidRPr="00ED4353">
              <w:rPr>
                <w:sz w:val="20"/>
              </w:rPr>
              <w:t>-201</w:t>
            </w:r>
            <w:r>
              <w:rPr>
                <w:sz w:val="20"/>
              </w:rPr>
              <w:t>9</w:t>
            </w:r>
            <w:r w:rsidRPr="00ED4353">
              <w:rPr>
                <w:sz w:val="20"/>
              </w:rPr>
              <w:t xml:space="preserve"> data</w:t>
            </w:r>
          </w:p>
        </w:tc>
        <w:tc>
          <w:tcPr>
            <w:tcW w:w="6390" w:type="dxa"/>
          </w:tcPr>
          <w:p w14:paraId="7FED6F3B" w14:textId="05C94DDA" w:rsidR="009010E0" w:rsidRPr="00ED4353" w:rsidRDefault="00AF26D9" w:rsidP="00E07EF5">
            <w:pPr>
              <w:pStyle w:val="TableParagraph"/>
              <w:spacing w:before="40" w:after="40"/>
              <w:ind w:left="108" w:right="236" w:hanging="1"/>
              <w:rPr>
                <w:sz w:val="20"/>
              </w:rPr>
            </w:pPr>
            <w:r w:rsidRPr="00ED4353">
              <w:rPr>
                <w:sz w:val="20"/>
              </w:rPr>
              <w:t>0% of districts that have: (a) a significant discrepancy, by race or ethnicity, in the rate of suspensions and expulsions of greater than 10 days in a school year for children with IEPs; and (b) policies, procedures or practices that contribute to the significant discrepancy and do not comply with requirements relating to the development and implementation of IEPs, the use of positive behavioral interventions and supports, and procedural safeguards.</w:t>
            </w:r>
          </w:p>
        </w:tc>
      </w:tr>
    </w:tbl>
    <w:p w14:paraId="5F0A1F6B" w14:textId="77777777" w:rsidR="00E07EF5" w:rsidRDefault="00E07EF5" w:rsidP="00312DC2">
      <w:pPr>
        <w:spacing w:before="200"/>
        <w:rPr>
          <w:b/>
          <w:sz w:val="28"/>
        </w:rPr>
      </w:pPr>
      <w:r>
        <w:rPr>
          <w:b/>
          <w:sz w:val="28"/>
        </w:rPr>
        <w:br w:type="page"/>
      </w:r>
    </w:p>
    <w:p w14:paraId="481B31C8" w14:textId="64605783" w:rsidR="00036265" w:rsidRPr="00C60E92" w:rsidRDefault="00036265" w:rsidP="00312DC2">
      <w:pPr>
        <w:spacing w:before="200"/>
        <w:rPr>
          <w:b/>
          <w:sz w:val="28"/>
        </w:rPr>
      </w:pPr>
      <w:r w:rsidRPr="00C60E92">
        <w:rPr>
          <w:b/>
          <w:sz w:val="28"/>
        </w:rPr>
        <w:lastRenderedPageBreak/>
        <w:t>Data Collection</w:t>
      </w:r>
    </w:p>
    <w:p w14:paraId="5651ADE1" w14:textId="49162C39" w:rsidR="00036265" w:rsidRPr="00A94EE1" w:rsidRDefault="00036265" w:rsidP="00312DC2">
      <w:pPr>
        <w:pStyle w:val="BodyText"/>
        <w:spacing w:after="200"/>
      </w:pPr>
      <w:r w:rsidRPr="00C60E92">
        <w:t>Data are collected annually from each school district on the Discipline Incidents Collection and the December Special Education Child Count (SECC). Dat</w:t>
      </w:r>
      <w:r w:rsidR="00711B18" w:rsidRPr="00C60E92">
        <w:t>a from Fall Membership and SPR&amp;</w:t>
      </w:r>
      <w:r w:rsidRPr="00C60E92">
        <w:t>I are also used. Fall Membership data are compiled from first period Cumulative ADM collection. SPR&amp;I collects Consolidated Plan review data for SPP Indicator B4B.</w:t>
      </w:r>
    </w:p>
    <w:p w14:paraId="0E3BF599" w14:textId="77777777" w:rsidR="00036265" w:rsidRPr="00A94EE1" w:rsidRDefault="00036265" w:rsidP="00312DC2">
      <w:pPr>
        <w:pStyle w:val="BodyText"/>
        <w:spacing w:after="200"/>
      </w:pPr>
      <w:r w:rsidRPr="00A94EE1">
        <w:rPr>
          <w:u w:val="single"/>
        </w:rPr>
        <w:t>Discipline Incidents</w:t>
      </w:r>
      <w:r w:rsidRPr="00A94EE1">
        <w:t>: The Discipline Incidents Collection gathers data on suspensions, expulsions, and removals of all students from July 1 through June 30 of each year. The data are collected annually at the end of each school year.</w:t>
      </w:r>
    </w:p>
    <w:p w14:paraId="0025253C" w14:textId="0A568AAE" w:rsidR="00036265" w:rsidRPr="00A94EE1" w:rsidRDefault="00036265" w:rsidP="00312DC2">
      <w:pPr>
        <w:pStyle w:val="BodyText"/>
        <w:spacing w:after="200"/>
      </w:pPr>
      <w:r w:rsidRPr="00A94EE1">
        <w:t xml:space="preserve">For the </w:t>
      </w:r>
      <w:r w:rsidR="00711B18">
        <w:t xml:space="preserve">At-A-Glance </w:t>
      </w:r>
      <w:r w:rsidRPr="00A94EE1">
        <w:t>Special Education</w:t>
      </w:r>
      <w:r w:rsidR="00711B18">
        <w:t xml:space="preserve"> Profiles</w:t>
      </w:r>
      <w:r w:rsidRPr="00A94EE1">
        <w:t>, only out-of-school suspension and expulsion data for students ages 5-21 are used to determine significant discrepancy.</w:t>
      </w:r>
    </w:p>
    <w:p w14:paraId="4BEDE94E" w14:textId="33E950C0" w:rsidR="00036265" w:rsidRPr="00A94EE1" w:rsidRDefault="00711B18" w:rsidP="00312DC2">
      <w:pPr>
        <w:pStyle w:val="BodyText"/>
        <w:spacing w:after="200"/>
        <w:jc w:val="both"/>
      </w:pPr>
      <w:r>
        <w:rPr>
          <w:u w:val="single"/>
        </w:rPr>
        <w:t>December Special Education Child Count (</w:t>
      </w:r>
      <w:r w:rsidR="00036265" w:rsidRPr="00A94EE1">
        <w:rPr>
          <w:u w:val="single"/>
        </w:rPr>
        <w:t>SECC</w:t>
      </w:r>
      <w:r>
        <w:rPr>
          <w:u w:val="single"/>
        </w:rPr>
        <w:t>)</w:t>
      </w:r>
      <w:r w:rsidR="00036265" w:rsidRPr="00A94EE1">
        <w:rPr>
          <w:u w:val="single"/>
        </w:rPr>
        <w:t>:</w:t>
      </w:r>
      <w:r w:rsidR="00036265" w:rsidRPr="00A94EE1">
        <w:t xml:space="preserve"> The SECC is a count of students eligible for special education services on December 1 of each year.</w:t>
      </w:r>
      <w:r>
        <w:t xml:space="preserve"> O</w:t>
      </w:r>
      <w:r w:rsidR="00036265" w:rsidRPr="00A94EE1">
        <w:t>nly data for students ages 5-21 are used.</w:t>
      </w:r>
    </w:p>
    <w:p w14:paraId="31EE7BA6" w14:textId="6F55AC85" w:rsidR="00036265" w:rsidRPr="00A94EE1" w:rsidRDefault="00036265" w:rsidP="00312DC2">
      <w:pPr>
        <w:pStyle w:val="BodyText"/>
        <w:spacing w:after="200"/>
      </w:pPr>
      <w:r w:rsidRPr="00A94EE1">
        <w:rPr>
          <w:u w:val="single"/>
        </w:rPr>
        <w:t>Fall Membership</w:t>
      </w:r>
      <w:r w:rsidRPr="00A94EE1">
        <w:t xml:space="preserve"> (from first period Cumulative ADM collection): All students enrolled on the first day in October are counted in Fall Membership. </w:t>
      </w:r>
      <w:r w:rsidR="00711B18">
        <w:t>O</w:t>
      </w:r>
      <w:r w:rsidRPr="00A94EE1">
        <w:t>nly data for students ages 5-21 are used.</w:t>
      </w:r>
    </w:p>
    <w:p w14:paraId="1AAA368A" w14:textId="7B8B8052" w:rsidR="00036265" w:rsidRPr="00A94EE1" w:rsidRDefault="00036265" w:rsidP="00312DC2">
      <w:pPr>
        <w:pStyle w:val="BodyText"/>
        <w:spacing w:after="200"/>
      </w:pPr>
      <w:r w:rsidRPr="00A94EE1">
        <w:t xml:space="preserve">SPP Indicator B4B is established in two parts. The first part is indicated by data from Discipline Incidents, SECC and Fall Membership to establish significant discrepancy. For the second part, ODE requires each district identified as significantly discrepant to complete </w:t>
      </w:r>
      <w:r w:rsidRPr="00711B18">
        <w:t xml:space="preserve">a </w:t>
      </w:r>
      <w:r w:rsidR="00711B18" w:rsidRPr="00711B18">
        <w:t>formal review</w:t>
      </w:r>
      <w:r w:rsidRPr="00711B18">
        <w:t>.</w:t>
      </w:r>
      <w:r w:rsidRPr="00A94EE1">
        <w:t xml:space="preserve"> Based on the outcome of the </w:t>
      </w:r>
      <w:r w:rsidR="00711B18">
        <w:t>review</w:t>
      </w:r>
      <w:r w:rsidRPr="00A94EE1">
        <w:t>, a district with significant discrepancy is then required to complete an action plan that addresses findings made by ODE.</w:t>
      </w:r>
    </w:p>
    <w:p w14:paraId="52AC118C" w14:textId="5CB911C1" w:rsidR="00036265" w:rsidRPr="00A94EE1" w:rsidRDefault="00036265" w:rsidP="00312DC2">
      <w:pPr>
        <w:pStyle w:val="Heading3"/>
        <w:spacing w:line="321" w:lineRule="exact"/>
        <w:ind w:left="0" w:right="90"/>
      </w:pPr>
      <w:bookmarkStart w:id="154" w:name="_Toc33620942"/>
      <w:bookmarkStart w:id="155" w:name="_Toc33621006"/>
      <w:bookmarkStart w:id="156" w:name="_Toc33621210"/>
      <w:bookmarkStart w:id="157" w:name="_Toc65050439"/>
      <w:r w:rsidRPr="00A94EE1">
        <w:t>Definitions</w:t>
      </w:r>
      <w:bookmarkEnd w:id="154"/>
      <w:bookmarkEnd w:id="155"/>
      <w:bookmarkEnd w:id="156"/>
      <w:bookmarkEnd w:id="157"/>
    </w:p>
    <w:p w14:paraId="2E2A1392" w14:textId="0F223B9D" w:rsidR="00036265" w:rsidRPr="00711B18" w:rsidRDefault="009B03A2" w:rsidP="00312DC2">
      <w:pPr>
        <w:pStyle w:val="BodyText"/>
        <w:spacing w:line="275" w:lineRule="exact"/>
        <w:ind w:right="90"/>
        <w:rPr>
          <w:b/>
        </w:rPr>
      </w:pPr>
      <w:r>
        <w:rPr>
          <w:b/>
        </w:rPr>
        <w:t xml:space="preserve">At-A-Glance </w:t>
      </w:r>
      <w:r w:rsidR="00036265" w:rsidRPr="00711B18">
        <w:rPr>
          <w:b/>
        </w:rPr>
        <w:t xml:space="preserve">Special Education </w:t>
      </w:r>
      <w:r>
        <w:rPr>
          <w:b/>
        </w:rPr>
        <w:t xml:space="preserve">Profile </w:t>
      </w:r>
      <w:r w:rsidR="00036265" w:rsidRPr="00711B18">
        <w:rPr>
          <w:b/>
        </w:rPr>
        <w:t>Values</w:t>
      </w:r>
    </w:p>
    <w:p w14:paraId="1F3D92D2" w14:textId="4CFD353A" w:rsidR="00036265" w:rsidRPr="009B03A2" w:rsidRDefault="009B03A2" w:rsidP="00312DC2">
      <w:pPr>
        <w:pStyle w:val="BodyText"/>
        <w:ind w:right="90"/>
      </w:pPr>
      <w:r>
        <w:rPr>
          <w:i/>
        </w:rPr>
        <w:t>Significant Discrepancy Found</w:t>
      </w:r>
      <w:r w:rsidR="00036265" w:rsidRPr="009B03A2">
        <w:rPr>
          <w:i/>
        </w:rPr>
        <w:t xml:space="preserve"> </w:t>
      </w:r>
      <w:r w:rsidR="00036265" w:rsidRPr="009B03A2">
        <w:t>= the district has been identified as having a significant discrepancy.</w:t>
      </w:r>
    </w:p>
    <w:p w14:paraId="18364068" w14:textId="52026CD1" w:rsidR="00036265" w:rsidRPr="00A94EE1" w:rsidRDefault="00036265" w:rsidP="00312DC2">
      <w:pPr>
        <w:pStyle w:val="BodyText"/>
        <w:spacing w:after="200"/>
        <w:ind w:right="86"/>
      </w:pPr>
      <w:r w:rsidRPr="009B03A2">
        <w:rPr>
          <w:i/>
        </w:rPr>
        <w:t>No</w:t>
      </w:r>
      <w:r w:rsidR="009B03A2">
        <w:rPr>
          <w:i/>
        </w:rPr>
        <w:t xml:space="preserve"> Significant Discrepancy Found</w:t>
      </w:r>
      <w:r w:rsidRPr="00A94EE1">
        <w:rPr>
          <w:i/>
        </w:rPr>
        <w:t xml:space="preserve"> </w:t>
      </w:r>
      <w:r w:rsidRPr="00A94EE1">
        <w:t>= the district has not been identified as having a significant discrepancy.</w:t>
      </w:r>
    </w:p>
    <w:p w14:paraId="7A61343C" w14:textId="77777777" w:rsidR="00036265" w:rsidRPr="00711B18" w:rsidRDefault="00036265" w:rsidP="00312DC2">
      <w:pPr>
        <w:pStyle w:val="BodyText"/>
        <w:ind w:right="90"/>
        <w:rPr>
          <w:b/>
        </w:rPr>
      </w:pPr>
      <w:r w:rsidRPr="00711B18">
        <w:rPr>
          <w:b/>
        </w:rPr>
        <w:t>Significant Discrepancy Definition</w:t>
      </w:r>
    </w:p>
    <w:p w14:paraId="7E1DE54B" w14:textId="0973B071" w:rsidR="00036265" w:rsidRPr="00A94EE1" w:rsidRDefault="00036265" w:rsidP="00312DC2">
      <w:pPr>
        <w:pStyle w:val="BodyText"/>
        <w:spacing w:after="200"/>
        <w:ind w:right="90"/>
      </w:pPr>
      <w:r w:rsidRPr="00A94EE1">
        <w:rPr>
          <w:i/>
        </w:rPr>
        <w:t>B4A</w:t>
      </w:r>
      <w:r w:rsidRPr="00A94EE1">
        <w:t xml:space="preserve">: </w:t>
      </w:r>
      <w:r w:rsidR="00F12FF2" w:rsidRPr="00CD3BF3">
        <w:t>The agency is flagged (identified with significant discrepancy) if there are 4 or more IDEA- eligible students with greater than 10 days suspension/expulsion and a rate ratio &gt;2.0 exists for IDEA-eligible students.</w:t>
      </w:r>
    </w:p>
    <w:p w14:paraId="7D421201" w14:textId="4AD80DC7" w:rsidR="0010709B" w:rsidRDefault="00036265" w:rsidP="00312DC2">
      <w:pPr>
        <w:pStyle w:val="BodyText"/>
        <w:spacing w:after="200"/>
        <w:ind w:right="90"/>
      </w:pPr>
      <w:r w:rsidRPr="00A94EE1">
        <w:rPr>
          <w:i/>
        </w:rPr>
        <w:t xml:space="preserve">B4B: </w:t>
      </w:r>
      <w:r w:rsidRPr="00A94EE1">
        <w:t>The agency is flagged (identified with significant discrepancy) if 1) there are 5 or more IDEA- eligible students with greater than 10 days</w:t>
      </w:r>
      <w:hyperlink r:id="rId63">
        <w:r w:rsidRPr="00A94EE1">
          <w:t xml:space="preserve"> suspension/expulsion and </w:t>
        </w:r>
      </w:hyperlink>
      <w:r w:rsidRPr="00A94EE1">
        <w:t xml:space="preserve">a rate ratio &gt;2.0 exists for IDEA-eligible students, </w:t>
      </w:r>
      <w:r w:rsidRPr="00A94EE1">
        <w:rPr>
          <w:i/>
        </w:rPr>
        <w:t xml:space="preserve">and </w:t>
      </w:r>
      <w:r w:rsidRPr="00A94EE1">
        <w:t>2) as a result of the Policy-to-Practice review by ODE the district is required to complete a Corrective Action Plan (CAP) addressing findings made by ODE.</w:t>
      </w:r>
    </w:p>
    <w:p w14:paraId="0784A781" w14:textId="77777777" w:rsidR="00C60E92" w:rsidRDefault="00C60E92" w:rsidP="00312DC2">
      <w:pPr>
        <w:pStyle w:val="BodyText"/>
        <w:rPr>
          <w:b/>
        </w:rPr>
      </w:pPr>
      <w:r>
        <w:rPr>
          <w:b/>
        </w:rPr>
        <w:br w:type="page"/>
      </w:r>
    </w:p>
    <w:p w14:paraId="71DF8F2D" w14:textId="21AD117D" w:rsidR="00036265" w:rsidRPr="00711B18" w:rsidRDefault="00036265" w:rsidP="00312DC2">
      <w:pPr>
        <w:pStyle w:val="BodyText"/>
        <w:rPr>
          <w:b/>
        </w:rPr>
      </w:pPr>
      <w:r w:rsidRPr="00711B18">
        <w:rPr>
          <w:b/>
        </w:rPr>
        <w:lastRenderedPageBreak/>
        <w:t>Discipline Incidents Collection Definitions</w:t>
      </w:r>
    </w:p>
    <w:p w14:paraId="28849634" w14:textId="77777777" w:rsidR="00036265" w:rsidRPr="00A94EE1" w:rsidRDefault="00036265" w:rsidP="00312DC2">
      <w:pPr>
        <w:spacing w:before="2"/>
        <w:rPr>
          <w:i/>
        </w:rPr>
      </w:pPr>
      <w:r w:rsidRPr="00A94EE1">
        <w:rPr>
          <w:i/>
        </w:rPr>
        <w:t>Special Education</w:t>
      </w:r>
      <w:r w:rsidRPr="00A94EE1">
        <w:rPr>
          <w:i/>
          <w:spacing w:val="-14"/>
        </w:rPr>
        <w:t xml:space="preserve"> </w:t>
      </w:r>
      <w:r w:rsidRPr="00A94EE1">
        <w:rPr>
          <w:i/>
        </w:rPr>
        <w:t>Flag:</w:t>
      </w:r>
    </w:p>
    <w:p w14:paraId="01830F41" w14:textId="77777777" w:rsidR="00036265" w:rsidRPr="00A94EE1" w:rsidRDefault="00036265" w:rsidP="00312DC2">
      <w:pPr>
        <w:ind w:left="720" w:right="997" w:hanging="721"/>
      </w:pPr>
      <w:r w:rsidRPr="00A94EE1">
        <w:rPr>
          <w:i/>
        </w:rPr>
        <w:t xml:space="preserve">Yes </w:t>
      </w:r>
      <w:r w:rsidRPr="00A94EE1">
        <w:t>= the student did have an active IEP and was receiving special education services at the time of the disciplinary</w:t>
      </w:r>
      <w:r w:rsidRPr="00A94EE1">
        <w:rPr>
          <w:spacing w:val="-1"/>
        </w:rPr>
        <w:t xml:space="preserve"> </w:t>
      </w:r>
      <w:r w:rsidRPr="00A94EE1">
        <w:t>action.</w:t>
      </w:r>
    </w:p>
    <w:p w14:paraId="1BECD33C" w14:textId="187D927F" w:rsidR="00036265" w:rsidRPr="00A94EE1" w:rsidRDefault="00036265" w:rsidP="00312DC2">
      <w:pPr>
        <w:spacing w:after="200"/>
        <w:ind w:left="720" w:hanging="720"/>
      </w:pPr>
      <w:r w:rsidRPr="00A94EE1">
        <w:rPr>
          <w:i/>
        </w:rPr>
        <w:t xml:space="preserve">No </w:t>
      </w:r>
      <w:r w:rsidRPr="00A94EE1">
        <w:t xml:space="preserve">= the student did not have an active IEP and/or was not receiving special education services at </w:t>
      </w:r>
      <w:r w:rsidR="00F12839" w:rsidRPr="00A94EE1">
        <w:t>the time of the disciplinary</w:t>
      </w:r>
      <w:r w:rsidR="00F12839" w:rsidRPr="00A94EE1">
        <w:rPr>
          <w:spacing w:val="-1"/>
        </w:rPr>
        <w:t xml:space="preserve"> </w:t>
      </w:r>
      <w:r w:rsidR="00F12839" w:rsidRPr="00A94EE1">
        <w:t>action.</w:t>
      </w:r>
    </w:p>
    <w:p w14:paraId="5B7E9809" w14:textId="77777777" w:rsidR="00036265" w:rsidRPr="00A94EE1" w:rsidRDefault="00036265" w:rsidP="00312DC2">
      <w:pPr>
        <w:pStyle w:val="BodyText"/>
        <w:spacing w:after="200"/>
      </w:pPr>
      <w:r w:rsidRPr="00A94EE1">
        <w:t xml:space="preserve">Note: Only the records with a </w:t>
      </w:r>
      <w:r w:rsidRPr="00A94EE1">
        <w:rPr>
          <w:i/>
        </w:rPr>
        <w:t xml:space="preserve">Yes </w:t>
      </w:r>
      <w:r w:rsidRPr="00A94EE1">
        <w:t>for the Special Education Flag are included in the count of Discipline Days for each student.</w:t>
      </w:r>
    </w:p>
    <w:p w14:paraId="3EB98ABC" w14:textId="77777777" w:rsidR="00036265" w:rsidRPr="00A94EE1" w:rsidRDefault="00036265" w:rsidP="00312DC2">
      <w:pPr>
        <w:spacing w:after="200"/>
      </w:pPr>
      <w:r w:rsidRPr="009B03A2">
        <w:rPr>
          <w:b/>
        </w:rPr>
        <w:t>Primary Offense Type Code:</w:t>
      </w:r>
      <w:r w:rsidRPr="00A94EE1">
        <w:rPr>
          <w:i/>
        </w:rPr>
        <w:t xml:space="preserve"> </w:t>
      </w:r>
      <w:r w:rsidRPr="00A94EE1">
        <w:t>Code describing the primary offense perpetrated by the student during the incident.</w:t>
      </w:r>
    </w:p>
    <w:p w14:paraId="3DC916C7" w14:textId="77777777" w:rsidR="00036265" w:rsidRPr="00A94EE1" w:rsidRDefault="00036265" w:rsidP="00312DC2">
      <w:pPr>
        <w:spacing w:after="200"/>
      </w:pPr>
      <w:r w:rsidRPr="009B03A2">
        <w:rPr>
          <w:b/>
        </w:rPr>
        <w:t>Primary Weapons Offense Type Code</w:t>
      </w:r>
      <w:r w:rsidRPr="00A94EE1">
        <w:rPr>
          <w:i/>
        </w:rPr>
        <w:t xml:space="preserve">: </w:t>
      </w:r>
      <w:r w:rsidRPr="00A94EE1">
        <w:t>Code describing the primary weapon in the student’s possession during the incident.</w:t>
      </w:r>
    </w:p>
    <w:p w14:paraId="63E7DE72" w14:textId="2A8DEDBC" w:rsidR="00036265" w:rsidRPr="00A94EE1" w:rsidRDefault="00036265" w:rsidP="00312DC2">
      <w:pPr>
        <w:pStyle w:val="BodyText"/>
        <w:spacing w:after="200"/>
      </w:pPr>
      <w:r w:rsidRPr="009B03A2">
        <w:rPr>
          <w:b/>
        </w:rPr>
        <w:t>Discipline Days:</w:t>
      </w:r>
      <w:r w:rsidRPr="00A94EE1">
        <w:rPr>
          <w:i/>
        </w:rPr>
        <w:t xml:space="preserve"> </w:t>
      </w:r>
      <w:r w:rsidRPr="00A94EE1">
        <w:t>The number of school days associated with the disciplinary action taken. Suspensions up to a ½ day are counted as .5 and suspensions more than ½ day are counted as 1. Note: If a suspension/expulsion extends past June 30, it will be counted only in the school year that the incident</w:t>
      </w:r>
      <w:r w:rsidRPr="00A94EE1">
        <w:rPr>
          <w:spacing w:val="-2"/>
        </w:rPr>
        <w:t xml:space="preserve"> </w:t>
      </w:r>
      <w:r w:rsidRPr="00A94EE1">
        <w:t>occurred.</w:t>
      </w:r>
    </w:p>
    <w:p w14:paraId="514DB698" w14:textId="77777777" w:rsidR="00036265" w:rsidRPr="00A94EE1" w:rsidRDefault="00036265" w:rsidP="00312DC2">
      <w:r w:rsidRPr="009B03A2">
        <w:rPr>
          <w:b/>
        </w:rPr>
        <w:t>Discipline Action Type Code:</w:t>
      </w:r>
      <w:r w:rsidRPr="00A94EE1">
        <w:rPr>
          <w:i/>
        </w:rPr>
        <w:t xml:space="preserve"> </w:t>
      </w:r>
      <w:r w:rsidRPr="00A94EE1">
        <w:t>Code describing the disciplinary action taken against the student as a result of the incident.</w:t>
      </w:r>
    </w:p>
    <w:p w14:paraId="2D62D6BD" w14:textId="77777777" w:rsidR="00036265" w:rsidRPr="00A94EE1" w:rsidRDefault="00036265" w:rsidP="00312DC2">
      <w:pPr>
        <w:ind w:left="720"/>
      </w:pPr>
      <w:r w:rsidRPr="00A94EE1">
        <w:t>1 = Expulsion</w:t>
      </w:r>
    </w:p>
    <w:p w14:paraId="43D4CB41" w14:textId="77777777" w:rsidR="00036265" w:rsidRPr="00A94EE1" w:rsidRDefault="00036265" w:rsidP="00312DC2">
      <w:pPr>
        <w:ind w:left="720"/>
      </w:pPr>
      <w:r w:rsidRPr="00A94EE1">
        <w:t>3 = Out-of-School Suspension</w:t>
      </w:r>
    </w:p>
    <w:p w14:paraId="5586581A" w14:textId="77777777" w:rsidR="00036265" w:rsidRPr="00A94EE1" w:rsidRDefault="00036265" w:rsidP="00312DC2">
      <w:pPr>
        <w:spacing w:after="200"/>
        <w:ind w:left="720"/>
      </w:pPr>
      <w:r w:rsidRPr="00A94EE1">
        <w:t>5 = Removal to an Alternative Educational Setting</w:t>
      </w:r>
    </w:p>
    <w:p w14:paraId="1DEEAEF8" w14:textId="77777777" w:rsidR="00036265" w:rsidRPr="00A94EE1" w:rsidRDefault="00036265" w:rsidP="00312DC2">
      <w:pPr>
        <w:pStyle w:val="BodyText"/>
        <w:spacing w:after="200"/>
        <w:jc w:val="both"/>
      </w:pPr>
      <w:r w:rsidRPr="00A94EE1">
        <w:t xml:space="preserve">These are the only discipline action type codes that are included in the count of Discipline Days for each student. Note: All information included in this Technical Manual is explained in further detail in the </w:t>
      </w:r>
      <w:hyperlink r:id="rId64" w:history="1">
        <w:r w:rsidRPr="00A94EE1">
          <w:rPr>
            <w:rStyle w:val="Hyperlink"/>
          </w:rPr>
          <w:t>Discipline Incidents Manual</w:t>
        </w:r>
      </w:hyperlink>
      <w:r w:rsidRPr="00A94EE1">
        <w:t>.</w:t>
      </w:r>
    </w:p>
    <w:p w14:paraId="6F827053" w14:textId="77777777" w:rsidR="00036265" w:rsidRPr="00A94EE1" w:rsidRDefault="00036265" w:rsidP="00E6507D">
      <w:pPr>
        <w:pStyle w:val="BodyText"/>
        <w:spacing w:after="200"/>
      </w:pPr>
      <w:r w:rsidRPr="009B03A2">
        <w:rPr>
          <w:b/>
        </w:rPr>
        <w:t>Expulsion</w:t>
      </w:r>
      <w:r w:rsidRPr="009B03A2">
        <w:t>:</w:t>
      </w:r>
      <w:r w:rsidRPr="00A94EE1">
        <w:t xml:space="preserve"> An action taken by the local educational agency that removes a child from his/her regular school for disciplinary purposes for the remainder of the school year or longer, in accordance with local educational agency policy. Removals resulting from violations of the Gun Free Schools Act that are modified to less than 365 days are included.</w:t>
      </w:r>
    </w:p>
    <w:p w14:paraId="21D8EE6A" w14:textId="77777777" w:rsidR="00036265" w:rsidRPr="00A94EE1" w:rsidRDefault="00036265" w:rsidP="00E6507D">
      <w:pPr>
        <w:spacing w:after="200"/>
      </w:pPr>
      <w:r w:rsidRPr="00A94EE1">
        <w:t xml:space="preserve">Note: All records reported with a </w:t>
      </w:r>
      <w:r w:rsidRPr="00A94EE1">
        <w:rPr>
          <w:i/>
        </w:rPr>
        <w:t xml:space="preserve">Discipline Action Type of Expulsion Code = 1 </w:t>
      </w:r>
      <w:r w:rsidRPr="00A94EE1">
        <w:t>are included in the count of Discipline Days for each student.</w:t>
      </w:r>
    </w:p>
    <w:p w14:paraId="345B7D06" w14:textId="469619BA" w:rsidR="00036265" w:rsidRPr="00A94EE1" w:rsidRDefault="00036265" w:rsidP="00E6507D">
      <w:pPr>
        <w:pStyle w:val="BodyText"/>
        <w:spacing w:after="200"/>
      </w:pPr>
      <w:r w:rsidRPr="009B03A2">
        <w:rPr>
          <w:b/>
        </w:rPr>
        <w:t>Out-of-School Suspension</w:t>
      </w:r>
      <w:r w:rsidRPr="009B03A2">
        <w:t>:</w:t>
      </w:r>
      <w:r w:rsidRPr="00A94EE1">
        <w:t xml:space="preserve"> Instances in which a child is temporarily removed from his/her regular school for disciplinary purposes to another setting (e.g., home, behavior center). This includes both removals in which no IEP services are provided be</w:t>
      </w:r>
      <w:r w:rsidR="00F12839">
        <w:t xml:space="preserve">cause the removal is 10 days or </w:t>
      </w:r>
      <w:r w:rsidRPr="00A94EE1">
        <w:t>less as well as removals in which the child continues to receive</w:t>
      </w:r>
      <w:r w:rsidRPr="00A94EE1">
        <w:rPr>
          <w:b/>
        </w:rPr>
        <w:t xml:space="preserve"> </w:t>
      </w:r>
      <w:r w:rsidRPr="00A94EE1">
        <w:t>services according to his/her IEP.</w:t>
      </w:r>
    </w:p>
    <w:p w14:paraId="631DB3D4" w14:textId="77777777" w:rsidR="00036265" w:rsidRPr="00A94EE1" w:rsidRDefault="00036265" w:rsidP="00E6507D">
      <w:pPr>
        <w:spacing w:after="200"/>
      </w:pPr>
      <w:r w:rsidRPr="00A94EE1">
        <w:t xml:space="preserve">Note: All records reported with a </w:t>
      </w:r>
      <w:r w:rsidRPr="00A94EE1">
        <w:rPr>
          <w:i/>
        </w:rPr>
        <w:t xml:space="preserve">Discipline Action Type of Out-of-School Suspension Code = 3 </w:t>
      </w:r>
      <w:r w:rsidRPr="00A94EE1">
        <w:t>are included in the count of Discipline Days for each student.</w:t>
      </w:r>
    </w:p>
    <w:p w14:paraId="66669332" w14:textId="77777777" w:rsidR="00036265" w:rsidRPr="00A94EE1" w:rsidRDefault="00036265" w:rsidP="00E6507D">
      <w:pPr>
        <w:pStyle w:val="BodyText"/>
        <w:spacing w:after="200"/>
      </w:pPr>
      <w:r w:rsidRPr="009B03A2">
        <w:rPr>
          <w:b/>
        </w:rPr>
        <w:lastRenderedPageBreak/>
        <w:t>Removal to an Alternative Educational Setting</w:t>
      </w:r>
      <w:r w:rsidRPr="00A94EE1">
        <w:rPr>
          <w:i/>
        </w:rPr>
        <w:t xml:space="preserve">: </w:t>
      </w:r>
      <w:r w:rsidRPr="00A94EE1">
        <w:t>Instances in which school personnel (not the IEP team) order the removal of a student with a disability from the student's current educational placement to an appropriate interim alternative educational setting for not more than 45 school days. The IEP team is responsible for determining the interim alternative educational setting.</w:t>
      </w:r>
    </w:p>
    <w:p w14:paraId="0829C3F4" w14:textId="77777777" w:rsidR="00036265" w:rsidRPr="00A94EE1" w:rsidRDefault="00036265" w:rsidP="00E6507D">
      <w:pPr>
        <w:pStyle w:val="BodyText"/>
        <w:spacing w:after="200"/>
      </w:pPr>
      <w:r w:rsidRPr="00A94EE1">
        <w:t>Unilateral removals do not include decisions by the IEP team to change a student's placement.</w:t>
      </w:r>
    </w:p>
    <w:p w14:paraId="05858E72" w14:textId="77777777" w:rsidR="00036265" w:rsidRPr="00A94EE1" w:rsidRDefault="00036265" w:rsidP="00E6507D">
      <w:pPr>
        <w:spacing w:after="200"/>
      </w:pPr>
      <w:r w:rsidRPr="00A94EE1">
        <w:t xml:space="preserve">Any records reported as </w:t>
      </w:r>
      <w:r w:rsidRPr="00A94EE1">
        <w:rPr>
          <w:i/>
        </w:rPr>
        <w:t xml:space="preserve">Removals to an Alternative Educational Setting Code = 5 </w:t>
      </w:r>
      <w:r w:rsidRPr="00A94EE1">
        <w:t>are included with the out-of-school suspension/expulsion records if they were reported with the following Primary Offense Type codes:</w:t>
      </w:r>
    </w:p>
    <w:p w14:paraId="6FB66C00" w14:textId="6DFF9AA8" w:rsidR="00036265" w:rsidRPr="00801CD2" w:rsidRDefault="00036265" w:rsidP="00801CD2">
      <w:pPr>
        <w:spacing w:before="89"/>
        <w:jc w:val="center"/>
        <w:rPr>
          <w:sz w:val="22"/>
        </w:rPr>
      </w:pPr>
      <w:r w:rsidRPr="00801CD2">
        <w:rPr>
          <w:sz w:val="22"/>
        </w:rPr>
        <w:t>(PrimOffnsTypCd = '3700' &amp; PrimWpnTypCd &lt;&gt; '0021')</w:t>
      </w:r>
      <w:r w:rsidR="00801CD2">
        <w:rPr>
          <w:sz w:val="22"/>
        </w:rPr>
        <w:br/>
      </w:r>
      <w:r w:rsidRPr="00801CD2">
        <w:rPr>
          <w:sz w:val="22"/>
        </w:rPr>
        <w:t>OR</w:t>
      </w:r>
    </w:p>
    <w:p w14:paraId="5251C4D4" w14:textId="5C884A76" w:rsidR="00036265" w:rsidRPr="00801CD2" w:rsidRDefault="00036265" w:rsidP="00801CD2">
      <w:pPr>
        <w:spacing w:after="200"/>
        <w:jc w:val="center"/>
        <w:rPr>
          <w:sz w:val="22"/>
        </w:rPr>
      </w:pPr>
      <w:r w:rsidRPr="00801CD2">
        <w:rPr>
          <w:sz w:val="22"/>
        </w:rPr>
        <w:t>(PrimOffnsTypCd = '1000', '1100', '1200', '1400', '1500', '1700', '1800', '1900', '2100', '2200', '2300', '2400','2500', '2600', '2700', '2900', '3000', '3100', '3200', '3300', '3400', '35</w:t>
      </w:r>
      <w:r w:rsidR="00F12839" w:rsidRPr="00801CD2">
        <w:rPr>
          <w:sz w:val="22"/>
        </w:rPr>
        <w:t>00', '3600', '8000', or '9000')</w:t>
      </w:r>
    </w:p>
    <w:p w14:paraId="591F264D" w14:textId="77777777" w:rsidR="00036265" w:rsidRPr="00A94EE1" w:rsidRDefault="00036265" w:rsidP="00312DC2">
      <w:pPr>
        <w:pStyle w:val="BodyText"/>
        <w:spacing w:after="200"/>
      </w:pPr>
      <w:r w:rsidRPr="00A94EE1">
        <w:t xml:space="preserve">Note: All information included in this Technical Manual is explained in further detail in the </w:t>
      </w:r>
      <w:hyperlink r:id="rId65" w:history="1">
        <w:r w:rsidRPr="0070429E">
          <w:rPr>
            <w:rStyle w:val="Hyperlink"/>
          </w:rPr>
          <w:t>Discipline Incidents Manual</w:t>
        </w:r>
      </w:hyperlink>
      <w:r w:rsidRPr="0070429E">
        <w:t>.</w:t>
      </w:r>
    </w:p>
    <w:p w14:paraId="67FFBEE8" w14:textId="51EEA34F" w:rsidR="00036265" w:rsidRPr="00A94EE1" w:rsidRDefault="00036265" w:rsidP="00312DC2">
      <w:pPr>
        <w:pStyle w:val="Heading3"/>
        <w:spacing w:line="321" w:lineRule="exact"/>
        <w:ind w:left="0"/>
      </w:pPr>
      <w:bookmarkStart w:id="158" w:name="_Toc33620943"/>
      <w:bookmarkStart w:id="159" w:name="_Toc33621007"/>
      <w:bookmarkStart w:id="160" w:name="_Toc33621211"/>
      <w:bookmarkStart w:id="161" w:name="_Toc65050440"/>
      <w:r w:rsidRPr="00A94EE1">
        <w:t>Calculation Details</w:t>
      </w:r>
      <w:bookmarkEnd w:id="158"/>
      <w:bookmarkEnd w:id="159"/>
      <w:bookmarkEnd w:id="160"/>
      <w:bookmarkEnd w:id="161"/>
    </w:p>
    <w:p w14:paraId="594BCA8F" w14:textId="77777777" w:rsidR="00036265" w:rsidRPr="00A94EE1" w:rsidRDefault="00036265" w:rsidP="00312DC2">
      <w:pPr>
        <w:pStyle w:val="BodyText"/>
        <w:spacing w:line="275" w:lineRule="exact"/>
      </w:pPr>
      <w:r w:rsidRPr="00A94EE1">
        <w:rPr>
          <w:u w:val="single"/>
        </w:rPr>
        <w:t>Suspensions and Expulsions Exceeding 10 Days</w:t>
      </w:r>
    </w:p>
    <w:p w14:paraId="4BA6A897" w14:textId="77777777" w:rsidR="00036265" w:rsidRPr="00A94EE1" w:rsidRDefault="00036265" w:rsidP="00312DC2">
      <w:pPr>
        <w:pStyle w:val="BodyText"/>
        <w:spacing w:after="200"/>
      </w:pPr>
      <w:r w:rsidRPr="00A94EE1">
        <w:t>The count of discipline days for out-of-school suspensions, expulsions, and removals is cumulative for each student. Single or multiple instances throughout the school year for the same student attending the same school district are counted together.</w:t>
      </w:r>
    </w:p>
    <w:p w14:paraId="0259603B" w14:textId="77777777" w:rsidR="00036265" w:rsidRPr="00A94EE1" w:rsidRDefault="00036265" w:rsidP="00312DC2">
      <w:pPr>
        <w:pStyle w:val="BodyText"/>
      </w:pPr>
      <w:r w:rsidRPr="00A94EE1">
        <w:t>Records Used for Calculating the Cumulative Number of Days for Each Student:</w:t>
      </w:r>
    </w:p>
    <w:p w14:paraId="39CD594D" w14:textId="2034C267" w:rsidR="00036265" w:rsidRPr="00801CD2" w:rsidRDefault="00036265" w:rsidP="00801CD2">
      <w:pPr>
        <w:spacing w:before="1"/>
        <w:jc w:val="center"/>
        <w:rPr>
          <w:sz w:val="22"/>
        </w:rPr>
      </w:pPr>
      <w:r w:rsidRPr="00801CD2">
        <w:rPr>
          <w:sz w:val="22"/>
        </w:rPr>
        <w:t xml:space="preserve">(SpEdFg = 'Y' &amp; DsplnActnTypCd = '1' or </w:t>
      </w:r>
      <w:r w:rsidR="00801CD2">
        <w:rPr>
          <w:spacing w:val="-3"/>
          <w:sz w:val="22"/>
        </w:rPr>
        <w:t>'3')</w:t>
      </w:r>
      <w:r w:rsidR="00801CD2">
        <w:rPr>
          <w:spacing w:val="-3"/>
          <w:sz w:val="22"/>
        </w:rPr>
        <w:br/>
      </w:r>
      <w:r w:rsidRPr="00801CD2">
        <w:rPr>
          <w:sz w:val="22"/>
        </w:rPr>
        <w:t>OR</w:t>
      </w:r>
    </w:p>
    <w:p w14:paraId="15E7BCB7" w14:textId="2C02EAC7" w:rsidR="00036265" w:rsidRPr="00801CD2" w:rsidRDefault="00036265" w:rsidP="00801CD2">
      <w:pPr>
        <w:ind w:right="90"/>
        <w:jc w:val="center"/>
        <w:rPr>
          <w:sz w:val="22"/>
        </w:rPr>
      </w:pPr>
      <w:r w:rsidRPr="00801CD2">
        <w:rPr>
          <w:sz w:val="22"/>
        </w:rPr>
        <w:t xml:space="preserve">(SpEdFg = 'Y' &amp; DsplnActnTypCd = '5' &amp; PrimOffnsTypCd = '3700' &amp; PrimWpnTypCd </w:t>
      </w:r>
      <w:r w:rsidR="00801CD2">
        <w:rPr>
          <w:sz w:val="22"/>
        </w:rPr>
        <w:t>≠</w:t>
      </w:r>
      <w:r w:rsidRPr="00801CD2">
        <w:rPr>
          <w:spacing w:val="-14"/>
          <w:sz w:val="22"/>
        </w:rPr>
        <w:t xml:space="preserve"> </w:t>
      </w:r>
      <w:r w:rsidR="00801CD2">
        <w:rPr>
          <w:sz w:val="22"/>
        </w:rPr>
        <w:t>'0021')</w:t>
      </w:r>
      <w:r w:rsidR="00087ACB" w:rsidRPr="00801CD2">
        <w:rPr>
          <w:sz w:val="22"/>
        </w:rPr>
        <w:br/>
      </w:r>
      <w:r w:rsidRPr="00801CD2">
        <w:rPr>
          <w:sz w:val="22"/>
        </w:rPr>
        <w:t>OR</w:t>
      </w:r>
    </w:p>
    <w:p w14:paraId="49779EA4" w14:textId="54FC977C" w:rsidR="00036265" w:rsidRPr="00801CD2" w:rsidRDefault="00036265" w:rsidP="00801CD2">
      <w:pPr>
        <w:spacing w:after="200"/>
        <w:jc w:val="center"/>
        <w:rPr>
          <w:sz w:val="22"/>
        </w:rPr>
      </w:pPr>
      <w:r w:rsidRPr="00801CD2">
        <w:rPr>
          <w:sz w:val="22"/>
        </w:rPr>
        <w:t>(SpEdFg = 'Y' &amp; DsplnActnTypCd = '5' &amp; PrimOffnsTypCd = '1000', '1100', '1200', '1400', '1500', '1700',</w:t>
      </w:r>
      <w:r w:rsidR="00087ACB" w:rsidRPr="00801CD2">
        <w:rPr>
          <w:sz w:val="22"/>
        </w:rPr>
        <w:t xml:space="preserve"> </w:t>
      </w:r>
      <w:r w:rsidRPr="00801CD2">
        <w:rPr>
          <w:sz w:val="22"/>
        </w:rPr>
        <w:t>'1800', '1900', '2100', '2200', '2300', '2400', '2500', '2600', '2700', '2900', '3000', '3100', '3200', '3300', '3400',</w:t>
      </w:r>
      <w:r w:rsidR="00087ACB" w:rsidRPr="00801CD2">
        <w:rPr>
          <w:sz w:val="22"/>
        </w:rPr>
        <w:t xml:space="preserve"> </w:t>
      </w:r>
      <w:r w:rsidRPr="00801CD2">
        <w:rPr>
          <w:sz w:val="22"/>
        </w:rPr>
        <w:t>'3500', '3600', '8000', or '9000')</w:t>
      </w:r>
    </w:p>
    <w:p w14:paraId="65A58ADA" w14:textId="77777777" w:rsidR="00036265" w:rsidRPr="00A94EE1" w:rsidRDefault="00036265" w:rsidP="00DA5AB4">
      <w:pPr>
        <w:pStyle w:val="BodyText"/>
        <w:spacing w:after="200"/>
      </w:pPr>
      <w:r w:rsidRPr="00A94EE1">
        <w:t>If the discipline days for the instances add up to more than 10 discipline days, the student is counted as a student with suspensions/expulsions exceeding 10 days. The count of students with suspensions/expulsions exceeding 10 days for each district is used in the calculation below.</w:t>
      </w:r>
    </w:p>
    <w:p w14:paraId="3C586617" w14:textId="77777777" w:rsidR="00036265" w:rsidRPr="00DA5AB4" w:rsidRDefault="00036265" w:rsidP="00DA5AB4">
      <w:pPr>
        <w:rPr>
          <w:b/>
        </w:rPr>
      </w:pPr>
      <w:r w:rsidRPr="00DA5AB4">
        <w:rPr>
          <w:b/>
        </w:rPr>
        <w:t>B4A:</w:t>
      </w:r>
    </w:p>
    <w:p w14:paraId="2651637D" w14:textId="77777777" w:rsidR="00036265" w:rsidRPr="00A94EE1" w:rsidRDefault="00036265" w:rsidP="00DA5AB4">
      <w:pPr>
        <w:pStyle w:val="BodyText"/>
        <w:spacing w:line="275" w:lineRule="exact"/>
      </w:pPr>
      <w:r w:rsidRPr="00A94EE1">
        <w:t>The agency is identified with significant discrepancy if the following two conditions apply:</w:t>
      </w:r>
    </w:p>
    <w:p w14:paraId="1B6271CD" w14:textId="77777777" w:rsidR="00036265" w:rsidRPr="00A94EE1" w:rsidRDefault="00036265" w:rsidP="00036265">
      <w:pPr>
        <w:pStyle w:val="ListParagraph"/>
        <w:numPr>
          <w:ilvl w:val="0"/>
          <w:numId w:val="3"/>
        </w:numPr>
        <w:tabs>
          <w:tab w:val="left" w:pos="1404"/>
        </w:tabs>
        <w:ind w:right="730"/>
      </w:pPr>
      <w:r w:rsidRPr="00A94EE1">
        <w:t>There are 4 or more IDEA-eligible students with greater than 10 days</w:t>
      </w:r>
      <w:r w:rsidRPr="00A94EE1">
        <w:rPr>
          <w:spacing w:val="-43"/>
        </w:rPr>
        <w:t xml:space="preserve"> </w:t>
      </w:r>
      <w:r w:rsidRPr="00A94EE1">
        <w:t>suspension/expulsion</w:t>
      </w:r>
      <w:r w:rsidRPr="00A94EE1">
        <w:rPr>
          <w:u w:val="single"/>
        </w:rPr>
        <w:t xml:space="preserve"> and</w:t>
      </w:r>
    </w:p>
    <w:p w14:paraId="2AB49293" w14:textId="77777777" w:rsidR="00036265" w:rsidRPr="00A94EE1" w:rsidRDefault="00036265" w:rsidP="00DA5AB4">
      <w:pPr>
        <w:pStyle w:val="ListParagraph"/>
        <w:numPr>
          <w:ilvl w:val="0"/>
          <w:numId w:val="3"/>
        </w:numPr>
        <w:tabs>
          <w:tab w:val="left" w:pos="1404"/>
        </w:tabs>
        <w:spacing w:after="200"/>
        <w:ind w:left="1411"/>
      </w:pPr>
      <w:r w:rsidRPr="00A94EE1">
        <w:t>A rate ratio &gt;2.0 exists for IDEA-eligible</w:t>
      </w:r>
      <w:r w:rsidRPr="00A94EE1">
        <w:rPr>
          <w:spacing w:val="-3"/>
        </w:rPr>
        <w:t xml:space="preserve"> </w:t>
      </w:r>
      <w:r w:rsidRPr="00A94EE1">
        <w:t>students</w:t>
      </w:r>
    </w:p>
    <w:p w14:paraId="55176A27" w14:textId="77777777" w:rsidR="00036265" w:rsidRPr="00A94EE1" w:rsidRDefault="00036265" w:rsidP="00DA5AB4">
      <w:pPr>
        <w:pStyle w:val="BodyText"/>
      </w:pPr>
      <w:r w:rsidRPr="00A94EE1">
        <w:rPr>
          <w:u w:val="single"/>
        </w:rPr>
        <w:t>Rate Ratio Calculation</w:t>
      </w:r>
    </w:p>
    <w:p w14:paraId="64FC4D00" w14:textId="113F578C" w:rsidR="00036265" w:rsidRPr="00A94EE1" w:rsidRDefault="00036265" w:rsidP="00C60E92">
      <w:pPr>
        <w:spacing w:after="200"/>
      </w:pPr>
      <w:r w:rsidRPr="00A94EE1">
        <w:t xml:space="preserve">For a detailed description of the rate ratio calculation, see </w:t>
      </w:r>
      <w:hyperlink r:id="rId66" w:history="1">
        <w:r w:rsidRPr="00A94EE1">
          <w:rPr>
            <w:rStyle w:val="Hyperlink"/>
            <w:i/>
          </w:rPr>
          <w:t>Measuring Significant</w:t>
        </w:r>
        <w:r w:rsidR="00C60E92">
          <w:rPr>
            <w:rStyle w:val="Hyperlink"/>
            <w:i/>
          </w:rPr>
          <w:t xml:space="preserve"> </w:t>
        </w:r>
        <w:r w:rsidRPr="00A94EE1">
          <w:rPr>
            <w:rStyle w:val="Hyperlink"/>
            <w:i/>
          </w:rPr>
          <w:t xml:space="preserve">Discrepancy: </w:t>
        </w:r>
        <w:r w:rsidRPr="00A94EE1">
          <w:rPr>
            <w:rStyle w:val="Hyperlink"/>
            <w:i/>
          </w:rPr>
          <w:lastRenderedPageBreak/>
          <w:t>An Indicator B4 Technical Assistance Guide</w:t>
        </w:r>
      </w:hyperlink>
      <w:r w:rsidRPr="00A94EE1">
        <w:rPr>
          <w:color w:val="0000FF"/>
        </w:rPr>
        <w:t xml:space="preserve"> </w:t>
      </w:r>
      <w:r w:rsidRPr="00A94EE1">
        <w:t>published by the IDEA Data Center.</w:t>
      </w:r>
    </w:p>
    <w:p w14:paraId="5D941F03" w14:textId="77777777" w:rsidR="00036265" w:rsidRPr="00DA5AB4" w:rsidRDefault="00036265" w:rsidP="00DA5AB4">
      <w:pPr>
        <w:rPr>
          <w:b/>
        </w:rPr>
      </w:pPr>
      <w:r w:rsidRPr="00DA5AB4">
        <w:rPr>
          <w:b/>
        </w:rPr>
        <w:t>B4B:</w:t>
      </w:r>
    </w:p>
    <w:p w14:paraId="16769613" w14:textId="77777777" w:rsidR="00036265" w:rsidRPr="00A94EE1" w:rsidRDefault="00036265" w:rsidP="00DA5AB4">
      <w:pPr>
        <w:pStyle w:val="BodyText"/>
      </w:pPr>
      <w:r w:rsidRPr="00A94EE1">
        <w:t>The agency is identified with significant discrepancy by race/ethnicity, if the following three conditions apply:</w:t>
      </w:r>
    </w:p>
    <w:p w14:paraId="5E682487" w14:textId="77777777" w:rsidR="00036265" w:rsidRPr="00A94EE1" w:rsidRDefault="00036265" w:rsidP="00DA5AB4">
      <w:pPr>
        <w:pStyle w:val="ListParagraph"/>
        <w:numPr>
          <w:ilvl w:val="0"/>
          <w:numId w:val="2"/>
        </w:numPr>
        <w:ind w:left="720"/>
      </w:pPr>
      <w:r w:rsidRPr="00A94EE1">
        <w:t>There are 5 or more IDEA-eligible students, in a specific race/ethnicity, with greater</w:t>
      </w:r>
      <w:r w:rsidRPr="00A94EE1">
        <w:rPr>
          <w:spacing w:val="-48"/>
        </w:rPr>
        <w:t xml:space="preserve"> </w:t>
      </w:r>
      <w:r w:rsidRPr="00A94EE1">
        <w:t>than 10 days</w:t>
      </w:r>
      <w:r w:rsidRPr="00A94EE1">
        <w:rPr>
          <w:spacing w:val="-1"/>
        </w:rPr>
        <w:t xml:space="preserve"> </w:t>
      </w:r>
      <w:r w:rsidRPr="00A94EE1">
        <w:t>suspension/expulsion,</w:t>
      </w:r>
    </w:p>
    <w:p w14:paraId="5C4E2FC6" w14:textId="77777777" w:rsidR="00036265" w:rsidRPr="00A94EE1" w:rsidRDefault="00036265" w:rsidP="00DA5AB4">
      <w:pPr>
        <w:pStyle w:val="ListParagraph"/>
        <w:numPr>
          <w:ilvl w:val="0"/>
          <w:numId w:val="2"/>
        </w:numPr>
        <w:ind w:left="720" w:hanging="359"/>
      </w:pPr>
      <w:r w:rsidRPr="00A94EE1">
        <w:t>a rate ratio &gt;2.0 exists for IDEA-eligible students</w:t>
      </w:r>
      <w:r w:rsidRPr="00A94EE1">
        <w:rPr>
          <w:spacing w:val="-3"/>
        </w:rPr>
        <w:t xml:space="preserve"> </w:t>
      </w:r>
      <w:r w:rsidRPr="00A94EE1">
        <w:rPr>
          <w:u w:val="single"/>
        </w:rPr>
        <w:t>and</w:t>
      </w:r>
    </w:p>
    <w:p w14:paraId="3E8BABE0" w14:textId="77777777" w:rsidR="00036265" w:rsidRPr="00A94EE1" w:rsidRDefault="00036265" w:rsidP="00DA5AB4">
      <w:pPr>
        <w:pStyle w:val="ListParagraph"/>
        <w:numPr>
          <w:ilvl w:val="0"/>
          <w:numId w:val="2"/>
        </w:numPr>
        <w:spacing w:after="200"/>
        <w:ind w:left="720"/>
      </w:pPr>
      <w:r w:rsidRPr="00A94EE1">
        <w:t>policies,</w:t>
      </w:r>
      <w:r w:rsidRPr="00A94EE1">
        <w:rPr>
          <w:spacing w:val="-6"/>
        </w:rPr>
        <w:t xml:space="preserve"> </w:t>
      </w:r>
      <w:r w:rsidRPr="00A94EE1">
        <w:t>procedures</w:t>
      </w:r>
      <w:r w:rsidRPr="00A94EE1">
        <w:rPr>
          <w:spacing w:val="-5"/>
        </w:rPr>
        <w:t xml:space="preserve"> </w:t>
      </w:r>
      <w:r w:rsidRPr="00A94EE1">
        <w:t>or</w:t>
      </w:r>
      <w:r w:rsidRPr="00A94EE1">
        <w:rPr>
          <w:spacing w:val="-6"/>
        </w:rPr>
        <w:t xml:space="preserve"> </w:t>
      </w:r>
      <w:r w:rsidRPr="00A94EE1">
        <w:t>practices</w:t>
      </w:r>
      <w:r w:rsidRPr="00A94EE1">
        <w:rPr>
          <w:spacing w:val="-4"/>
        </w:rPr>
        <w:t xml:space="preserve"> </w:t>
      </w:r>
      <w:r w:rsidRPr="00A94EE1">
        <w:t>contribute</w:t>
      </w:r>
      <w:r w:rsidRPr="00A94EE1">
        <w:rPr>
          <w:spacing w:val="-5"/>
        </w:rPr>
        <w:t xml:space="preserve"> </w:t>
      </w:r>
      <w:r w:rsidRPr="00A94EE1">
        <w:t>to</w:t>
      </w:r>
      <w:r w:rsidRPr="00A94EE1">
        <w:rPr>
          <w:spacing w:val="-5"/>
        </w:rPr>
        <w:t xml:space="preserve"> </w:t>
      </w:r>
      <w:r w:rsidRPr="00A94EE1">
        <w:t>the</w:t>
      </w:r>
      <w:r w:rsidRPr="00A94EE1">
        <w:rPr>
          <w:spacing w:val="-4"/>
        </w:rPr>
        <w:t xml:space="preserve"> </w:t>
      </w:r>
      <w:r w:rsidRPr="00A94EE1">
        <w:t>significant</w:t>
      </w:r>
      <w:r w:rsidRPr="00A94EE1">
        <w:rPr>
          <w:spacing w:val="-6"/>
        </w:rPr>
        <w:t xml:space="preserve"> </w:t>
      </w:r>
      <w:r w:rsidRPr="00A94EE1">
        <w:t>discrepancy</w:t>
      </w:r>
      <w:r w:rsidRPr="00A94EE1">
        <w:rPr>
          <w:spacing w:val="-5"/>
        </w:rPr>
        <w:t xml:space="preserve"> </w:t>
      </w:r>
      <w:r w:rsidRPr="00A94EE1">
        <w:t>and</w:t>
      </w:r>
      <w:r w:rsidRPr="00A94EE1">
        <w:rPr>
          <w:spacing w:val="-5"/>
        </w:rPr>
        <w:t xml:space="preserve"> </w:t>
      </w:r>
      <w:r w:rsidRPr="00A94EE1">
        <w:t>do</w:t>
      </w:r>
      <w:r w:rsidRPr="00A94EE1">
        <w:rPr>
          <w:spacing w:val="-6"/>
        </w:rPr>
        <w:t xml:space="preserve"> </w:t>
      </w:r>
      <w:r w:rsidRPr="00A94EE1">
        <w:t>not</w:t>
      </w:r>
      <w:r w:rsidRPr="00A94EE1">
        <w:rPr>
          <w:spacing w:val="-5"/>
        </w:rPr>
        <w:t xml:space="preserve"> </w:t>
      </w:r>
      <w:r w:rsidRPr="00A94EE1">
        <w:t>comply with the requirements relating to the development and implementation of IEPs, the use of positive behavioral interventions and supports, and procedural</w:t>
      </w:r>
      <w:r w:rsidRPr="00A94EE1">
        <w:rPr>
          <w:spacing w:val="-14"/>
        </w:rPr>
        <w:t xml:space="preserve"> </w:t>
      </w:r>
      <w:r w:rsidRPr="00A94EE1">
        <w:t>safeguards.</w:t>
      </w:r>
    </w:p>
    <w:p w14:paraId="7025A1AA" w14:textId="77777777" w:rsidR="0072677B" w:rsidRDefault="00036265" w:rsidP="0072677B">
      <w:pPr>
        <w:pStyle w:val="BodyText"/>
        <w:rPr>
          <w:u w:val="single"/>
        </w:rPr>
      </w:pPr>
      <w:r w:rsidRPr="00A94EE1">
        <w:rPr>
          <w:u w:val="single"/>
        </w:rPr>
        <w:t>Rate Ratios Calculation</w:t>
      </w:r>
    </w:p>
    <w:p w14:paraId="6819D19F" w14:textId="3C7F0668" w:rsidR="00036265" w:rsidRPr="00F12839" w:rsidRDefault="00036265" w:rsidP="0072677B">
      <w:pPr>
        <w:pStyle w:val="BodyText"/>
        <w:rPr>
          <w:rStyle w:val="Hyperlink"/>
          <w:color w:val="auto"/>
          <w:u w:val="none"/>
        </w:rPr>
      </w:pPr>
      <w:r w:rsidRPr="00A94EE1">
        <w:t xml:space="preserve">For a detailed description of the rate ratio calculation, see </w:t>
      </w:r>
      <w:r w:rsidRPr="00F12839">
        <w:fldChar w:fldCharType="begin"/>
      </w:r>
      <w:r w:rsidRPr="00F12839">
        <w:instrText xml:space="preserve"> HYPERLINK "https://ideadata.org/sites/default/files/media/documents/2017-09/measuring_significant_discrepancy-an_ind.pdf" </w:instrText>
      </w:r>
      <w:r w:rsidRPr="00F12839">
        <w:fldChar w:fldCharType="separate"/>
      </w:r>
      <w:r w:rsidRPr="00F12839">
        <w:rPr>
          <w:rStyle w:val="Hyperlink"/>
        </w:rPr>
        <w:t>Measuring Significant</w:t>
      </w:r>
    </w:p>
    <w:p w14:paraId="418BB487" w14:textId="77777777" w:rsidR="00036265" w:rsidRPr="00A94EE1" w:rsidRDefault="00036265" w:rsidP="00063CEE">
      <w:pPr>
        <w:spacing w:after="200"/>
      </w:pPr>
      <w:r w:rsidRPr="00F12839">
        <w:rPr>
          <w:rStyle w:val="Hyperlink"/>
        </w:rPr>
        <w:t>Discrepancy: An Indicator B4 Technical Assistance Guide</w:t>
      </w:r>
      <w:r w:rsidRPr="00F12839">
        <w:fldChar w:fldCharType="end"/>
      </w:r>
      <w:r w:rsidRPr="00A94EE1">
        <w:t xml:space="preserve"> published by the IDEA Data Center.</w:t>
      </w:r>
    </w:p>
    <w:p w14:paraId="43A5BFF5" w14:textId="7CD11379" w:rsidR="00036265" w:rsidRPr="00A94EE1" w:rsidRDefault="00036265" w:rsidP="00DA5AB4">
      <w:pPr>
        <w:pStyle w:val="Heading3"/>
        <w:spacing w:line="321" w:lineRule="exact"/>
        <w:ind w:left="0"/>
      </w:pPr>
      <w:bookmarkStart w:id="162" w:name="_Toc33620944"/>
      <w:bookmarkStart w:id="163" w:name="_Toc33621008"/>
      <w:bookmarkStart w:id="164" w:name="_Toc33621212"/>
      <w:bookmarkStart w:id="165" w:name="_Toc65050441"/>
      <w:r w:rsidRPr="00A94EE1">
        <w:t>Additional Information</w:t>
      </w:r>
      <w:bookmarkEnd w:id="162"/>
      <w:bookmarkEnd w:id="163"/>
      <w:bookmarkEnd w:id="164"/>
      <w:bookmarkEnd w:id="165"/>
    </w:p>
    <w:p w14:paraId="48C1F6C4" w14:textId="2080FA22" w:rsidR="00036265" w:rsidRPr="00A94EE1" w:rsidRDefault="00FA77F8" w:rsidP="007B7BD7">
      <w:pPr>
        <w:pStyle w:val="BodyText"/>
        <w:spacing w:after="200"/>
        <w:ind w:right="2088"/>
        <w:rPr>
          <w:color w:val="0000FF"/>
          <w:u w:val="single" w:color="0000FF"/>
        </w:rPr>
      </w:pPr>
      <w:hyperlink r:id="rId67" w:history="1">
        <w:r w:rsidR="00036265" w:rsidRPr="00A94EE1">
          <w:rPr>
            <w:rStyle w:val="Hyperlink"/>
          </w:rPr>
          <w:t>School Discipline, Bullying, Restraint and Seclusion</w:t>
        </w:r>
      </w:hyperlink>
    </w:p>
    <w:p w14:paraId="3D6D30AD" w14:textId="77777777" w:rsidR="00063CEE" w:rsidRDefault="00036265" w:rsidP="00DA5AB4">
      <w:pPr>
        <w:pStyle w:val="BodyText"/>
        <w:ind w:right="2088"/>
        <w:rPr>
          <w:color w:val="0000FF"/>
          <w:u w:val="single" w:color="0000FF"/>
        </w:rPr>
      </w:pPr>
      <w:r w:rsidRPr="00DA5AB4">
        <w:rPr>
          <w:b/>
        </w:rPr>
        <w:t>Contact:</w:t>
      </w:r>
      <w:r w:rsidRPr="00A94EE1">
        <w:t xml:space="preserve"> Lisa Bateman (503) 947-5655 or </w:t>
      </w:r>
      <w:hyperlink r:id="rId68">
        <w:r w:rsidRPr="00A94EE1">
          <w:rPr>
            <w:color w:val="0000FF"/>
            <w:u w:val="single" w:color="0000FF"/>
          </w:rPr>
          <w:t>lisa.bateman@ode.state.or.us</w:t>
        </w:r>
      </w:hyperlink>
    </w:p>
    <w:p w14:paraId="54249219" w14:textId="0F4470CA" w:rsidR="00063CEE" w:rsidRDefault="00063CEE" w:rsidP="00063CEE">
      <w:pPr>
        <w:rPr>
          <w:u w:color="0000FF"/>
        </w:rPr>
      </w:pPr>
      <w:r>
        <w:rPr>
          <w:u w:color="0000FF"/>
        </w:rPr>
        <w:br w:type="page"/>
      </w:r>
    </w:p>
    <w:p w14:paraId="1A059B35" w14:textId="193016CE" w:rsidR="0048015A" w:rsidRDefault="0048015A" w:rsidP="00063CEE">
      <w:pPr>
        <w:pStyle w:val="Heading2"/>
      </w:pPr>
      <w:bookmarkStart w:id="166" w:name="_Toc33620945"/>
      <w:bookmarkStart w:id="167" w:name="_Toc33621009"/>
      <w:bookmarkStart w:id="168" w:name="_Toc33621213"/>
      <w:bookmarkStart w:id="169" w:name="_Toc65050442"/>
      <w:r>
        <w:lastRenderedPageBreak/>
        <w:t>Students Receiving Special Education</w:t>
      </w:r>
      <w:r>
        <w:rPr>
          <w:spacing w:val="-9"/>
        </w:rPr>
        <w:t xml:space="preserve"> </w:t>
      </w:r>
      <w:r>
        <w:t>Services</w:t>
      </w:r>
      <w:bookmarkEnd w:id="166"/>
      <w:bookmarkEnd w:id="167"/>
      <w:bookmarkEnd w:id="168"/>
      <w:bookmarkEnd w:id="169"/>
    </w:p>
    <w:p w14:paraId="641FF6BA" w14:textId="1CD3FF6E" w:rsidR="0048015A" w:rsidRPr="007B7BD7" w:rsidRDefault="0048015A" w:rsidP="002F7601">
      <w:pPr>
        <w:rPr>
          <w:b/>
          <w:sz w:val="28"/>
          <w:szCs w:val="28"/>
        </w:rPr>
      </w:pPr>
      <w:r w:rsidRPr="007B7BD7">
        <w:rPr>
          <w:b/>
          <w:sz w:val="28"/>
          <w:szCs w:val="28"/>
        </w:rPr>
        <w:t>Description</w:t>
      </w:r>
    </w:p>
    <w:p w14:paraId="3949196F" w14:textId="2BF67E5C" w:rsidR="0048015A" w:rsidRPr="007B7BD7" w:rsidRDefault="0048015A" w:rsidP="007B7BD7">
      <w:pPr>
        <w:rPr>
          <w:b/>
        </w:rPr>
      </w:pPr>
      <w:r w:rsidRPr="007B7BD7">
        <w:rPr>
          <w:b/>
        </w:rPr>
        <w:t xml:space="preserve">Students Receiving Special Education Services </w:t>
      </w:r>
      <w:r w:rsidR="008330A9">
        <w:rPr>
          <w:b/>
        </w:rPr>
        <w:t>2019-2020</w:t>
      </w:r>
    </w:p>
    <w:p w14:paraId="44618553" w14:textId="2B39F196" w:rsidR="0048015A" w:rsidRDefault="0048015A" w:rsidP="007B7BD7">
      <w:pPr>
        <w:pStyle w:val="BodyText"/>
        <w:spacing w:line="275" w:lineRule="exact"/>
      </w:pPr>
      <w:r>
        <w:t xml:space="preserve">This </w:t>
      </w:r>
      <w:r w:rsidR="002F7601">
        <w:t>display</w:t>
      </w:r>
      <w:r>
        <w:t xml:space="preserve"> shows whether the district was identified with disproportionate representation of</w:t>
      </w:r>
    </w:p>
    <w:p w14:paraId="6C449E5C" w14:textId="77777777" w:rsidR="0048015A" w:rsidRDefault="0048015A" w:rsidP="006C4A41">
      <w:pPr>
        <w:pStyle w:val="ListParagraph"/>
        <w:numPr>
          <w:ilvl w:val="1"/>
          <w:numId w:val="7"/>
        </w:numPr>
        <w:ind w:left="720" w:right="90" w:hanging="361"/>
      </w:pPr>
      <w:r>
        <w:t>students with IEPs in racial/ethnicity categories are compared to students without IEPs in racial/ethnicity</w:t>
      </w:r>
      <w:r>
        <w:rPr>
          <w:spacing w:val="-4"/>
        </w:rPr>
        <w:t xml:space="preserve"> </w:t>
      </w:r>
      <w:r>
        <w:t>categories.</w:t>
      </w:r>
    </w:p>
    <w:p w14:paraId="1F7C2E21" w14:textId="77777777" w:rsidR="0048015A" w:rsidRDefault="0048015A" w:rsidP="006C4A41">
      <w:pPr>
        <w:pStyle w:val="ListParagraph"/>
        <w:numPr>
          <w:ilvl w:val="1"/>
          <w:numId w:val="7"/>
        </w:numPr>
        <w:spacing w:after="200"/>
        <w:ind w:left="720" w:right="86"/>
      </w:pPr>
      <w:r>
        <w:t>students with IEPs in racial/ethnicity and specific disability categories are</w:t>
      </w:r>
      <w:r>
        <w:rPr>
          <w:spacing w:val="-46"/>
        </w:rPr>
        <w:t xml:space="preserve"> </w:t>
      </w:r>
      <w:r>
        <w:t>compared to students without IEPs in racial/ethnicity</w:t>
      </w:r>
      <w:r>
        <w:rPr>
          <w:spacing w:val="-4"/>
        </w:rPr>
        <w:t xml:space="preserve"> </w:t>
      </w:r>
      <w:r>
        <w:t>categories.</w:t>
      </w:r>
    </w:p>
    <w:p w14:paraId="65FF4FB5" w14:textId="4FBD214A" w:rsidR="00307CC6" w:rsidRPr="006C4A41" w:rsidRDefault="0048015A" w:rsidP="006C4A41">
      <w:pPr>
        <w:spacing w:after="200"/>
        <w:rPr>
          <w:b/>
          <w:sz w:val="28"/>
          <w:szCs w:val="28"/>
        </w:rPr>
      </w:pPr>
      <w:r w:rsidRPr="006C4A41">
        <w:rPr>
          <w:b/>
          <w:sz w:val="28"/>
          <w:szCs w:val="28"/>
        </w:rPr>
        <w:t>Display</w:t>
      </w:r>
    </w:p>
    <w:p w14:paraId="0EA1CCE4" w14:textId="0657005A" w:rsidR="00307CC6" w:rsidRDefault="006C0B98" w:rsidP="00671116">
      <w:pPr>
        <w:jc w:val="center"/>
        <w:rPr>
          <w:spacing w:val="-4"/>
        </w:rPr>
      </w:pPr>
      <w:r>
        <w:rPr>
          <w:noProof/>
          <w:lang w:bidi="ar-SA"/>
        </w:rPr>
        <w:drawing>
          <wp:inline distT="0" distB="0" distL="0" distR="0" wp14:anchorId="52B52588" wp14:editId="3FBCEAB9">
            <wp:extent cx="2219325" cy="3000375"/>
            <wp:effectExtent l="0" t="0" r="9525" b="9525"/>
            <wp:docPr id="6" name="Picture 6" descr="The image shows Disproportion representation of racial/ethnic groups in special education resulting from inappropriate identification. In both instances the green circle with the white check mark is shown to show no disproportionate representation found." title="Disproportionate Represent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219325" cy="3000375"/>
                    </a:xfrm>
                    <a:prstGeom prst="rect">
                      <a:avLst/>
                    </a:prstGeom>
                  </pic:spPr>
                </pic:pic>
              </a:graphicData>
            </a:graphic>
          </wp:inline>
        </w:drawing>
      </w:r>
    </w:p>
    <w:p w14:paraId="3CB4A82E" w14:textId="77777777" w:rsidR="00671116" w:rsidRDefault="00671116" w:rsidP="00671116">
      <w:pPr>
        <w:spacing w:after="200"/>
        <w:rPr>
          <w:b/>
          <w:sz w:val="28"/>
        </w:rPr>
      </w:pPr>
      <w:r>
        <w:rPr>
          <w:b/>
          <w:sz w:val="28"/>
        </w:rPr>
        <w:t>State</w:t>
      </w:r>
      <w:r>
        <w:rPr>
          <w:b/>
          <w:spacing w:val="-3"/>
          <w:sz w:val="28"/>
        </w:rPr>
        <w:t xml:space="preserve"> </w:t>
      </w:r>
      <w:hyperlink r:id="rId70">
        <w:r>
          <w:rPr>
            <w:b/>
            <w:sz w:val="28"/>
          </w:rPr>
          <w:t>Targets</w:t>
        </w:r>
      </w:hyperlink>
    </w:p>
    <w:tbl>
      <w:tblPr>
        <w:tblW w:w="9270" w:type="dxa"/>
        <w:tblInd w:w="85"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Description w:val="Table shows percent of districts in Oregon identified with disproportionate representation of racial and ethnic groups in special education related services that is the result of inappropriate identification from school years 2014-2018. "/>
      </w:tblPr>
      <w:tblGrid>
        <w:gridCol w:w="1800"/>
        <w:gridCol w:w="7470"/>
      </w:tblGrid>
      <w:tr w:rsidR="00817A81" w:rsidRPr="00817A81" w14:paraId="623BCE5C" w14:textId="77777777" w:rsidTr="005D30D3">
        <w:trPr>
          <w:trHeight w:val="268"/>
        </w:trPr>
        <w:tc>
          <w:tcPr>
            <w:tcW w:w="1800" w:type="dxa"/>
          </w:tcPr>
          <w:p w14:paraId="4C34A9E9" w14:textId="77777777" w:rsidR="00817A81" w:rsidRPr="00817A81" w:rsidRDefault="00817A81" w:rsidP="00817A81">
            <w:pPr>
              <w:spacing w:before="20"/>
              <w:ind w:left="188" w:right="178"/>
              <w:jc w:val="center"/>
              <w:rPr>
                <w:b/>
                <w:sz w:val="20"/>
              </w:rPr>
            </w:pPr>
            <w:r w:rsidRPr="00817A81">
              <w:rPr>
                <w:b/>
                <w:sz w:val="20"/>
              </w:rPr>
              <w:t>FFY</w:t>
            </w:r>
          </w:p>
        </w:tc>
        <w:tc>
          <w:tcPr>
            <w:tcW w:w="7470" w:type="dxa"/>
          </w:tcPr>
          <w:p w14:paraId="1B673A7F" w14:textId="77777777" w:rsidR="00817A81" w:rsidRPr="00817A81" w:rsidRDefault="00817A81" w:rsidP="00817A81">
            <w:pPr>
              <w:spacing w:before="20"/>
              <w:ind w:left="89"/>
              <w:jc w:val="center"/>
              <w:rPr>
                <w:b/>
                <w:sz w:val="20"/>
              </w:rPr>
            </w:pPr>
            <w:r w:rsidRPr="00817A81">
              <w:rPr>
                <w:b/>
                <w:sz w:val="20"/>
              </w:rPr>
              <w:t>Measurable and Rigorous Target</w:t>
            </w:r>
          </w:p>
        </w:tc>
      </w:tr>
      <w:tr w:rsidR="00817A81" w:rsidRPr="00817A81" w14:paraId="6F5D09B1" w14:textId="77777777" w:rsidTr="00C60E92">
        <w:trPr>
          <w:trHeight w:val="247"/>
        </w:trPr>
        <w:tc>
          <w:tcPr>
            <w:tcW w:w="1800" w:type="dxa"/>
            <w:vAlign w:val="center"/>
          </w:tcPr>
          <w:p w14:paraId="2B68906A" w14:textId="77777777" w:rsidR="00817A81" w:rsidRPr="00817A81" w:rsidRDefault="00817A81" w:rsidP="00817A81">
            <w:pPr>
              <w:spacing w:before="20" w:line="213" w:lineRule="exact"/>
              <w:ind w:left="188" w:right="177"/>
              <w:jc w:val="center"/>
              <w:rPr>
                <w:b/>
                <w:sz w:val="20"/>
              </w:rPr>
            </w:pPr>
            <w:r w:rsidRPr="00817A81">
              <w:rPr>
                <w:b/>
                <w:sz w:val="20"/>
              </w:rPr>
              <w:t>All</w:t>
            </w:r>
          </w:p>
        </w:tc>
        <w:tc>
          <w:tcPr>
            <w:tcW w:w="7470" w:type="dxa"/>
          </w:tcPr>
          <w:p w14:paraId="6579090C" w14:textId="77777777" w:rsidR="00817A81" w:rsidRPr="00817A81" w:rsidRDefault="00817A81" w:rsidP="00C60E92">
            <w:pPr>
              <w:spacing w:before="19" w:after="20" w:line="214" w:lineRule="exact"/>
              <w:ind w:left="108"/>
              <w:rPr>
                <w:sz w:val="20"/>
              </w:rPr>
            </w:pPr>
            <w:r w:rsidRPr="00817A81">
              <w:rPr>
                <w:sz w:val="20"/>
              </w:rPr>
              <w:t>0 percent of districts in Oregon are identified with disproportionate representation of racial and ethnic groups in special education and related services that is the result of inappropriate identification.</w:t>
            </w:r>
          </w:p>
        </w:tc>
      </w:tr>
    </w:tbl>
    <w:p w14:paraId="703DFD26" w14:textId="0B8F98A3" w:rsidR="0048015A" w:rsidRPr="00FA10C8" w:rsidRDefault="00F008D5" w:rsidP="00FA10C8">
      <w:pPr>
        <w:rPr>
          <w:b/>
          <w:sz w:val="28"/>
          <w:szCs w:val="28"/>
        </w:rPr>
      </w:pPr>
      <w:bookmarkStart w:id="170" w:name="_Toc33620946"/>
      <w:bookmarkStart w:id="171" w:name="_Toc33621010"/>
      <w:bookmarkStart w:id="172" w:name="_Toc33621214"/>
      <w:r>
        <w:br w:type="page"/>
      </w:r>
      <w:r w:rsidR="00FA10C8" w:rsidRPr="00FA10C8">
        <w:rPr>
          <w:b/>
          <w:sz w:val="28"/>
          <w:szCs w:val="28"/>
        </w:rPr>
        <w:lastRenderedPageBreak/>
        <w:t>D</w:t>
      </w:r>
      <w:r w:rsidR="0048015A" w:rsidRPr="00FA10C8">
        <w:rPr>
          <w:b/>
          <w:sz w:val="28"/>
          <w:szCs w:val="28"/>
        </w:rPr>
        <w:t>ata Collection</w:t>
      </w:r>
      <w:bookmarkEnd w:id="170"/>
      <w:bookmarkEnd w:id="171"/>
      <w:bookmarkEnd w:id="172"/>
    </w:p>
    <w:p w14:paraId="15258F19" w14:textId="095C98E9" w:rsidR="0048015A" w:rsidRDefault="0048015A" w:rsidP="006C4A41">
      <w:pPr>
        <w:pStyle w:val="BodyText"/>
      </w:pPr>
      <w:r>
        <w:t xml:space="preserve">Data are collected annually from First Period Cumulative ADM Collection, </w:t>
      </w:r>
      <w:r w:rsidR="00817A81">
        <w:t xml:space="preserve">December </w:t>
      </w:r>
      <w:r>
        <w:t>Special Education Child Count (SECC), and the System Performance Review &amp; Improvement (SPR&amp;I) process.</w:t>
      </w:r>
    </w:p>
    <w:p w14:paraId="5CEF61F6" w14:textId="77777777" w:rsidR="0048015A" w:rsidRDefault="0048015A" w:rsidP="006C4A41">
      <w:pPr>
        <w:pStyle w:val="ListParagraph"/>
        <w:numPr>
          <w:ilvl w:val="0"/>
          <w:numId w:val="11"/>
        </w:numPr>
        <w:ind w:left="720"/>
        <w:jc w:val="both"/>
      </w:pPr>
      <w:r>
        <w:t>The First Period Cumulative ADM Collection is used to create the Fall Membership Report. All students, regular and special education, who were enrolled on the first school day in October, are counted in the Fall Membership Report. Ultimately, it is the data from the Fall Membership Report that is</w:t>
      </w:r>
      <w:r>
        <w:rPr>
          <w:spacing w:val="-4"/>
        </w:rPr>
        <w:t xml:space="preserve"> </w:t>
      </w:r>
      <w:r>
        <w:t>used.</w:t>
      </w:r>
    </w:p>
    <w:p w14:paraId="668DF6D4" w14:textId="77777777" w:rsidR="0048015A" w:rsidRDefault="0048015A" w:rsidP="006C4A41">
      <w:pPr>
        <w:pStyle w:val="ListParagraph"/>
        <w:numPr>
          <w:ilvl w:val="0"/>
          <w:numId w:val="11"/>
        </w:numPr>
        <w:ind w:left="720"/>
      </w:pPr>
      <w:r>
        <w:t>The SECC is a count of students eligible and receiving for special education services</w:t>
      </w:r>
      <w:r>
        <w:rPr>
          <w:spacing w:val="-38"/>
        </w:rPr>
        <w:t xml:space="preserve"> </w:t>
      </w:r>
      <w:r>
        <w:t>on December 1 of each</w:t>
      </w:r>
      <w:r>
        <w:rPr>
          <w:spacing w:val="-5"/>
        </w:rPr>
        <w:t xml:space="preserve"> </w:t>
      </w:r>
      <w:r>
        <w:t>year.</w:t>
      </w:r>
    </w:p>
    <w:p w14:paraId="6F430266" w14:textId="2CD0D42C" w:rsidR="0048015A" w:rsidRDefault="0048015A" w:rsidP="006C4A41">
      <w:pPr>
        <w:pStyle w:val="ListParagraph"/>
        <w:numPr>
          <w:ilvl w:val="0"/>
          <w:numId w:val="11"/>
        </w:numPr>
        <w:spacing w:after="200"/>
        <w:ind w:left="720"/>
      </w:pPr>
      <w:r>
        <w:t>The SPR&amp;I process collects data annually from each district. Based on the data provided for the</w:t>
      </w:r>
      <w:r>
        <w:rPr>
          <w:spacing w:val="-5"/>
        </w:rPr>
        <w:t xml:space="preserve"> </w:t>
      </w:r>
      <w:r>
        <w:t>SECC</w:t>
      </w:r>
      <w:r>
        <w:rPr>
          <w:spacing w:val="-2"/>
        </w:rPr>
        <w:t xml:space="preserve"> </w:t>
      </w:r>
      <w:r>
        <w:t>and</w:t>
      </w:r>
      <w:r>
        <w:rPr>
          <w:spacing w:val="-5"/>
        </w:rPr>
        <w:t xml:space="preserve"> </w:t>
      </w:r>
      <w:r>
        <w:t>Fall</w:t>
      </w:r>
      <w:r>
        <w:rPr>
          <w:spacing w:val="-4"/>
        </w:rPr>
        <w:t xml:space="preserve"> </w:t>
      </w:r>
      <w:r>
        <w:t>Membership</w:t>
      </w:r>
      <w:r>
        <w:rPr>
          <w:spacing w:val="-4"/>
        </w:rPr>
        <w:t xml:space="preserve"> </w:t>
      </w:r>
      <w:r>
        <w:t>Report,</w:t>
      </w:r>
      <w:r>
        <w:rPr>
          <w:spacing w:val="-5"/>
        </w:rPr>
        <w:t xml:space="preserve"> </w:t>
      </w:r>
      <w:r>
        <w:t>percentages</w:t>
      </w:r>
      <w:r>
        <w:rPr>
          <w:spacing w:val="-2"/>
        </w:rPr>
        <w:t xml:space="preserve"> </w:t>
      </w:r>
      <w:r>
        <w:t>and</w:t>
      </w:r>
      <w:r>
        <w:rPr>
          <w:spacing w:val="-5"/>
        </w:rPr>
        <w:t xml:space="preserve"> </w:t>
      </w:r>
      <w:r>
        <w:t>weighted</w:t>
      </w:r>
      <w:r>
        <w:rPr>
          <w:spacing w:val="-4"/>
        </w:rPr>
        <w:t xml:space="preserve"> </w:t>
      </w:r>
      <w:r>
        <w:t>risk</w:t>
      </w:r>
      <w:r>
        <w:rPr>
          <w:spacing w:val="-4"/>
        </w:rPr>
        <w:t xml:space="preserve"> </w:t>
      </w:r>
      <w:r>
        <w:t>ratios</w:t>
      </w:r>
      <w:r>
        <w:rPr>
          <w:spacing w:val="-6"/>
        </w:rPr>
        <w:t xml:space="preserve"> </w:t>
      </w:r>
      <w:r>
        <w:t>are</w:t>
      </w:r>
      <w:r>
        <w:rPr>
          <w:spacing w:val="-4"/>
        </w:rPr>
        <w:t xml:space="preserve"> </w:t>
      </w:r>
      <w:r>
        <w:t>calculated</w:t>
      </w:r>
      <w:r>
        <w:rPr>
          <w:spacing w:val="-4"/>
        </w:rPr>
        <w:t xml:space="preserve"> </w:t>
      </w:r>
      <w:r>
        <w:t>by ODE. Through the SPR&amp;I process, a district is required to analyze the Ethnicity and Disability by Ethnicity data, if the district does not meet the state targets for the categories outlined. The information provided by the district in the analysis worksheet is evaluated by ODE to determine if the district has provided sufficient analysis and to ensure that the district is appropriately identifying students eligible for special education services. If a district is identified by ODE as inappropriately identifying students, the district is required to review its policies, procedures, and</w:t>
      </w:r>
      <w:r>
        <w:rPr>
          <w:spacing w:val="-2"/>
        </w:rPr>
        <w:t xml:space="preserve"> </w:t>
      </w:r>
      <w:r>
        <w:t>practices.</w:t>
      </w:r>
    </w:p>
    <w:p w14:paraId="62685A3F" w14:textId="1A8BA0FD" w:rsidR="009B03A2" w:rsidRDefault="004D05F1" w:rsidP="009B03A2">
      <w:pPr>
        <w:spacing w:after="200"/>
      </w:pPr>
      <w:r>
        <w:t>Data for students aged 6-21 are used in order to comply with OSEP reporting requirements.</w:t>
      </w:r>
    </w:p>
    <w:p w14:paraId="3770C279" w14:textId="77777777" w:rsidR="004D05F1" w:rsidRDefault="004D05F1" w:rsidP="004D05F1">
      <w:pPr>
        <w:pStyle w:val="BodyText"/>
      </w:pPr>
      <w:r>
        <w:rPr>
          <w:u w:val="single"/>
        </w:rPr>
        <w:t>Special Education Child Count (SECC)</w:t>
      </w:r>
    </w:p>
    <w:p w14:paraId="7BE1695B" w14:textId="77777777" w:rsidR="004D05F1" w:rsidRDefault="004D05F1" w:rsidP="004D05F1">
      <w:pPr>
        <w:pStyle w:val="ListParagraph"/>
        <w:numPr>
          <w:ilvl w:val="0"/>
          <w:numId w:val="11"/>
        </w:numPr>
        <w:spacing w:before="2" w:line="293" w:lineRule="exact"/>
        <w:ind w:left="720"/>
      </w:pPr>
      <w:r>
        <w:rPr>
          <w:i/>
        </w:rPr>
        <w:t>Ages</w:t>
      </w:r>
      <w:r>
        <w:t>: 6-21</w:t>
      </w:r>
    </w:p>
    <w:p w14:paraId="1193BA41" w14:textId="77777777" w:rsidR="004D05F1" w:rsidRDefault="004D05F1" w:rsidP="004D05F1">
      <w:pPr>
        <w:pStyle w:val="ListParagraph"/>
        <w:numPr>
          <w:ilvl w:val="0"/>
          <w:numId w:val="11"/>
        </w:numPr>
        <w:spacing w:after="200"/>
        <w:ind w:left="720"/>
      </w:pPr>
      <w:r>
        <w:rPr>
          <w:i/>
        </w:rPr>
        <w:t>Exclusions</w:t>
      </w:r>
      <w:r>
        <w:t>: Students served by Long-Term Care and Treatment facilities, Youth Corrections Education Programs, Juvenile Detention Education Programs, Adult Correction Education Programs,</w:t>
      </w:r>
      <w:r>
        <w:rPr>
          <w:spacing w:val="-6"/>
        </w:rPr>
        <w:t xml:space="preserve"> </w:t>
      </w:r>
      <w:r>
        <w:t>and</w:t>
      </w:r>
      <w:r>
        <w:rPr>
          <w:spacing w:val="-6"/>
        </w:rPr>
        <w:t xml:space="preserve"> </w:t>
      </w:r>
      <w:r>
        <w:t>Hospitals</w:t>
      </w:r>
      <w:r>
        <w:rPr>
          <w:spacing w:val="-6"/>
        </w:rPr>
        <w:t xml:space="preserve"> </w:t>
      </w:r>
      <w:r>
        <w:t>are</w:t>
      </w:r>
      <w:r>
        <w:rPr>
          <w:spacing w:val="-6"/>
        </w:rPr>
        <w:t xml:space="preserve"> </w:t>
      </w:r>
      <w:r>
        <w:t>excluded</w:t>
      </w:r>
      <w:r>
        <w:rPr>
          <w:spacing w:val="-5"/>
        </w:rPr>
        <w:t xml:space="preserve"> </w:t>
      </w:r>
      <w:r>
        <w:t>from</w:t>
      </w:r>
      <w:r>
        <w:rPr>
          <w:spacing w:val="-4"/>
        </w:rPr>
        <w:t xml:space="preserve"> </w:t>
      </w:r>
      <w:r>
        <w:t>the</w:t>
      </w:r>
      <w:r>
        <w:rPr>
          <w:spacing w:val="-5"/>
        </w:rPr>
        <w:t xml:space="preserve"> </w:t>
      </w:r>
      <w:r>
        <w:t>percentage</w:t>
      </w:r>
      <w:r>
        <w:rPr>
          <w:spacing w:val="-5"/>
        </w:rPr>
        <w:t xml:space="preserve"> </w:t>
      </w:r>
      <w:r>
        <w:t>and</w:t>
      </w:r>
      <w:r>
        <w:rPr>
          <w:spacing w:val="-5"/>
        </w:rPr>
        <w:t xml:space="preserve"> </w:t>
      </w:r>
      <w:r>
        <w:t>weighted</w:t>
      </w:r>
      <w:r>
        <w:rPr>
          <w:spacing w:val="-6"/>
        </w:rPr>
        <w:t xml:space="preserve"> </w:t>
      </w:r>
      <w:r>
        <w:t>risk</w:t>
      </w:r>
      <w:r>
        <w:rPr>
          <w:spacing w:val="-6"/>
        </w:rPr>
        <w:t xml:space="preserve"> </w:t>
      </w:r>
      <w:r>
        <w:t>ratio</w:t>
      </w:r>
      <w:r>
        <w:rPr>
          <w:spacing w:val="-5"/>
        </w:rPr>
        <w:t xml:space="preserve"> </w:t>
      </w:r>
      <w:r>
        <w:t>calculations.</w:t>
      </w:r>
    </w:p>
    <w:p w14:paraId="6B5CFC31" w14:textId="77777777" w:rsidR="004D05F1" w:rsidRDefault="004D05F1" w:rsidP="004D05F1">
      <w:pPr>
        <w:pStyle w:val="BodyText"/>
        <w:spacing w:line="276" w:lineRule="exact"/>
      </w:pPr>
      <w:r>
        <w:rPr>
          <w:u w:val="single"/>
        </w:rPr>
        <w:t>Fall Membership</w:t>
      </w:r>
      <w:r>
        <w:t>:</w:t>
      </w:r>
    </w:p>
    <w:p w14:paraId="6943E6EC" w14:textId="77777777" w:rsidR="004D05F1" w:rsidRDefault="004D05F1" w:rsidP="004D05F1">
      <w:pPr>
        <w:pStyle w:val="ListParagraph"/>
        <w:numPr>
          <w:ilvl w:val="0"/>
          <w:numId w:val="11"/>
        </w:numPr>
        <w:spacing w:line="293" w:lineRule="exact"/>
        <w:ind w:left="720"/>
      </w:pPr>
      <w:r>
        <w:rPr>
          <w:i/>
        </w:rPr>
        <w:t>Ages</w:t>
      </w:r>
      <w:r>
        <w:t>: 6-21</w:t>
      </w:r>
    </w:p>
    <w:p w14:paraId="6CFEE724" w14:textId="77777777" w:rsidR="004D05F1" w:rsidRDefault="004D05F1" w:rsidP="004D05F1">
      <w:pPr>
        <w:pStyle w:val="ListParagraph"/>
        <w:numPr>
          <w:ilvl w:val="0"/>
          <w:numId w:val="11"/>
        </w:numPr>
        <w:spacing w:after="200"/>
        <w:ind w:left="720"/>
        <w:jc w:val="both"/>
      </w:pPr>
      <w:r>
        <w:rPr>
          <w:i/>
        </w:rPr>
        <w:t>Exclusions</w:t>
      </w:r>
      <w:r>
        <w:t>: Student counts for institutions not considered actual school districts (e.g. ESDs, ODE) are not included in district totals. However, these counts are included in the total state count.</w:t>
      </w:r>
    </w:p>
    <w:p w14:paraId="74DA5FBB" w14:textId="3D692735" w:rsidR="0048015A" w:rsidRDefault="0048015A" w:rsidP="006C4A41">
      <w:pPr>
        <w:pStyle w:val="Heading3"/>
        <w:spacing w:line="321" w:lineRule="exact"/>
        <w:ind w:left="0"/>
      </w:pPr>
      <w:bookmarkStart w:id="173" w:name="_Toc33620947"/>
      <w:bookmarkStart w:id="174" w:name="_Toc33621011"/>
      <w:bookmarkStart w:id="175" w:name="_Toc33621215"/>
      <w:bookmarkStart w:id="176" w:name="_Toc65050443"/>
      <w:r>
        <w:t>Definitions</w:t>
      </w:r>
      <w:bookmarkEnd w:id="173"/>
      <w:bookmarkEnd w:id="174"/>
      <w:bookmarkEnd w:id="175"/>
      <w:bookmarkEnd w:id="176"/>
    </w:p>
    <w:p w14:paraId="683E4E90" w14:textId="77777777" w:rsidR="009B03A2" w:rsidRPr="00711B18" w:rsidRDefault="009B03A2" w:rsidP="009B03A2">
      <w:pPr>
        <w:pStyle w:val="BodyText"/>
        <w:spacing w:line="275" w:lineRule="exact"/>
        <w:ind w:right="90"/>
        <w:rPr>
          <w:b/>
        </w:rPr>
      </w:pPr>
      <w:r>
        <w:rPr>
          <w:b/>
        </w:rPr>
        <w:t xml:space="preserve">At-A-Glance </w:t>
      </w:r>
      <w:r w:rsidRPr="00711B18">
        <w:rPr>
          <w:b/>
        </w:rPr>
        <w:t xml:space="preserve">Special Education </w:t>
      </w:r>
      <w:r>
        <w:rPr>
          <w:b/>
        </w:rPr>
        <w:t xml:space="preserve">Profile </w:t>
      </w:r>
      <w:r w:rsidRPr="00711B18">
        <w:rPr>
          <w:b/>
        </w:rPr>
        <w:t>Values</w:t>
      </w:r>
    </w:p>
    <w:p w14:paraId="6521FBBD" w14:textId="1441EA81" w:rsidR="0048015A" w:rsidRDefault="009B03A2" w:rsidP="00C60E92">
      <w:pPr>
        <w:pStyle w:val="BodyText"/>
        <w:spacing w:after="200"/>
      </w:pPr>
      <w:r>
        <w:rPr>
          <w:i/>
        </w:rPr>
        <w:t>Disproportionate Representation Found</w:t>
      </w:r>
      <w:r w:rsidR="0048015A">
        <w:rPr>
          <w:i/>
        </w:rPr>
        <w:t xml:space="preserve"> </w:t>
      </w:r>
      <w:r w:rsidR="0048015A">
        <w:t>= The district has been identified as having a disproportionate representation of racial and ethnic groups in special education and related services or specific disability categories that is the result of inappropriate</w:t>
      </w:r>
      <w:r w:rsidR="0048015A">
        <w:rPr>
          <w:spacing w:val="-3"/>
        </w:rPr>
        <w:t xml:space="preserve"> </w:t>
      </w:r>
      <w:r w:rsidR="0048015A">
        <w:t>identification.</w:t>
      </w:r>
    </w:p>
    <w:p w14:paraId="63C380A9" w14:textId="35246D23" w:rsidR="0048015A" w:rsidRDefault="009B03A2" w:rsidP="006C4A41">
      <w:pPr>
        <w:pStyle w:val="BodyText"/>
        <w:spacing w:after="200"/>
        <w:jc w:val="both"/>
      </w:pPr>
      <w:r>
        <w:rPr>
          <w:i/>
        </w:rPr>
        <w:t>No Disproportionate Representation Found</w:t>
      </w:r>
      <w:r w:rsidR="0048015A">
        <w:rPr>
          <w:i/>
        </w:rPr>
        <w:t xml:space="preserve"> </w:t>
      </w:r>
      <w:r w:rsidR="0048015A">
        <w:t>= The district has not been identified as having a disproportionate representation of racial</w:t>
      </w:r>
      <w:r w:rsidR="0048015A">
        <w:rPr>
          <w:spacing w:val="-46"/>
        </w:rPr>
        <w:t xml:space="preserve"> </w:t>
      </w:r>
      <w:r w:rsidR="0048015A">
        <w:t>and ethnic groups in special education and related services or specific disability categories that is the result of inappropriate</w:t>
      </w:r>
      <w:r w:rsidR="0048015A">
        <w:rPr>
          <w:spacing w:val="-3"/>
        </w:rPr>
        <w:t xml:space="preserve"> </w:t>
      </w:r>
      <w:r w:rsidR="0048015A">
        <w:t>identification.</w:t>
      </w:r>
    </w:p>
    <w:p w14:paraId="2E09F6E9" w14:textId="198D52E5" w:rsidR="004D05F1" w:rsidRDefault="004D05F1" w:rsidP="004D05F1">
      <w:pPr>
        <w:pStyle w:val="BodyText"/>
        <w:spacing w:after="200"/>
      </w:pPr>
      <w:r>
        <w:lastRenderedPageBreak/>
        <w:t>Districts that are flagged for either indicator are required to complete a guided self-analysis and, if necessary, a formal policy-to-practice review. Districts may be justified due</w:t>
      </w:r>
      <w:r>
        <w:rPr>
          <w:spacing w:val="-6"/>
        </w:rPr>
        <w:t xml:space="preserve"> </w:t>
      </w:r>
      <w:r>
        <w:t>to</w:t>
      </w:r>
      <w:r>
        <w:rPr>
          <w:spacing w:val="-5"/>
        </w:rPr>
        <w:t xml:space="preserve"> </w:t>
      </w:r>
      <w:r>
        <w:t>unique</w:t>
      </w:r>
      <w:r>
        <w:rPr>
          <w:spacing w:val="-5"/>
        </w:rPr>
        <w:t xml:space="preserve"> </w:t>
      </w:r>
      <w:r>
        <w:t>characteristics</w:t>
      </w:r>
      <w:r>
        <w:rPr>
          <w:spacing w:val="-5"/>
        </w:rPr>
        <w:t xml:space="preserve"> </w:t>
      </w:r>
      <w:r>
        <w:t>through</w:t>
      </w:r>
      <w:r>
        <w:rPr>
          <w:spacing w:val="-6"/>
        </w:rPr>
        <w:t xml:space="preserve"> </w:t>
      </w:r>
      <w:r>
        <w:t>either</w:t>
      </w:r>
      <w:r>
        <w:rPr>
          <w:spacing w:val="-6"/>
        </w:rPr>
        <w:t xml:space="preserve"> </w:t>
      </w:r>
      <w:r>
        <w:t>the</w:t>
      </w:r>
      <w:r>
        <w:rPr>
          <w:spacing w:val="-5"/>
        </w:rPr>
        <w:t xml:space="preserve"> </w:t>
      </w:r>
      <w:r>
        <w:t>guided</w:t>
      </w:r>
      <w:r>
        <w:rPr>
          <w:spacing w:val="-6"/>
        </w:rPr>
        <w:t xml:space="preserve"> </w:t>
      </w:r>
      <w:r>
        <w:t>self-analysis</w:t>
      </w:r>
      <w:r>
        <w:rPr>
          <w:spacing w:val="-6"/>
        </w:rPr>
        <w:t xml:space="preserve"> </w:t>
      </w:r>
      <w:r>
        <w:t>worksheet</w:t>
      </w:r>
      <w:r>
        <w:rPr>
          <w:spacing w:val="-6"/>
        </w:rPr>
        <w:t xml:space="preserve"> </w:t>
      </w:r>
      <w:r>
        <w:t>or</w:t>
      </w:r>
      <w:r>
        <w:rPr>
          <w:spacing w:val="-6"/>
        </w:rPr>
        <w:t xml:space="preserve"> </w:t>
      </w:r>
      <w:r>
        <w:t xml:space="preserve">policy-to-practice review. If a district is flagged, but then is justified due to unique characteristics, the district display is </w:t>
      </w:r>
      <w:r>
        <w:rPr>
          <w:i/>
        </w:rPr>
        <w:t xml:space="preserve">No </w:t>
      </w:r>
      <w:r>
        <w:t xml:space="preserve">on the </w:t>
      </w:r>
      <w:r w:rsidRPr="004D05F1">
        <w:t xml:space="preserve">At-A-Glance Special Education Profile </w:t>
      </w:r>
      <w:r>
        <w:t xml:space="preserve">for the corresponding indicator. If a district is flagged and is not justified due to unique characteristics, the district display is </w:t>
      </w:r>
      <w:r>
        <w:rPr>
          <w:i/>
        </w:rPr>
        <w:t xml:space="preserve">Yes </w:t>
      </w:r>
      <w:r>
        <w:t xml:space="preserve">on the </w:t>
      </w:r>
      <w:r w:rsidRPr="004D05F1">
        <w:t xml:space="preserve">At-A-Glance Special Education Profile </w:t>
      </w:r>
      <w:r>
        <w:t>for the corresponding indicator.</w:t>
      </w:r>
    </w:p>
    <w:p w14:paraId="36D569AC" w14:textId="1A2B89B4" w:rsidR="0048015A" w:rsidRPr="009B03A2" w:rsidRDefault="0048015A" w:rsidP="009B03A2">
      <w:pPr>
        <w:pStyle w:val="BodyText"/>
        <w:rPr>
          <w:b/>
        </w:rPr>
      </w:pPr>
      <w:r w:rsidRPr="009B03A2">
        <w:rPr>
          <w:b/>
        </w:rPr>
        <w:t>Race/Ethnicity Definitions</w:t>
      </w:r>
      <w:r w:rsidR="009B03A2">
        <w:rPr>
          <w:b/>
        </w:rPr>
        <w:t>:</w:t>
      </w:r>
    </w:p>
    <w:p w14:paraId="278B4C1A" w14:textId="77777777" w:rsidR="0048015A" w:rsidRDefault="0048015A" w:rsidP="006C4A41">
      <w:pPr>
        <w:rPr>
          <w:i/>
        </w:rPr>
      </w:pPr>
      <w:r>
        <w:rPr>
          <w:i/>
        </w:rPr>
        <w:t>Ethnicity Categories (Data collections include only one ethnicity category):</w:t>
      </w:r>
    </w:p>
    <w:p w14:paraId="25F3445C" w14:textId="77777777" w:rsidR="0048015A" w:rsidRDefault="0048015A" w:rsidP="006C4A41">
      <w:pPr>
        <w:pStyle w:val="BodyText"/>
        <w:spacing w:after="200"/>
        <w:ind w:left="900" w:hanging="720"/>
        <w:jc w:val="both"/>
      </w:pPr>
      <w:r>
        <w:t xml:space="preserve">Hispanic/ Latino </w:t>
      </w:r>
      <w:r>
        <w:rPr>
          <w:i/>
        </w:rPr>
        <w:t xml:space="preserve">Ethnicity: </w:t>
      </w:r>
      <w:r>
        <w:t xml:space="preserve">A student of Cuban, Mexican, Puerto Rican, South or Central American, or other Spanish culture or origin, regardless of race. The term, </w:t>
      </w:r>
      <w:r>
        <w:rPr>
          <w:i/>
        </w:rPr>
        <w:t>Spanish origin</w:t>
      </w:r>
      <w:r>
        <w:t xml:space="preserve">, can be used in addition to </w:t>
      </w:r>
      <w:r>
        <w:rPr>
          <w:i/>
        </w:rPr>
        <w:t xml:space="preserve">Hispanic </w:t>
      </w:r>
      <w:r>
        <w:t xml:space="preserve">or </w:t>
      </w:r>
      <w:r>
        <w:rPr>
          <w:i/>
        </w:rPr>
        <w:t>Latino</w:t>
      </w:r>
      <w:r>
        <w:t>.</w:t>
      </w:r>
    </w:p>
    <w:p w14:paraId="04988BA7" w14:textId="77777777" w:rsidR="0048015A" w:rsidRDefault="0048015A" w:rsidP="006C4A41">
      <w:pPr>
        <w:rPr>
          <w:i/>
        </w:rPr>
      </w:pPr>
      <w:r>
        <w:rPr>
          <w:i/>
        </w:rPr>
        <w:t>Race Categories (Data collections include six race categories):</w:t>
      </w:r>
    </w:p>
    <w:p w14:paraId="6B322DFA" w14:textId="77777777" w:rsidR="0048015A" w:rsidRDefault="0048015A" w:rsidP="006C4A41">
      <w:pPr>
        <w:pStyle w:val="BodyText"/>
        <w:spacing w:after="200"/>
        <w:ind w:left="900" w:hanging="720"/>
      </w:pPr>
      <w:r>
        <w:t xml:space="preserve">American Indian/Alaskan Native </w:t>
      </w:r>
      <w:r>
        <w:rPr>
          <w:i/>
        </w:rPr>
        <w:t>Race</w:t>
      </w:r>
      <w:r>
        <w:t>: A student having origins in any of the original peoples of North and South America (including Central America), and who maintains tribal affiliation or community attachment.</w:t>
      </w:r>
    </w:p>
    <w:p w14:paraId="7F1AD0E0" w14:textId="77777777" w:rsidR="0048015A" w:rsidRDefault="0048015A" w:rsidP="006C4A41">
      <w:pPr>
        <w:pStyle w:val="BodyText"/>
        <w:spacing w:after="200"/>
        <w:ind w:left="900" w:hanging="720"/>
        <w:jc w:val="both"/>
      </w:pPr>
      <w:r>
        <w:t xml:space="preserve">Asian </w:t>
      </w:r>
      <w:r>
        <w:rPr>
          <w:i/>
        </w:rPr>
        <w:t>Race</w:t>
      </w:r>
      <w:r>
        <w:t>: A student having origins in any of the original peoples of the Far East, Southeast Asia, or the Indian subcontinent including, for example, Cambodia, China, India, Japan, Korea, Malaysia, Pakistan, the Philippine Islands, Thailand, and Vietnam.</w:t>
      </w:r>
    </w:p>
    <w:p w14:paraId="42CC2879" w14:textId="77777777" w:rsidR="0048015A" w:rsidRDefault="0048015A" w:rsidP="006C4A41">
      <w:pPr>
        <w:pStyle w:val="BodyText"/>
        <w:spacing w:after="200"/>
        <w:ind w:left="180"/>
      </w:pPr>
      <w:r>
        <w:t xml:space="preserve">African American </w:t>
      </w:r>
      <w:r>
        <w:rPr>
          <w:i/>
        </w:rPr>
        <w:t>Race</w:t>
      </w:r>
      <w:r>
        <w:t xml:space="preserve">: A student having </w:t>
      </w:r>
      <w:hyperlink r:id="rId71">
        <w:r>
          <w:t xml:space="preserve">origins in any of the black </w:t>
        </w:r>
      </w:hyperlink>
      <w:r>
        <w:t>racial groups of Africa.</w:t>
      </w:r>
    </w:p>
    <w:p w14:paraId="2D39709E" w14:textId="77777777" w:rsidR="0048015A" w:rsidRDefault="0048015A" w:rsidP="006C4A41">
      <w:pPr>
        <w:pStyle w:val="BodyText"/>
        <w:spacing w:after="200"/>
        <w:ind w:left="900" w:hanging="720"/>
      </w:pPr>
      <w:r>
        <w:t xml:space="preserve">White </w:t>
      </w:r>
      <w:r>
        <w:rPr>
          <w:i/>
        </w:rPr>
        <w:t>Race</w:t>
      </w:r>
      <w:r>
        <w:t>: A student having origins in a</w:t>
      </w:r>
      <w:hyperlink r:id="rId72">
        <w:r>
          <w:t xml:space="preserve">ny of the original peoples </w:t>
        </w:r>
      </w:hyperlink>
      <w:r>
        <w:t>of Europe, the Middle East, or North Africa.</w:t>
      </w:r>
    </w:p>
    <w:p w14:paraId="0FA21BE4" w14:textId="77777777" w:rsidR="0048015A" w:rsidRDefault="0048015A" w:rsidP="006C4A41">
      <w:pPr>
        <w:pStyle w:val="BodyText"/>
        <w:spacing w:after="200"/>
        <w:ind w:left="900" w:hanging="720"/>
      </w:pPr>
      <w:r>
        <w:t xml:space="preserve">Native Hawaiian/Other Pacific Islander </w:t>
      </w:r>
      <w:r>
        <w:rPr>
          <w:i/>
        </w:rPr>
        <w:t xml:space="preserve">Race: </w:t>
      </w:r>
      <w:r>
        <w:t>A student having origins in any of the original peoples of Hawaii, Guam, Samoa, or other Pacific Islands.</w:t>
      </w:r>
    </w:p>
    <w:p w14:paraId="0C17FAAE" w14:textId="77777777" w:rsidR="0048015A" w:rsidRDefault="0048015A" w:rsidP="006C4A41">
      <w:pPr>
        <w:pStyle w:val="BodyText"/>
      </w:pPr>
      <w:r>
        <w:t>Note that each student is associated with one of seven aggregate race/ethnicity categories as follows:</w:t>
      </w:r>
    </w:p>
    <w:p w14:paraId="0EF89DC9" w14:textId="77777777" w:rsidR="0048015A" w:rsidRDefault="0048015A" w:rsidP="006C4A41">
      <w:pPr>
        <w:pStyle w:val="ListParagraph"/>
        <w:numPr>
          <w:ilvl w:val="1"/>
          <w:numId w:val="9"/>
        </w:numPr>
        <w:ind w:left="720" w:hanging="359"/>
      </w:pPr>
      <w:r>
        <w:t>Hispanic/Latino of any race =</w:t>
      </w:r>
      <w:r>
        <w:rPr>
          <w:spacing w:val="-6"/>
        </w:rPr>
        <w:t xml:space="preserve"> </w:t>
      </w:r>
      <w:r>
        <w:t>Hispanic</w:t>
      </w:r>
    </w:p>
    <w:p w14:paraId="72C9E0D0" w14:textId="77777777" w:rsidR="0048015A" w:rsidRDefault="0048015A" w:rsidP="006C4A41">
      <w:pPr>
        <w:pStyle w:val="ListParagraph"/>
        <w:numPr>
          <w:ilvl w:val="1"/>
          <w:numId w:val="9"/>
        </w:numPr>
        <w:tabs>
          <w:tab w:val="left" w:pos="1404"/>
        </w:tabs>
        <w:ind w:left="720" w:hanging="359"/>
      </w:pPr>
      <w:r>
        <w:t>American Indian or Alaskan Native, Non-Hispanic = Native</w:t>
      </w:r>
      <w:r>
        <w:rPr>
          <w:spacing w:val="-8"/>
        </w:rPr>
        <w:t xml:space="preserve"> </w:t>
      </w:r>
      <w:r>
        <w:t>American</w:t>
      </w:r>
    </w:p>
    <w:p w14:paraId="45C27FA0" w14:textId="77777777" w:rsidR="0048015A" w:rsidRDefault="0048015A" w:rsidP="006C4A41">
      <w:pPr>
        <w:pStyle w:val="ListParagraph"/>
        <w:numPr>
          <w:ilvl w:val="1"/>
          <w:numId w:val="9"/>
        </w:numPr>
        <w:tabs>
          <w:tab w:val="left" w:pos="1404"/>
        </w:tabs>
        <w:ind w:left="720" w:hanging="359"/>
      </w:pPr>
      <w:r>
        <w:t>Asian, Non-Hispanic =</w:t>
      </w:r>
      <w:r>
        <w:rPr>
          <w:spacing w:val="-1"/>
        </w:rPr>
        <w:t xml:space="preserve"> </w:t>
      </w:r>
      <w:r>
        <w:t>Asian</w:t>
      </w:r>
    </w:p>
    <w:p w14:paraId="51A704E6" w14:textId="77777777" w:rsidR="0048015A" w:rsidRDefault="0048015A" w:rsidP="006C4A41">
      <w:pPr>
        <w:pStyle w:val="ListParagraph"/>
        <w:numPr>
          <w:ilvl w:val="1"/>
          <w:numId w:val="9"/>
        </w:numPr>
        <w:tabs>
          <w:tab w:val="left" w:pos="1404"/>
        </w:tabs>
        <w:ind w:left="720" w:hanging="359"/>
      </w:pPr>
      <w:r>
        <w:t>Black or African American, Non-Hispanic =</w:t>
      </w:r>
      <w:r>
        <w:rPr>
          <w:spacing w:val="-8"/>
        </w:rPr>
        <w:t xml:space="preserve"> </w:t>
      </w:r>
      <w:r>
        <w:t>Black</w:t>
      </w:r>
    </w:p>
    <w:p w14:paraId="0F73DB5A" w14:textId="77777777" w:rsidR="0048015A" w:rsidRDefault="0048015A" w:rsidP="006C4A41">
      <w:pPr>
        <w:pStyle w:val="ListParagraph"/>
        <w:numPr>
          <w:ilvl w:val="1"/>
          <w:numId w:val="9"/>
        </w:numPr>
        <w:tabs>
          <w:tab w:val="left" w:pos="1404"/>
        </w:tabs>
        <w:ind w:left="720" w:hanging="359"/>
      </w:pPr>
      <w:r>
        <w:t>Native Hawaiian or Other Pacific Islander, Non-Hispanic = Pacific</w:t>
      </w:r>
      <w:r>
        <w:rPr>
          <w:spacing w:val="-9"/>
        </w:rPr>
        <w:t xml:space="preserve"> </w:t>
      </w:r>
      <w:r>
        <w:t>Islander</w:t>
      </w:r>
    </w:p>
    <w:p w14:paraId="6AB2BF78" w14:textId="77777777" w:rsidR="0048015A" w:rsidRDefault="0048015A" w:rsidP="006C4A41">
      <w:pPr>
        <w:pStyle w:val="ListParagraph"/>
        <w:numPr>
          <w:ilvl w:val="1"/>
          <w:numId w:val="9"/>
        </w:numPr>
        <w:tabs>
          <w:tab w:val="left" w:pos="1404"/>
        </w:tabs>
        <w:ind w:left="720" w:hanging="359"/>
      </w:pPr>
      <w:r>
        <w:t>White, Non-Hispanic =</w:t>
      </w:r>
      <w:r>
        <w:rPr>
          <w:spacing w:val="-1"/>
        </w:rPr>
        <w:t xml:space="preserve"> </w:t>
      </w:r>
      <w:r>
        <w:t>Caucasian</w:t>
      </w:r>
    </w:p>
    <w:p w14:paraId="66684C23" w14:textId="1F4DEDED" w:rsidR="0048519D" w:rsidRDefault="0048015A" w:rsidP="006C4A41">
      <w:pPr>
        <w:pStyle w:val="ListParagraph"/>
        <w:numPr>
          <w:ilvl w:val="1"/>
          <w:numId w:val="9"/>
        </w:numPr>
        <w:tabs>
          <w:tab w:val="left" w:pos="1404"/>
        </w:tabs>
        <w:spacing w:after="200"/>
        <w:ind w:left="720"/>
      </w:pPr>
      <w:r>
        <w:t>Multi-Racial, Non-Hispanic - Two or more races =</w:t>
      </w:r>
      <w:r>
        <w:rPr>
          <w:spacing w:val="-13"/>
        </w:rPr>
        <w:t xml:space="preserve"> </w:t>
      </w:r>
      <w:r>
        <w:t>Multi-Racial</w:t>
      </w:r>
    </w:p>
    <w:p w14:paraId="3F7A9845" w14:textId="0E9B2C1E" w:rsidR="0048015A" w:rsidRDefault="0048015A" w:rsidP="006C4A41">
      <w:pPr>
        <w:pStyle w:val="Heading3"/>
        <w:ind w:left="0"/>
      </w:pPr>
      <w:bookmarkStart w:id="177" w:name="_Toc33620948"/>
      <w:bookmarkStart w:id="178" w:name="_Toc33621012"/>
      <w:bookmarkStart w:id="179" w:name="_Toc33621216"/>
      <w:bookmarkStart w:id="180" w:name="_Toc65050444"/>
      <w:r>
        <w:t>Calculation Details</w:t>
      </w:r>
      <w:bookmarkEnd w:id="177"/>
      <w:bookmarkEnd w:id="178"/>
      <w:bookmarkEnd w:id="179"/>
      <w:bookmarkEnd w:id="180"/>
    </w:p>
    <w:p w14:paraId="0F4088CA" w14:textId="77777777" w:rsidR="004D05F1" w:rsidRPr="00845F68" w:rsidRDefault="004D05F1" w:rsidP="004D05F1">
      <w:pPr>
        <w:pStyle w:val="BodyText"/>
        <w:rPr>
          <w:i/>
        </w:rPr>
      </w:pPr>
      <w:r w:rsidRPr="00845F68">
        <w:rPr>
          <w:i/>
          <w:u w:val="single"/>
        </w:rPr>
        <w:t>Risk Ratio Calculation</w:t>
      </w:r>
    </w:p>
    <w:p w14:paraId="524DC2C4" w14:textId="54AD8598" w:rsidR="009B03A2" w:rsidRDefault="009B03A2" w:rsidP="004D05F1">
      <w:pPr>
        <w:pStyle w:val="BodyText"/>
        <w:spacing w:after="200"/>
      </w:pPr>
      <w:r>
        <w:t>A risk ratio calculation is used to determine disproportionate representation.</w:t>
      </w:r>
      <w:r w:rsidR="004D05F1">
        <w:t xml:space="preserve"> </w:t>
      </w:r>
      <w:r>
        <w:t>F</w:t>
      </w:r>
      <w:r w:rsidR="004D05F1">
        <w:t>or a detailed description of the</w:t>
      </w:r>
      <w:r w:rsidR="00F372B8">
        <w:t xml:space="preserve"> risk ratio formula and corresponding data notes, </w:t>
      </w:r>
      <w:r>
        <w:t xml:space="preserve">see </w:t>
      </w:r>
      <w:hyperlink r:id="rId73" w:history="1">
        <w:r w:rsidR="004D05F1">
          <w:rPr>
            <w:rStyle w:val="Hyperlink"/>
          </w:rPr>
          <w:t>Indicator B9 &amp; B10 Data Notes</w:t>
        </w:r>
      </w:hyperlink>
      <w:r>
        <w:t>.</w:t>
      </w:r>
    </w:p>
    <w:p w14:paraId="59C108BD" w14:textId="5074D605" w:rsidR="0048015A" w:rsidRDefault="0048015A" w:rsidP="00FF469D">
      <w:pPr>
        <w:pStyle w:val="Heading3"/>
        <w:spacing w:line="321" w:lineRule="exact"/>
        <w:ind w:left="0"/>
      </w:pPr>
      <w:bookmarkStart w:id="181" w:name="_Toc33620949"/>
      <w:bookmarkStart w:id="182" w:name="_Toc33621013"/>
      <w:bookmarkStart w:id="183" w:name="_Toc33621217"/>
      <w:bookmarkStart w:id="184" w:name="_Toc65050445"/>
      <w:r>
        <w:lastRenderedPageBreak/>
        <w:t>Additional information</w:t>
      </w:r>
      <w:bookmarkEnd w:id="181"/>
      <w:bookmarkEnd w:id="182"/>
      <w:bookmarkEnd w:id="183"/>
      <w:bookmarkEnd w:id="184"/>
    </w:p>
    <w:p w14:paraId="5D792F79" w14:textId="3B1C6039" w:rsidR="0048015A" w:rsidRDefault="00FA77F8" w:rsidP="00FF469D">
      <w:pPr>
        <w:pStyle w:val="BodyText"/>
        <w:rPr>
          <w:rStyle w:val="Hyperlink"/>
        </w:rPr>
      </w:pPr>
      <w:hyperlink r:id="rId74" w:history="1">
        <w:r w:rsidR="0048015A" w:rsidRPr="00CE0FBD">
          <w:rPr>
            <w:rStyle w:val="Hyperlink"/>
          </w:rPr>
          <w:t>Special Education Child Coun</w:t>
        </w:r>
        <w:r w:rsidR="0048015A">
          <w:rPr>
            <w:rStyle w:val="Hyperlink"/>
          </w:rPr>
          <w:t>t (SECC)</w:t>
        </w:r>
      </w:hyperlink>
    </w:p>
    <w:p w14:paraId="0D1F159E" w14:textId="77777777" w:rsidR="0048015A" w:rsidRDefault="00FA77F8" w:rsidP="00FF469D">
      <w:pPr>
        <w:pStyle w:val="BodyText"/>
        <w:spacing w:line="275" w:lineRule="exact"/>
      </w:pPr>
      <w:hyperlink r:id="rId75" w:history="1">
        <w:r w:rsidR="0048015A" w:rsidRPr="002D31AE">
          <w:rPr>
            <w:rStyle w:val="Hyperlink"/>
          </w:rPr>
          <w:t>Student Enrollmen</w:t>
        </w:r>
        <w:r w:rsidR="0048015A">
          <w:rPr>
            <w:rStyle w:val="Hyperlink"/>
          </w:rPr>
          <w:t>t Reports (Fall Membership)</w:t>
        </w:r>
      </w:hyperlink>
    </w:p>
    <w:p w14:paraId="7C8D0E02" w14:textId="77777777" w:rsidR="0048015A" w:rsidRDefault="00FA77F8" w:rsidP="00FF469D">
      <w:pPr>
        <w:pStyle w:val="BodyText"/>
        <w:spacing w:after="240"/>
        <w:rPr>
          <w:rStyle w:val="Hyperlink"/>
        </w:rPr>
      </w:pPr>
      <w:hyperlink r:id="rId76" w:history="1">
        <w:r w:rsidR="0048015A" w:rsidRPr="00EC477C">
          <w:rPr>
            <w:rStyle w:val="Hyperlink"/>
          </w:rPr>
          <w:t>Systems Performance Review &amp; Improvement (SPR&amp;I)</w:t>
        </w:r>
      </w:hyperlink>
    </w:p>
    <w:p w14:paraId="4A5F6B19" w14:textId="1A83F8DC" w:rsidR="0048015A" w:rsidRPr="00683CB7" w:rsidRDefault="00F008D5" w:rsidP="00FF469D">
      <w:pPr>
        <w:pStyle w:val="BodyText"/>
        <w:rPr>
          <w:b/>
        </w:rPr>
      </w:pPr>
      <w:r>
        <w:rPr>
          <w:b/>
        </w:rPr>
        <w:t>Contacts:</w:t>
      </w:r>
    </w:p>
    <w:p w14:paraId="499C6809" w14:textId="23F065C3" w:rsidR="0048015A" w:rsidRDefault="00F372B8" w:rsidP="00FF469D">
      <w:pPr>
        <w:pStyle w:val="BodyText"/>
      </w:pPr>
      <w:r>
        <w:t>Disproportionate Representation</w:t>
      </w:r>
      <w:r w:rsidR="0070429E">
        <w:t>:</w:t>
      </w:r>
    </w:p>
    <w:p w14:paraId="105005D4" w14:textId="77777777" w:rsidR="0048015A" w:rsidRDefault="0048015A" w:rsidP="00FF469D">
      <w:pPr>
        <w:pStyle w:val="BodyText"/>
        <w:ind w:left="360"/>
      </w:pPr>
      <w:r>
        <w:t xml:space="preserve">Eric Wells, 503-947-5978 or </w:t>
      </w:r>
      <w:hyperlink r:id="rId77" w:history="1">
        <w:r w:rsidRPr="007D5EFF">
          <w:rPr>
            <w:rStyle w:val="Hyperlink"/>
          </w:rPr>
          <w:t>Eric.Wells@state.or.us</w:t>
        </w:r>
      </w:hyperlink>
    </w:p>
    <w:p w14:paraId="68FC4059" w14:textId="77777777" w:rsidR="0048015A" w:rsidRDefault="0048015A" w:rsidP="00FF469D">
      <w:pPr>
        <w:pStyle w:val="BodyText"/>
        <w:ind w:left="360"/>
      </w:pPr>
      <w:r>
        <w:t xml:space="preserve">James Foutch, 503-947-5776 or </w:t>
      </w:r>
      <w:hyperlink r:id="rId78" w:history="1">
        <w:r w:rsidRPr="007D5EFF">
          <w:rPr>
            <w:rStyle w:val="Hyperlink"/>
          </w:rPr>
          <w:t>James.Foutch@state.or.us</w:t>
        </w:r>
      </w:hyperlink>
      <w:r>
        <w:t xml:space="preserve"> </w:t>
      </w:r>
    </w:p>
    <w:p w14:paraId="303D8839" w14:textId="77777777" w:rsidR="0048015A" w:rsidRDefault="0048015A" w:rsidP="00FF469D">
      <w:pPr>
        <w:pStyle w:val="BodyText"/>
      </w:pPr>
      <w:r>
        <w:t xml:space="preserve">SECC: Jackie McKim (503) 947-5629 or </w:t>
      </w:r>
      <w:hyperlink r:id="rId79">
        <w:r>
          <w:rPr>
            <w:color w:val="0000FF"/>
            <w:u w:val="single" w:color="0000FF"/>
          </w:rPr>
          <w:t>jackie.mckim@state.or.us</w:t>
        </w:r>
      </w:hyperlink>
    </w:p>
    <w:p w14:paraId="439FD025" w14:textId="77777777" w:rsidR="0048015A" w:rsidRDefault="0048015A" w:rsidP="00FF469D">
      <w:pPr>
        <w:pStyle w:val="BodyText"/>
        <w:spacing w:before="11"/>
        <w:rPr>
          <w:sz w:val="23"/>
        </w:rPr>
      </w:pPr>
      <w:r>
        <w:t xml:space="preserve">Fall Membership: Robin Stalcup (503) 947-0849 or </w:t>
      </w:r>
      <w:hyperlink r:id="rId80">
        <w:r>
          <w:rPr>
            <w:color w:val="0000FF"/>
            <w:u w:val="single" w:color="0000FF"/>
          </w:rPr>
          <w:t>robin.stalcup@state.or.us</w:t>
        </w:r>
      </w:hyperlink>
    </w:p>
    <w:p w14:paraId="45CCA411" w14:textId="35B08184" w:rsidR="00683CB7" w:rsidRDefault="00683CB7" w:rsidP="0048015A">
      <w:pPr>
        <w:pStyle w:val="BodyText"/>
        <w:spacing w:before="10"/>
        <w:rPr>
          <w:sz w:val="18"/>
        </w:rPr>
      </w:pPr>
      <w:r>
        <w:rPr>
          <w:sz w:val="18"/>
        </w:rPr>
        <w:br w:type="page"/>
      </w:r>
    </w:p>
    <w:p w14:paraId="6ABE10C4" w14:textId="7EE512C5" w:rsidR="00E861A3" w:rsidRDefault="00D36057" w:rsidP="00F008D5">
      <w:pPr>
        <w:pStyle w:val="Heading1"/>
      </w:pPr>
      <w:bookmarkStart w:id="185" w:name="_Toc33620950"/>
      <w:bookmarkStart w:id="186" w:name="_Toc33621014"/>
      <w:bookmarkStart w:id="187" w:name="_Toc33621218"/>
      <w:bookmarkStart w:id="188" w:name="_Toc65050446"/>
      <w:r>
        <w:lastRenderedPageBreak/>
        <w:t xml:space="preserve">Academic </w:t>
      </w:r>
      <w:r w:rsidRPr="00F008D5">
        <w:t>Success</w:t>
      </w:r>
      <w:bookmarkEnd w:id="185"/>
      <w:bookmarkEnd w:id="186"/>
      <w:bookmarkEnd w:id="187"/>
      <w:bookmarkEnd w:id="188"/>
    </w:p>
    <w:p w14:paraId="18961230" w14:textId="7B57123C" w:rsidR="00E861A3" w:rsidRPr="008745B4" w:rsidRDefault="008E4EA2" w:rsidP="002F7601">
      <w:pPr>
        <w:rPr>
          <w:b/>
          <w:sz w:val="28"/>
        </w:rPr>
      </w:pPr>
      <w:bookmarkStart w:id="189" w:name="_bookmark2"/>
      <w:bookmarkEnd w:id="189"/>
      <w:r w:rsidRPr="008745B4">
        <w:rPr>
          <w:b/>
          <w:sz w:val="28"/>
        </w:rPr>
        <w:t>Description</w:t>
      </w:r>
    </w:p>
    <w:p w14:paraId="50446CE4" w14:textId="432CD6B9" w:rsidR="00E861A3" w:rsidRPr="008745B4" w:rsidRDefault="00093B83" w:rsidP="008745B4">
      <w:pPr>
        <w:pStyle w:val="NoSpacing"/>
        <w:rPr>
          <w:b/>
        </w:rPr>
      </w:pPr>
      <w:r>
        <w:rPr>
          <w:b/>
        </w:rPr>
        <w:t>Students Graduating</w:t>
      </w:r>
      <w:r w:rsidR="00AD270C">
        <w:rPr>
          <w:b/>
        </w:rPr>
        <w:t xml:space="preserve"> 2018-2019</w:t>
      </w:r>
    </w:p>
    <w:p w14:paraId="6C123C2B" w14:textId="75DDF0BB" w:rsidR="00E861A3" w:rsidRDefault="002F7601" w:rsidP="008745B4">
      <w:pPr>
        <w:pStyle w:val="BodyText"/>
        <w:spacing w:after="200"/>
        <w:ind w:right="648"/>
      </w:pPr>
      <w:r>
        <w:t>The graph show</w:t>
      </w:r>
      <w:r w:rsidR="008E4EA2" w:rsidRPr="008745B4">
        <w:t xml:space="preserve"> the percentage of students with IEPs graduating with a regular diploma during the 201</w:t>
      </w:r>
      <w:r w:rsidR="00093B83">
        <w:t>8</w:t>
      </w:r>
      <w:r w:rsidR="008E4EA2" w:rsidRPr="008745B4">
        <w:t>-201</w:t>
      </w:r>
      <w:r w:rsidR="00093B83">
        <w:t>9</w:t>
      </w:r>
      <w:r w:rsidR="008E4EA2" w:rsidRPr="008745B4">
        <w:t xml:space="preserve"> school year. Both the four-year and five-year cohort graduation rates are displayed.</w:t>
      </w:r>
    </w:p>
    <w:p w14:paraId="129B398E" w14:textId="31D0D2F4" w:rsidR="000972B6" w:rsidRPr="00BA658E" w:rsidRDefault="00BA658E" w:rsidP="008745B4">
      <w:pPr>
        <w:spacing w:after="200"/>
        <w:rPr>
          <w:b/>
          <w:sz w:val="28"/>
        </w:rPr>
      </w:pPr>
      <w:r>
        <w:rPr>
          <w:b/>
          <w:sz w:val="28"/>
        </w:rPr>
        <w:t>Display</w:t>
      </w:r>
    </w:p>
    <w:p w14:paraId="67FBC0D8" w14:textId="3348ADA8" w:rsidR="008F713A" w:rsidRDefault="005C6467" w:rsidP="00A651D2">
      <w:pPr>
        <w:pStyle w:val="BodyText"/>
        <w:ind w:left="-90" w:right="643"/>
        <w:jc w:val="center"/>
      </w:pPr>
      <w:r>
        <w:rPr>
          <w:noProof/>
          <w:lang w:bidi="ar-SA"/>
        </w:rPr>
        <w:drawing>
          <wp:inline distT="0" distB="0" distL="0" distR="0" wp14:anchorId="063AC44D" wp14:editId="142FA3EB">
            <wp:extent cx="5321300" cy="2559050"/>
            <wp:effectExtent l="0" t="0" r="0" b="0"/>
            <wp:docPr id="9" name="Picture 9" descr="Example of the At-A-Glance Profile graphs showing the four year and five year graduation rates. This example shows 73.55% for the four year rate and 75.73% for the five year rate, and shows the target as 84% and 86% respectively. " title="Graduation Rate Example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1"/>
                    <a:srcRect l="1043" r="1797" b="10444"/>
                    <a:stretch/>
                  </pic:blipFill>
                  <pic:spPr bwMode="auto">
                    <a:xfrm>
                      <a:off x="0" y="0"/>
                      <a:ext cx="5321300" cy="2559050"/>
                    </a:xfrm>
                    <a:prstGeom prst="rect">
                      <a:avLst/>
                    </a:prstGeom>
                    <a:ln>
                      <a:noFill/>
                    </a:ln>
                    <a:extLst>
                      <a:ext uri="{53640926-AAD7-44D8-BBD7-CCE9431645EC}">
                        <a14:shadowObscured xmlns:a14="http://schemas.microsoft.com/office/drawing/2010/main"/>
                      </a:ext>
                    </a:extLst>
                  </pic:spPr>
                </pic:pic>
              </a:graphicData>
            </a:graphic>
          </wp:inline>
        </w:drawing>
      </w:r>
    </w:p>
    <w:p w14:paraId="40220A84" w14:textId="77777777" w:rsidR="000972B6" w:rsidRDefault="000972B6" w:rsidP="000972B6">
      <w:pPr>
        <w:spacing w:after="200"/>
        <w:rPr>
          <w:b/>
          <w:sz w:val="28"/>
        </w:rPr>
      </w:pPr>
      <w:r>
        <w:rPr>
          <w:b/>
          <w:sz w:val="28"/>
        </w:rPr>
        <w:t>State Targets</w:t>
      </w:r>
    </w:p>
    <w:tbl>
      <w:tblPr>
        <w:tblW w:w="99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Description w:val="Table shows the ESEA 4 year cohort graduation for students with disabilities from school years 2014-2018. "/>
      </w:tblPr>
      <w:tblGrid>
        <w:gridCol w:w="2520"/>
        <w:gridCol w:w="7470"/>
      </w:tblGrid>
      <w:tr w:rsidR="000972B6" w14:paraId="1F61EE6B" w14:textId="77777777" w:rsidTr="005C6467">
        <w:trPr>
          <w:trHeight w:val="310"/>
        </w:trPr>
        <w:tc>
          <w:tcPr>
            <w:tcW w:w="2520" w:type="dxa"/>
          </w:tcPr>
          <w:p w14:paraId="74FA40F1" w14:textId="77777777" w:rsidR="000972B6" w:rsidRDefault="000972B6" w:rsidP="000A1E1B">
            <w:pPr>
              <w:pStyle w:val="TableParagraph"/>
              <w:spacing w:before="39"/>
              <w:ind w:left="104" w:right="95"/>
              <w:jc w:val="center"/>
              <w:rPr>
                <w:b/>
                <w:sz w:val="20"/>
              </w:rPr>
            </w:pPr>
            <w:r>
              <w:rPr>
                <w:b/>
                <w:sz w:val="20"/>
              </w:rPr>
              <w:t>FFY</w:t>
            </w:r>
          </w:p>
        </w:tc>
        <w:tc>
          <w:tcPr>
            <w:tcW w:w="7470" w:type="dxa"/>
          </w:tcPr>
          <w:p w14:paraId="3F9A5955" w14:textId="77777777" w:rsidR="000972B6" w:rsidRDefault="000972B6" w:rsidP="004D6E02">
            <w:pPr>
              <w:pStyle w:val="TableParagraph"/>
              <w:spacing w:before="39"/>
              <w:ind w:left="90"/>
              <w:jc w:val="center"/>
              <w:rPr>
                <w:b/>
                <w:sz w:val="20"/>
              </w:rPr>
            </w:pPr>
            <w:r>
              <w:rPr>
                <w:b/>
                <w:sz w:val="20"/>
              </w:rPr>
              <w:t>Measurable and Rigorous Target</w:t>
            </w:r>
          </w:p>
        </w:tc>
      </w:tr>
      <w:tr w:rsidR="000972B6" w14:paraId="480449D3" w14:textId="77777777" w:rsidTr="00153CB1">
        <w:trPr>
          <w:trHeight w:val="699"/>
        </w:trPr>
        <w:tc>
          <w:tcPr>
            <w:tcW w:w="2520" w:type="dxa"/>
            <w:tcBorders>
              <w:bottom w:val="nil"/>
            </w:tcBorders>
          </w:tcPr>
          <w:p w14:paraId="325175CE" w14:textId="661312FE" w:rsidR="000972B6" w:rsidRDefault="000972B6" w:rsidP="00153CB1">
            <w:pPr>
              <w:pStyle w:val="TableParagraph"/>
              <w:spacing w:before="39"/>
              <w:ind w:left="104" w:right="96"/>
              <w:jc w:val="center"/>
              <w:rPr>
                <w:b/>
                <w:sz w:val="20"/>
              </w:rPr>
            </w:pPr>
            <w:r>
              <w:rPr>
                <w:b/>
                <w:sz w:val="20"/>
              </w:rPr>
              <w:t>2015 (2015-2016 Reporting Year)</w:t>
            </w:r>
            <w:r w:rsidR="00153CB1">
              <w:rPr>
                <w:b/>
                <w:sz w:val="20"/>
              </w:rPr>
              <w:br/>
            </w:r>
            <w:r>
              <w:rPr>
                <w:b/>
                <w:sz w:val="20"/>
              </w:rPr>
              <w:t>using 2014-2015 data</w:t>
            </w:r>
          </w:p>
        </w:tc>
        <w:tc>
          <w:tcPr>
            <w:tcW w:w="7470" w:type="dxa"/>
            <w:tcBorders>
              <w:bottom w:val="nil"/>
            </w:tcBorders>
            <w:vAlign w:val="center"/>
          </w:tcPr>
          <w:p w14:paraId="7A21339B" w14:textId="77777777" w:rsidR="000972B6" w:rsidRDefault="000972B6" w:rsidP="00153CB1">
            <w:pPr>
              <w:pStyle w:val="TableParagraph"/>
              <w:spacing w:before="20" w:after="20"/>
              <w:ind w:left="107" w:right="305"/>
              <w:rPr>
                <w:sz w:val="20"/>
              </w:rPr>
            </w:pPr>
            <w:r>
              <w:rPr>
                <w:sz w:val="20"/>
              </w:rPr>
              <w:t>The ESEA 4-year cohort graduation rate for students with disabilities is 75% or greater.</w:t>
            </w:r>
          </w:p>
          <w:p w14:paraId="66C5A97F" w14:textId="5624526D" w:rsidR="000972B6" w:rsidRDefault="000972B6" w:rsidP="00153CB1">
            <w:pPr>
              <w:pStyle w:val="TableParagraph"/>
              <w:spacing w:before="20" w:after="20" w:line="213" w:lineRule="exact"/>
              <w:ind w:left="107"/>
              <w:rPr>
                <w:sz w:val="20"/>
              </w:rPr>
            </w:pPr>
            <w:r>
              <w:rPr>
                <w:sz w:val="20"/>
              </w:rPr>
              <w:t>The ESEA 5-year cohort graduation rate for students with disabilities is 80%</w:t>
            </w:r>
            <w:r w:rsidR="00156436">
              <w:rPr>
                <w:sz w:val="20"/>
              </w:rPr>
              <w:t xml:space="preserve"> or greater</w:t>
            </w:r>
          </w:p>
        </w:tc>
      </w:tr>
      <w:tr w:rsidR="000972B6" w14:paraId="655273F7" w14:textId="77777777" w:rsidTr="00153CB1">
        <w:trPr>
          <w:trHeight w:val="699"/>
        </w:trPr>
        <w:tc>
          <w:tcPr>
            <w:tcW w:w="2520" w:type="dxa"/>
            <w:tcBorders>
              <w:bottom w:val="nil"/>
            </w:tcBorders>
          </w:tcPr>
          <w:p w14:paraId="248B30E6" w14:textId="0096A76E" w:rsidR="000972B6" w:rsidRDefault="000972B6" w:rsidP="00153CB1">
            <w:pPr>
              <w:pStyle w:val="TableParagraph"/>
              <w:spacing w:before="39"/>
              <w:ind w:left="104" w:right="96"/>
              <w:jc w:val="center"/>
              <w:rPr>
                <w:b/>
                <w:sz w:val="20"/>
              </w:rPr>
            </w:pPr>
            <w:r>
              <w:rPr>
                <w:b/>
                <w:sz w:val="20"/>
              </w:rPr>
              <w:t>2016 (2016-2017 Reporting Year)</w:t>
            </w:r>
            <w:r w:rsidR="00153CB1">
              <w:rPr>
                <w:b/>
                <w:sz w:val="20"/>
              </w:rPr>
              <w:br/>
            </w:r>
            <w:r>
              <w:rPr>
                <w:b/>
                <w:sz w:val="20"/>
              </w:rPr>
              <w:t>using 2015-2016 data</w:t>
            </w:r>
          </w:p>
        </w:tc>
        <w:tc>
          <w:tcPr>
            <w:tcW w:w="7470" w:type="dxa"/>
            <w:tcBorders>
              <w:bottom w:val="nil"/>
            </w:tcBorders>
            <w:vAlign w:val="center"/>
          </w:tcPr>
          <w:p w14:paraId="0ADF9C88" w14:textId="77777777" w:rsidR="000972B6" w:rsidRDefault="000972B6" w:rsidP="00153CB1">
            <w:pPr>
              <w:pStyle w:val="TableParagraph"/>
              <w:spacing w:before="20" w:after="20"/>
              <w:ind w:left="107" w:right="305"/>
              <w:rPr>
                <w:sz w:val="20"/>
              </w:rPr>
            </w:pPr>
            <w:r>
              <w:rPr>
                <w:sz w:val="20"/>
              </w:rPr>
              <w:t>The ESEA 4-year cohort graduation rate for students with disabilities is 78% or greater.</w:t>
            </w:r>
          </w:p>
          <w:p w14:paraId="3F84D0FE" w14:textId="114154E4" w:rsidR="000972B6" w:rsidRDefault="000972B6" w:rsidP="00153CB1">
            <w:pPr>
              <w:pStyle w:val="TableParagraph"/>
              <w:spacing w:before="20" w:after="20" w:line="213" w:lineRule="exact"/>
              <w:ind w:left="107"/>
              <w:rPr>
                <w:sz w:val="20"/>
              </w:rPr>
            </w:pPr>
            <w:r>
              <w:rPr>
                <w:sz w:val="20"/>
              </w:rPr>
              <w:t>The ESEA 5-year cohort graduation rate for students with disabilities is 82%</w:t>
            </w:r>
            <w:r w:rsidR="00156436">
              <w:rPr>
                <w:sz w:val="20"/>
              </w:rPr>
              <w:t xml:space="preserve"> or greater</w:t>
            </w:r>
          </w:p>
        </w:tc>
      </w:tr>
      <w:tr w:rsidR="000972B6" w14:paraId="67456D3D" w14:textId="77777777" w:rsidTr="00153CB1">
        <w:trPr>
          <w:trHeight w:val="699"/>
        </w:trPr>
        <w:tc>
          <w:tcPr>
            <w:tcW w:w="2520" w:type="dxa"/>
            <w:tcBorders>
              <w:bottom w:val="single" w:sz="4" w:space="0" w:color="000000"/>
            </w:tcBorders>
          </w:tcPr>
          <w:p w14:paraId="6858DF86" w14:textId="1B1021E0" w:rsidR="000972B6" w:rsidRDefault="000972B6" w:rsidP="00153CB1">
            <w:pPr>
              <w:pStyle w:val="TableParagraph"/>
              <w:spacing w:before="39"/>
              <w:ind w:left="104" w:right="96"/>
              <w:jc w:val="center"/>
              <w:rPr>
                <w:b/>
                <w:sz w:val="20"/>
              </w:rPr>
            </w:pPr>
            <w:r>
              <w:rPr>
                <w:b/>
                <w:sz w:val="20"/>
              </w:rPr>
              <w:t>2017</w:t>
            </w:r>
            <w:r w:rsidR="00093B83">
              <w:rPr>
                <w:b/>
                <w:sz w:val="20"/>
              </w:rPr>
              <w:t xml:space="preserve"> </w:t>
            </w:r>
            <w:r>
              <w:rPr>
                <w:b/>
                <w:sz w:val="20"/>
              </w:rPr>
              <w:t>(2017-2018 Reporting Year)</w:t>
            </w:r>
            <w:r w:rsidR="00153CB1">
              <w:rPr>
                <w:b/>
                <w:sz w:val="20"/>
              </w:rPr>
              <w:br/>
            </w:r>
            <w:r>
              <w:rPr>
                <w:b/>
                <w:sz w:val="20"/>
              </w:rPr>
              <w:t>using 2016-2017 data</w:t>
            </w:r>
          </w:p>
        </w:tc>
        <w:tc>
          <w:tcPr>
            <w:tcW w:w="7470" w:type="dxa"/>
            <w:tcBorders>
              <w:bottom w:val="single" w:sz="4" w:space="0" w:color="000000"/>
            </w:tcBorders>
            <w:vAlign w:val="center"/>
          </w:tcPr>
          <w:p w14:paraId="3483F86A" w14:textId="77777777" w:rsidR="000972B6" w:rsidRDefault="000972B6" w:rsidP="00153CB1">
            <w:pPr>
              <w:pStyle w:val="TableParagraph"/>
              <w:spacing w:before="20" w:after="20"/>
              <w:ind w:left="107" w:right="305"/>
              <w:rPr>
                <w:sz w:val="20"/>
              </w:rPr>
            </w:pPr>
            <w:r>
              <w:rPr>
                <w:sz w:val="20"/>
              </w:rPr>
              <w:t>The ESEA 4-year cohort graduation rate for students with disabilities is 81% or greater.</w:t>
            </w:r>
          </w:p>
          <w:p w14:paraId="45DDC117" w14:textId="41F45344" w:rsidR="000972B6" w:rsidRDefault="000972B6" w:rsidP="00153CB1">
            <w:pPr>
              <w:pStyle w:val="TableParagraph"/>
              <w:spacing w:before="20" w:after="20" w:line="213" w:lineRule="exact"/>
              <w:ind w:left="107"/>
              <w:rPr>
                <w:sz w:val="20"/>
              </w:rPr>
            </w:pPr>
            <w:r>
              <w:rPr>
                <w:sz w:val="20"/>
              </w:rPr>
              <w:t>The ESEA 5-year cohort graduation rate for students with disabilities is 84%</w:t>
            </w:r>
            <w:r w:rsidR="00156436">
              <w:rPr>
                <w:sz w:val="20"/>
              </w:rPr>
              <w:t xml:space="preserve"> or greater</w:t>
            </w:r>
          </w:p>
        </w:tc>
      </w:tr>
      <w:tr w:rsidR="00093B83" w:rsidRPr="00ED4353" w14:paraId="0267F453" w14:textId="77777777" w:rsidTr="00153CB1">
        <w:trPr>
          <w:trHeight w:val="700"/>
        </w:trPr>
        <w:tc>
          <w:tcPr>
            <w:tcW w:w="2520" w:type="dxa"/>
            <w:tcBorders>
              <w:bottom w:val="single" w:sz="4" w:space="0" w:color="auto"/>
            </w:tcBorders>
          </w:tcPr>
          <w:p w14:paraId="4564C728" w14:textId="1B7DC298" w:rsidR="00093B83" w:rsidRPr="00ED4353" w:rsidRDefault="00093B83" w:rsidP="00153CB1">
            <w:pPr>
              <w:pStyle w:val="TableParagraph"/>
              <w:spacing w:before="39"/>
              <w:ind w:left="104" w:right="96"/>
              <w:jc w:val="center"/>
              <w:rPr>
                <w:b/>
                <w:sz w:val="20"/>
              </w:rPr>
            </w:pPr>
            <w:r w:rsidRPr="00ED4353">
              <w:rPr>
                <w:b/>
                <w:sz w:val="20"/>
              </w:rPr>
              <w:t>2018</w:t>
            </w:r>
            <w:r>
              <w:rPr>
                <w:b/>
                <w:sz w:val="20"/>
              </w:rPr>
              <w:t xml:space="preserve"> </w:t>
            </w:r>
            <w:r w:rsidRPr="00ED4353">
              <w:rPr>
                <w:b/>
                <w:sz w:val="20"/>
              </w:rPr>
              <w:t>(2018-2019 Reporting Year)</w:t>
            </w:r>
            <w:r w:rsidR="00153CB1">
              <w:rPr>
                <w:b/>
                <w:sz w:val="20"/>
              </w:rPr>
              <w:br/>
            </w:r>
            <w:r w:rsidRPr="00ED4353">
              <w:rPr>
                <w:b/>
                <w:sz w:val="20"/>
              </w:rPr>
              <w:t>using 2017-2018 data</w:t>
            </w:r>
          </w:p>
        </w:tc>
        <w:tc>
          <w:tcPr>
            <w:tcW w:w="7470" w:type="dxa"/>
            <w:tcBorders>
              <w:bottom w:val="single" w:sz="4" w:space="0" w:color="auto"/>
            </w:tcBorders>
            <w:vAlign w:val="center"/>
          </w:tcPr>
          <w:p w14:paraId="46391D4D" w14:textId="77777777" w:rsidR="00093B83" w:rsidRPr="00ED4353" w:rsidRDefault="00093B83" w:rsidP="00153CB1">
            <w:pPr>
              <w:pStyle w:val="TableParagraph"/>
              <w:spacing w:before="20" w:after="20"/>
              <w:ind w:left="107" w:right="305"/>
              <w:rPr>
                <w:sz w:val="20"/>
              </w:rPr>
            </w:pPr>
            <w:r w:rsidRPr="00ED4353">
              <w:rPr>
                <w:sz w:val="20"/>
              </w:rPr>
              <w:t>The ESEA 4-year cohort graduation rate for students with disabilities is 84% or greater.</w:t>
            </w:r>
          </w:p>
          <w:p w14:paraId="1825EFA9" w14:textId="77777777" w:rsidR="00093B83" w:rsidRPr="00ED4353" w:rsidRDefault="00093B83" w:rsidP="00153CB1">
            <w:pPr>
              <w:pStyle w:val="TableParagraph"/>
              <w:spacing w:before="20" w:after="20" w:line="213" w:lineRule="exact"/>
              <w:ind w:left="107"/>
              <w:rPr>
                <w:sz w:val="20"/>
              </w:rPr>
            </w:pPr>
            <w:r w:rsidRPr="00ED4353">
              <w:rPr>
                <w:sz w:val="20"/>
              </w:rPr>
              <w:t>The ESEA 5-year cohort graduation rate for students with disabilities is 86% or greater</w:t>
            </w:r>
          </w:p>
        </w:tc>
      </w:tr>
      <w:tr w:rsidR="00093B83" w:rsidRPr="00ED4353" w14:paraId="7DD4D8DB" w14:textId="77777777" w:rsidTr="00153CB1">
        <w:trPr>
          <w:trHeight w:val="700"/>
        </w:trPr>
        <w:tc>
          <w:tcPr>
            <w:tcW w:w="2520" w:type="dxa"/>
            <w:tcBorders>
              <w:bottom w:val="single" w:sz="4" w:space="0" w:color="auto"/>
            </w:tcBorders>
          </w:tcPr>
          <w:p w14:paraId="57B39722" w14:textId="59631738" w:rsidR="00093B83" w:rsidRPr="00ED4353" w:rsidRDefault="00093B83" w:rsidP="00153CB1">
            <w:pPr>
              <w:pStyle w:val="TableParagraph"/>
              <w:spacing w:before="39"/>
              <w:ind w:left="104" w:right="96"/>
              <w:jc w:val="center"/>
              <w:rPr>
                <w:b/>
                <w:sz w:val="20"/>
              </w:rPr>
            </w:pPr>
            <w:r w:rsidRPr="00ED4353">
              <w:rPr>
                <w:b/>
                <w:sz w:val="20"/>
              </w:rPr>
              <w:t>201</w:t>
            </w:r>
            <w:r>
              <w:rPr>
                <w:b/>
                <w:sz w:val="20"/>
              </w:rPr>
              <w:t xml:space="preserve">9 </w:t>
            </w:r>
            <w:r w:rsidRPr="00ED4353">
              <w:rPr>
                <w:b/>
                <w:sz w:val="20"/>
              </w:rPr>
              <w:t>(201</w:t>
            </w:r>
            <w:r>
              <w:rPr>
                <w:b/>
                <w:sz w:val="20"/>
              </w:rPr>
              <w:t>9</w:t>
            </w:r>
            <w:r w:rsidRPr="00ED4353">
              <w:rPr>
                <w:b/>
                <w:sz w:val="20"/>
              </w:rPr>
              <w:t>-20</w:t>
            </w:r>
            <w:r>
              <w:rPr>
                <w:b/>
                <w:sz w:val="20"/>
              </w:rPr>
              <w:t>20</w:t>
            </w:r>
            <w:r w:rsidRPr="00ED4353">
              <w:rPr>
                <w:b/>
                <w:sz w:val="20"/>
              </w:rPr>
              <w:t xml:space="preserve"> Reporting Year)</w:t>
            </w:r>
            <w:r w:rsidR="00153CB1">
              <w:rPr>
                <w:b/>
                <w:sz w:val="20"/>
              </w:rPr>
              <w:br/>
            </w:r>
            <w:r w:rsidRPr="00ED4353">
              <w:rPr>
                <w:b/>
                <w:sz w:val="20"/>
              </w:rPr>
              <w:t>using 201</w:t>
            </w:r>
            <w:r>
              <w:rPr>
                <w:b/>
                <w:sz w:val="20"/>
              </w:rPr>
              <w:t>8</w:t>
            </w:r>
            <w:r w:rsidRPr="00ED4353">
              <w:rPr>
                <w:b/>
                <w:sz w:val="20"/>
              </w:rPr>
              <w:t>-201</w:t>
            </w:r>
            <w:r>
              <w:rPr>
                <w:b/>
                <w:sz w:val="20"/>
              </w:rPr>
              <w:t>9</w:t>
            </w:r>
            <w:r w:rsidRPr="00ED4353">
              <w:rPr>
                <w:b/>
                <w:sz w:val="20"/>
              </w:rPr>
              <w:t xml:space="preserve"> data</w:t>
            </w:r>
          </w:p>
        </w:tc>
        <w:tc>
          <w:tcPr>
            <w:tcW w:w="7470" w:type="dxa"/>
            <w:tcBorders>
              <w:bottom w:val="single" w:sz="4" w:space="0" w:color="auto"/>
            </w:tcBorders>
            <w:vAlign w:val="center"/>
          </w:tcPr>
          <w:p w14:paraId="467DA871" w14:textId="7E9BE868" w:rsidR="00093B83" w:rsidRPr="00ED4353" w:rsidRDefault="00093B83" w:rsidP="00153CB1">
            <w:pPr>
              <w:pStyle w:val="TableParagraph"/>
              <w:spacing w:before="20" w:after="20"/>
              <w:ind w:left="107" w:right="305"/>
              <w:rPr>
                <w:sz w:val="20"/>
              </w:rPr>
            </w:pPr>
            <w:r w:rsidRPr="00ED4353">
              <w:rPr>
                <w:sz w:val="20"/>
              </w:rPr>
              <w:t>The ESEA 4-year cohort graduation rate for students with disabilities is 8</w:t>
            </w:r>
            <w:r w:rsidR="0099769B">
              <w:rPr>
                <w:sz w:val="20"/>
              </w:rPr>
              <w:t>6</w:t>
            </w:r>
            <w:r w:rsidRPr="00ED4353">
              <w:rPr>
                <w:sz w:val="20"/>
              </w:rPr>
              <w:t>% or greater.</w:t>
            </w:r>
          </w:p>
          <w:p w14:paraId="35078DBA" w14:textId="5DB3E079" w:rsidR="00093B83" w:rsidRPr="00ED4353" w:rsidRDefault="00093B83" w:rsidP="00153CB1">
            <w:pPr>
              <w:pStyle w:val="TableParagraph"/>
              <w:spacing w:before="20" w:after="20" w:line="213" w:lineRule="exact"/>
              <w:ind w:left="107"/>
              <w:rPr>
                <w:sz w:val="20"/>
              </w:rPr>
            </w:pPr>
            <w:r w:rsidRPr="00ED4353">
              <w:rPr>
                <w:sz w:val="20"/>
              </w:rPr>
              <w:t>The ESEA 5-year cohort graduation rate for students with disabilities is 86% or greater</w:t>
            </w:r>
          </w:p>
        </w:tc>
      </w:tr>
    </w:tbl>
    <w:p w14:paraId="7C5DFE7B" w14:textId="6AD762FE" w:rsidR="00E861A3" w:rsidRDefault="008E4EA2" w:rsidP="00F008D5">
      <w:pPr>
        <w:pStyle w:val="Heading2"/>
        <w:spacing w:before="200"/>
      </w:pPr>
      <w:bookmarkStart w:id="190" w:name="_Toc33620951"/>
      <w:bookmarkStart w:id="191" w:name="_Toc33621015"/>
      <w:bookmarkStart w:id="192" w:name="_Toc33621219"/>
      <w:bookmarkStart w:id="193" w:name="_Toc65050447"/>
      <w:r>
        <w:t>Data Collection</w:t>
      </w:r>
      <w:bookmarkEnd w:id="190"/>
      <w:bookmarkEnd w:id="191"/>
      <w:bookmarkEnd w:id="192"/>
      <w:bookmarkEnd w:id="193"/>
    </w:p>
    <w:p w14:paraId="3CF8AD65" w14:textId="77777777" w:rsidR="00E861A3" w:rsidRDefault="008E4EA2" w:rsidP="00916CA1">
      <w:pPr>
        <w:pStyle w:val="BodyText"/>
        <w:spacing w:line="249" w:lineRule="auto"/>
      </w:pPr>
      <w:r>
        <w:t xml:space="preserve">Data for high school completers and early leavers are collected annually from each school district through the Cumulative ADM collection. All enrollment, high school completer, and early leaver events are reported. Cumulative ADM records are used to help determine the last </w:t>
      </w:r>
      <w:r>
        <w:lastRenderedPageBreak/>
        <w:t>enrolled, diploma-granting institution and the student’s outcome.</w:t>
      </w:r>
    </w:p>
    <w:p w14:paraId="2B20C725" w14:textId="77777777" w:rsidR="00E861A3" w:rsidRDefault="008E4EA2" w:rsidP="00225D88">
      <w:pPr>
        <w:pStyle w:val="ListParagraph"/>
        <w:numPr>
          <w:ilvl w:val="2"/>
          <w:numId w:val="12"/>
        </w:numPr>
        <w:ind w:left="720" w:hanging="317"/>
      </w:pPr>
      <w:r>
        <w:t>The Cohort graduation rate is the percent of students with disabilities who receive</w:t>
      </w:r>
      <w:r>
        <w:rPr>
          <w:spacing w:val="-44"/>
        </w:rPr>
        <w:t xml:space="preserve"> </w:t>
      </w:r>
      <w:r>
        <w:t>a regular or modified diploma within four or five years of entering high</w:t>
      </w:r>
      <w:r>
        <w:rPr>
          <w:spacing w:val="-19"/>
        </w:rPr>
        <w:t xml:space="preserve"> </w:t>
      </w:r>
      <w:r>
        <w:t>school.</w:t>
      </w:r>
    </w:p>
    <w:p w14:paraId="2384ACE9" w14:textId="77777777" w:rsidR="00E861A3" w:rsidRDefault="008E4EA2" w:rsidP="00225D88">
      <w:pPr>
        <w:pStyle w:val="ListParagraph"/>
        <w:numPr>
          <w:ilvl w:val="2"/>
          <w:numId w:val="12"/>
        </w:numPr>
        <w:spacing w:after="200"/>
        <w:ind w:left="720" w:hanging="317"/>
      </w:pPr>
      <w:r>
        <w:t>Students identified as special education at any time during their four or five years in the cohort are considered as special education students for the graduation rate calculations.</w:t>
      </w:r>
    </w:p>
    <w:p w14:paraId="33EA31A6" w14:textId="42E84A6E" w:rsidR="00E861A3" w:rsidRDefault="008E4EA2" w:rsidP="00F008D5">
      <w:pPr>
        <w:pStyle w:val="Heading2"/>
      </w:pPr>
      <w:bookmarkStart w:id="194" w:name="_Toc33620952"/>
      <w:bookmarkStart w:id="195" w:name="_Toc33621016"/>
      <w:bookmarkStart w:id="196" w:name="_Toc33621220"/>
      <w:bookmarkStart w:id="197" w:name="_Toc65050448"/>
      <w:r>
        <w:t>Definitions and Frequently Asked Questions</w:t>
      </w:r>
      <w:bookmarkEnd w:id="194"/>
      <w:bookmarkEnd w:id="195"/>
      <w:bookmarkEnd w:id="196"/>
      <w:bookmarkEnd w:id="197"/>
    </w:p>
    <w:p w14:paraId="3A7F8053" w14:textId="77777777" w:rsidR="00E861A3" w:rsidRPr="00D31C1F" w:rsidRDefault="008E4EA2" w:rsidP="00D31C1F">
      <w:pPr>
        <w:rPr>
          <w:b/>
        </w:rPr>
      </w:pPr>
      <w:r w:rsidRPr="00D31C1F">
        <w:rPr>
          <w:b/>
        </w:rPr>
        <w:t>Four-Year Special Education Cohort Graduation Rate</w:t>
      </w:r>
    </w:p>
    <w:p w14:paraId="486AD3E2" w14:textId="7AB05F72" w:rsidR="00E861A3" w:rsidRDefault="008E4EA2" w:rsidP="00D31C1F">
      <w:pPr>
        <w:pStyle w:val="BodyText"/>
        <w:spacing w:after="200"/>
      </w:pPr>
      <w:r>
        <w:t xml:space="preserve">For the </w:t>
      </w:r>
      <w:r w:rsidR="00093B83">
        <w:t>2019-2020</w:t>
      </w:r>
      <w:r>
        <w:t xml:space="preserve"> </w:t>
      </w:r>
      <w:r w:rsidR="00A5222E">
        <w:t xml:space="preserve">At-A-Glance </w:t>
      </w:r>
      <w:r>
        <w:t xml:space="preserve">Special Education </w:t>
      </w:r>
      <w:r w:rsidR="00093B83">
        <w:t>Profile</w:t>
      </w:r>
      <w:r>
        <w:t xml:space="preserve">, </w:t>
      </w:r>
      <w:r w:rsidRPr="00093B83">
        <w:t>using 201</w:t>
      </w:r>
      <w:r w:rsidR="00093B83" w:rsidRPr="00093B83">
        <w:t>8</w:t>
      </w:r>
      <w:r w:rsidRPr="00093B83">
        <w:t>-201</w:t>
      </w:r>
      <w:r w:rsidR="00093B83" w:rsidRPr="00093B83">
        <w:t>9</w:t>
      </w:r>
      <w:r w:rsidRPr="00093B83">
        <w:t xml:space="preserve"> data</w:t>
      </w:r>
      <w:r>
        <w:t xml:space="preserve">, the four-year special education cohort is made up of the special education students who first entered high school in </w:t>
      </w:r>
      <w:r w:rsidRPr="00093B83">
        <w:t>201</w:t>
      </w:r>
      <w:r w:rsidR="00093B83" w:rsidRPr="00093B83">
        <w:t>5</w:t>
      </w:r>
      <w:r w:rsidRPr="00093B83">
        <w:t>-</w:t>
      </w:r>
      <w:r w:rsidR="00093B83" w:rsidRPr="00093B83">
        <w:t>2016</w:t>
      </w:r>
      <w:r>
        <w:t xml:space="preserve"> A cohort is the set of first-time ninth graders in a particular school year. The special education cohort is adjusted for special education students who moved into or out of the system, immigrated to another country, or are deceased.</w:t>
      </w:r>
    </w:p>
    <w:p w14:paraId="0F9E44E0" w14:textId="77777777" w:rsidR="00E861A3" w:rsidRPr="00D31C1F" w:rsidRDefault="008E4EA2" w:rsidP="00D31C1F">
      <w:pPr>
        <w:rPr>
          <w:b/>
        </w:rPr>
      </w:pPr>
      <w:r w:rsidRPr="00D31C1F">
        <w:rPr>
          <w:b/>
        </w:rPr>
        <w:t xml:space="preserve">Five-Year </w:t>
      </w:r>
      <w:r w:rsidR="00634A09" w:rsidRPr="00D31C1F">
        <w:rPr>
          <w:b/>
        </w:rPr>
        <w:t xml:space="preserve">At-A-Glance </w:t>
      </w:r>
      <w:r w:rsidRPr="00D31C1F">
        <w:rPr>
          <w:b/>
        </w:rPr>
        <w:t>Special Education Cohort Graduation Rate</w:t>
      </w:r>
    </w:p>
    <w:p w14:paraId="45C4F854" w14:textId="482B7DC8" w:rsidR="00E861A3" w:rsidRDefault="001D1E41" w:rsidP="00D31C1F">
      <w:pPr>
        <w:pStyle w:val="BodyText"/>
        <w:spacing w:after="200"/>
      </w:pPr>
      <w:r>
        <w:t xml:space="preserve">For the 2019-2020 At-A-Glance Special Education Profile, </w:t>
      </w:r>
      <w:r w:rsidRPr="00093B83">
        <w:t>using 2018-2019 data</w:t>
      </w:r>
      <w:r w:rsidR="008E4EA2">
        <w:t>, the five-year special education cohort is made up of the special education students who first entered high school in 201</w:t>
      </w:r>
      <w:r>
        <w:t>4</w:t>
      </w:r>
      <w:r w:rsidR="008E4EA2">
        <w:t>-201</w:t>
      </w:r>
      <w:r>
        <w:t>5</w:t>
      </w:r>
      <w:r w:rsidR="008E4EA2">
        <w:t xml:space="preserve">. A cohort is the set of first-time ninth graders in a particular school year. The special education cohort is adjusted for special education students who moved into or out of the system, </w:t>
      </w:r>
      <w:r w:rsidR="00210DDF">
        <w:t>moved</w:t>
      </w:r>
      <w:r w:rsidR="008E4EA2">
        <w:t xml:space="preserve"> to another country, or are deceased.</w:t>
      </w:r>
    </w:p>
    <w:p w14:paraId="307775C6" w14:textId="77777777" w:rsidR="00E861A3" w:rsidRDefault="008E4EA2" w:rsidP="00D31C1F">
      <w:pPr>
        <w:pStyle w:val="BodyText"/>
        <w:spacing w:after="200"/>
      </w:pPr>
      <w:r>
        <w:t>The five-year special education cohort graduation rate is calculated by dividing the number of special education students in the cohort who graduated with a regular diploma within five years by the total number of special education students in the adjusted cohort.</w:t>
      </w:r>
    </w:p>
    <w:p w14:paraId="71EDFCCD" w14:textId="0E30155C" w:rsidR="00E861A3" w:rsidRDefault="008E4EA2" w:rsidP="00D31C1F">
      <w:pPr>
        <w:spacing w:after="200"/>
      </w:pPr>
      <w:r w:rsidRPr="00D31C1F">
        <w:rPr>
          <w:b/>
        </w:rPr>
        <w:t xml:space="preserve">What graduation rates are calculated for the </w:t>
      </w:r>
      <w:r w:rsidR="00634A09" w:rsidRPr="00D31C1F">
        <w:rPr>
          <w:b/>
        </w:rPr>
        <w:t xml:space="preserve">At-A-Glance </w:t>
      </w:r>
      <w:r w:rsidRPr="00D31C1F">
        <w:rPr>
          <w:b/>
        </w:rPr>
        <w:t xml:space="preserve">Special Education </w:t>
      </w:r>
      <w:r w:rsidR="00093B83">
        <w:rPr>
          <w:b/>
        </w:rPr>
        <w:t>Profiles</w:t>
      </w:r>
      <w:r w:rsidRPr="00D31C1F">
        <w:rPr>
          <w:b/>
        </w:rPr>
        <w:t>?</w:t>
      </w:r>
      <w:r>
        <w:rPr>
          <w:b/>
        </w:rPr>
        <w:t xml:space="preserve"> </w:t>
      </w:r>
      <w:r>
        <w:t>ODE calculates both the 4-year and 5-year cohort graduation rates. Schools and districts meet if they meet or exceed the graduation target for the 4-year rate or the 5-year rate.</w:t>
      </w:r>
    </w:p>
    <w:p w14:paraId="52083670" w14:textId="77777777" w:rsidR="00E861A3" w:rsidRDefault="008E4EA2" w:rsidP="00D31C1F">
      <w:pPr>
        <w:pStyle w:val="BodyText"/>
        <w:spacing w:after="200"/>
      </w:pPr>
      <w:r w:rsidRPr="00D31C1F">
        <w:rPr>
          <w:b/>
        </w:rPr>
        <w:t>How are special education students identified in the four-year and five-year cohort rates?</w:t>
      </w:r>
      <w:r>
        <w:rPr>
          <w:b/>
        </w:rPr>
        <w:t xml:space="preserve"> </w:t>
      </w:r>
      <w:r>
        <w:t>All students who have been identified as students with disabilities at any time during the four years for the four-year cohort rate or five years for the five-year cohort rate are reported as special education in the cohort graduation rate. Student with Disabilities: As described in ORS 581-015-2000, a student who requires special education because of autism; communication disorders; deaf-blindness; emotional disturbances; hearing impairments, including deafness; intellectual disability; orthopedic impairments; other health impairments; specific learning disabilities; traumatic brain injuries; or visual impairments, including blindness. Students with disabilities must have an Individualized Education Program (IEP).</w:t>
      </w:r>
    </w:p>
    <w:p w14:paraId="18379E59" w14:textId="77777777" w:rsidR="00E861A3" w:rsidRPr="00D31C1F" w:rsidRDefault="008E4EA2" w:rsidP="00D31C1F">
      <w:pPr>
        <w:rPr>
          <w:b/>
        </w:rPr>
      </w:pPr>
      <w:r w:rsidRPr="00D31C1F">
        <w:rPr>
          <w:b/>
        </w:rPr>
        <w:t>How are the cohort rates different from previously reported graduation rates?</w:t>
      </w:r>
    </w:p>
    <w:p w14:paraId="28C27308" w14:textId="0BDF5576" w:rsidR="00E861A3" w:rsidRDefault="008E4EA2" w:rsidP="00D31C1F">
      <w:pPr>
        <w:pStyle w:val="BodyText"/>
        <w:spacing w:after="200"/>
      </w:pPr>
      <w:r>
        <w:t>Beginning with the 2015-</w:t>
      </w:r>
      <w:r w:rsidR="00153CB1">
        <w:t>20</w:t>
      </w:r>
      <w:r>
        <w:t>16 rates, ODE made two major changes to the calculation of graduation rates. The rates displayed are not comparable to rates published for prior years.</w:t>
      </w:r>
    </w:p>
    <w:p w14:paraId="5F4EF2B3" w14:textId="77777777" w:rsidR="00E861A3" w:rsidRDefault="008E4EA2" w:rsidP="00D31C1F">
      <w:pPr>
        <w:pStyle w:val="BodyText"/>
        <w:spacing w:after="200"/>
      </w:pPr>
      <w:r>
        <w:t xml:space="preserve">Oregon law requires school districts to offer two standard diplomas: the Oregon diploma (“Regular High School Diploma” in data collections) and the modified diploma. Based on the determination that a modified diploma meets the requirements for financial aid eligibility – i.e. </w:t>
      </w:r>
      <w:r>
        <w:lastRenderedPageBreak/>
        <w:t>that it is the recognized equivalent of a high school diploma – ODE includes the modified diploma along with other standard diplomas when calculating the four and five year cohort graduation rates, beginning with the 2015-16 rates. Extended Diplomas, Adult High School Diplomas, and GEDs will continue to be included as completers, but not as graduates.</w:t>
      </w:r>
    </w:p>
    <w:p w14:paraId="08720C91" w14:textId="77777777" w:rsidR="00E861A3" w:rsidRDefault="008E4EA2" w:rsidP="00D31C1F">
      <w:pPr>
        <w:pStyle w:val="BodyText"/>
        <w:spacing w:after="200"/>
      </w:pPr>
      <w:r>
        <w:t>School Boards may establish additional diploma requirements beyond the minimum laid out in OAR 581-022-1130, including the establishment of multiple “tiers” of regular diplomas. Eligible students may be claimed for state school funding after meeting the requirements to receive a regular diploma as long as a) the diploma has not been awarded, and b) they are pursuing (and have not yet satisfied requirements for) at least one of the diploma tiers approved by the district’s school board. Beginning with the 2014-15 rates, students who have satisfied requirements for at least one type of standard diploma recognized by their district are included as graduates irrespective of whether or not a diploma has been awarded. See Guidance for additional information.</w:t>
      </w:r>
    </w:p>
    <w:p w14:paraId="58B529D8" w14:textId="3EDC908D" w:rsidR="00E861A3" w:rsidRDefault="008E4EA2" w:rsidP="00F008D5">
      <w:pPr>
        <w:pStyle w:val="Heading2"/>
      </w:pPr>
      <w:bookmarkStart w:id="198" w:name="_Toc33620953"/>
      <w:bookmarkStart w:id="199" w:name="_Toc33621017"/>
      <w:bookmarkStart w:id="200" w:name="_Toc33621221"/>
      <w:bookmarkStart w:id="201" w:name="_Toc65050449"/>
      <w:r>
        <w:t>Calculation Details</w:t>
      </w:r>
      <w:bookmarkEnd w:id="198"/>
      <w:bookmarkEnd w:id="199"/>
      <w:bookmarkEnd w:id="200"/>
      <w:bookmarkEnd w:id="201"/>
    </w:p>
    <w:p w14:paraId="391319DD" w14:textId="1824B54E" w:rsidR="00E861A3" w:rsidRPr="00093B83" w:rsidRDefault="008E4EA2" w:rsidP="00A95363">
      <w:r w:rsidRPr="00A95363">
        <w:rPr>
          <w:i/>
        </w:rPr>
        <w:t>Four-Year Cohort Graduation Rate</w:t>
      </w:r>
      <w:r w:rsidR="00093B83" w:rsidRPr="00093B83">
        <w:t xml:space="preserve"> =</w:t>
      </w:r>
      <w:r w:rsidRPr="00093B83">
        <w:t xml:space="preserve"> </w:t>
      </w:r>
    </w:p>
    <w:p w14:paraId="5AC3DBEE" w14:textId="5B98B5E8" w:rsidR="00E861A3" w:rsidRPr="00093B83" w:rsidRDefault="008E4EA2" w:rsidP="00A95363">
      <w:pPr>
        <w:ind w:right="1740"/>
        <w:rPr>
          <w:szCs w:val="24"/>
        </w:rPr>
      </w:pPr>
      <w:r w:rsidRPr="00093B83">
        <w:rPr>
          <w:szCs w:val="24"/>
        </w:rPr>
        <w:t xml:space="preserve">Number of </w:t>
      </w:r>
      <w:r w:rsidRPr="00710101">
        <w:rPr>
          <w:szCs w:val="24"/>
        </w:rPr>
        <w:t xml:space="preserve">Special Education Students in Adjusted Cohort </w:t>
      </w:r>
      <w:r w:rsidR="00A95363">
        <w:rPr>
          <w:szCs w:val="24"/>
        </w:rPr>
        <w:t>who Earned a Regular</w:t>
      </w:r>
      <w:r w:rsidR="00093B83" w:rsidRPr="00710101">
        <w:rPr>
          <w:szCs w:val="24"/>
        </w:rPr>
        <w:t xml:space="preserve"> or </w:t>
      </w:r>
      <w:r w:rsidR="00A95363">
        <w:rPr>
          <w:szCs w:val="24"/>
        </w:rPr>
        <w:t>Modified Diploma</w:t>
      </w:r>
      <w:r w:rsidRPr="00710101">
        <w:rPr>
          <w:szCs w:val="24"/>
        </w:rPr>
        <w:t xml:space="preserve"> by August </w:t>
      </w:r>
      <w:r w:rsidR="00710101" w:rsidRPr="00710101">
        <w:rPr>
          <w:szCs w:val="24"/>
        </w:rPr>
        <w:t xml:space="preserve">31, </w:t>
      </w:r>
      <w:r w:rsidR="00C275EC" w:rsidRPr="00710101">
        <w:rPr>
          <w:szCs w:val="24"/>
        </w:rPr>
        <w:t>2019 /</w:t>
      </w:r>
      <w:r w:rsidR="00093B83">
        <w:rPr>
          <w:szCs w:val="24"/>
        </w:rPr>
        <w:t xml:space="preserve"> </w:t>
      </w:r>
    </w:p>
    <w:p w14:paraId="72335238" w14:textId="5DBE577A" w:rsidR="00E861A3" w:rsidRDefault="008E4EA2" w:rsidP="00A95363">
      <w:pPr>
        <w:spacing w:after="200"/>
        <w:rPr>
          <w:szCs w:val="24"/>
        </w:rPr>
      </w:pPr>
      <w:r w:rsidRPr="00A651D2">
        <w:rPr>
          <w:szCs w:val="24"/>
        </w:rPr>
        <w:t>Number</w:t>
      </w:r>
      <w:r w:rsidRPr="00A651D2">
        <w:rPr>
          <w:spacing w:val="-5"/>
          <w:szCs w:val="24"/>
        </w:rPr>
        <w:t xml:space="preserve"> </w:t>
      </w:r>
      <w:r w:rsidRPr="00A651D2">
        <w:rPr>
          <w:szCs w:val="24"/>
        </w:rPr>
        <w:t>of</w:t>
      </w:r>
      <w:r w:rsidRPr="00A651D2">
        <w:rPr>
          <w:spacing w:val="-4"/>
          <w:szCs w:val="24"/>
        </w:rPr>
        <w:t xml:space="preserve"> </w:t>
      </w:r>
      <w:r w:rsidRPr="00A651D2">
        <w:rPr>
          <w:szCs w:val="24"/>
        </w:rPr>
        <w:t>Special</w:t>
      </w:r>
      <w:r w:rsidRPr="00A651D2">
        <w:rPr>
          <w:spacing w:val="-6"/>
          <w:szCs w:val="24"/>
        </w:rPr>
        <w:t xml:space="preserve"> </w:t>
      </w:r>
      <w:r w:rsidRPr="00A651D2">
        <w:rPr>
          <w:szCs w:val="24"/>
        </w:rPr>
        <w:t>Education</w:t>
      </w:r>
      <w:r w:rsidRPr="00A651D2">
        <w:rPr>
          <w:spacing w:val="-4"/>
          <w:szCs w:val="24"/>
        </w:rPr>
        <w:t xml:space="preserve"> </w:t>
      </w:r>
      <w:r w:rsidR="00A95363">
        <w:rPr>
          <w:spacing w:val="-4"/>
          <w:szCs w:val="24"/>
        </w:rPr>
        <w:t xml:space="preserve">who entered high school in </w:t>
      </w:r>
      <w:r w:rsidRPr="00A651D2">
        <w:rPr>
          <w:szCs w:val="24"/>
        </w:rPr>
        <w:t>201</w:t>
      </w:r>
      <w:r w:rsidR="00A95363">
        <w:rPr>
          <w:szCs w:val="24"/>
        </w:rPr>
        <w:t>5</w:t>
      </w:r>
      <w:r w:rsidRPr="00A651D2">
        <w:rPr>
          <w:szCs w:val="24"/>
        </w:rPr>
        <w:t>-201</w:t>
      </w:r>
      <w:r w:rsidR="00A95363">
        <w:rPr>
          <w:szCs w:val="24"/>
        </w:rPr>
        <w:t>6</w:t>
      </w:r>
      <w:r w:rsidRPr="00A651D2">
        <w:rPr>
          <w:szCs w:val="24"/>
        </w:rPr>
        <w:t>,</w:t>
      </w:r>
      <w:r w:rsidRPr="00A651D2">
        <w:rPr>
          <w:spacing w:val="-5"/>
          <w:szCs w:val="24"/>
        </w:rPr>
        <w:t xml:space="preserve"> </w:t>
      </w:r>
      <w:r w:rsidRPr="00A651D2">
        <w:rPr>
          <w:szCs w:val="24"/>
        </w:rPr>
        <w:t>Adjusted</w:t>
      </w:r>
      <w:r w:rsidRPr="00A651D2">
        <w:rPr>
          <w:spacing w:val="-4"/>
          <w:szCs w:val="24"/>
        </w:rPr>
        <w:t xml:space="preserve"> </w:t>
      </w:r>
      <w:r w:rsidRPr="00A651D2">
        <w:rPr>
          <w:szCs w:val="24"/>
        </w:rPr>
        <w:t>for</w:t>
      </w:r>
      <w:r w:rsidRPr="00A651D2">
        <w:rPr>
          <w:spacing w:val="-6"/>
          <w:szCs w:val="24"/>
        </w:rPr>
        <w:t xml:space="preserve"> </w:t>
      </w:r>
      <w:r w:rsidRPr="00A651D2">
        <w:rPr>
          <w:szCs w:val="24"/>
        </w:rPr>
        <w:t>Transfers</w:t>
      </w:r>
      <w:r w:rsidRPr="00A651D2">
        <w:rPr>
          <w:spacing w:val="-5"/>
          <w:szCs w:val="24"/>
        </w:rPr>
        <w:t xml:space="preserve"> </w:t>
      </w:r>
      <w:r w:rsidRPr="00A651D2">
        <w:rPr>
          <w:szCs w:val="24"/>
        </w:rPr>
        <w:t>In</w:t>
      </w:r>
      <w:r w:rsidRPr="00A651D2">
        <w:rPr>
          <w:spacing w:val="-4"/>
          <w:szCs w:val="24"/>
        </w:rPr>
        <w:t xml:space="preserve"> </w:t>
      </w:r>
      <w:r w:rsidRPr="00A651D2">
        <w:rPr>
          <w:szCs w:val="24"/>
        </w:rPr>
        <w:t>and</w:t>
      </w:r>
      <w:r w:rsidRPr="00A651D2">
        <w:rPr>
          <w:spacing w:val="-5"/>
          <w:szCs w:val="24"/>
        </w:rPr>
        <w:t xml:space="preserve"> </w:t>
      </w:r>
      <w:r w:rsidRPr="00A651D2">
        <w:rPr>
          <w:szCs w:val="24"/>
        </w:rPr>
        <w:t>Out</w:t>
      </w:r>
      <w:r w:rsidR="00A95363">
        <w:rPr>
          <w:szCs w:val="24"/>
        </w:rPr>
        <w:t xml:space="preserve"> X 100</w:t>
      </w:r>
    </w:p>
    <w:p w14:paraId="25776750" w14:textId="385AE8C3" w:rsidR="00A95363" w:rsidRPr="00093B83" w:rsidRDefault="00A95363" w:rsidP="00A95363">
      <w:r>
        <w:rPr>
          <w:i/>
        </w:rPr>
        <w:t>Five</w:t>
      </w:r>
      <w:r w:rsidRPr="00A95363">
        <w:rPr>
          <w:i/>
        </w:rPr>
        <w:t>-Year Cohort Graduation Rate</w:t>
      </w:r>
      <w:r w:rsidRPr="00093B83">
        <w:t xml:space="preserve"> = </w:t>
      </w:r>
    </w:p>
    <w:p w14:paraId="7BE0278B" w14:textId="692699AD" w:rsidR="00A95363" w:rsidRPr="00093B83" w:rsidRDefault="00A95363" w:rsidP="00A95363">
      <w:pPr>
        <w:ind w:right="1740"/>
        <w:rPr>
          <w:szCs w:val="24"/>
        </w:rPr>
      </w:pPr>
      <w:r w:rsidRPr="00093B83">
        <w:rPr>
          <w:szCs w:val="24"/>
        </w:rPr>
        <w:t xml:space="preserve">Number of </w:t>
      </w:r>
      <w:r w:rsidRPr="00710101">
        <w:rPr>
          <w:szCs w:val="24"/>
        </w:rPr>
        <w:t xml:space="preserve">Special Education Students in Adjusted Cohort </w:t>
      </w:r>
      <w:r>
        <w:rPr>
          <w:szCs w:val="24"/>
        </w:rPr>
        <w:t>who Earned a Regular</w:t>
      </w:r>
      <w:r w:rsidRPr="00710101">
        <w:rPr>
          <w:szCs w:val="24"/>
        </w:rPr>
        <w:t xml:space="preserve"> or </w:t>
      </w:r>
      <w:r>
        <w:rPr>
          <w:szCs w:val="24"/>
        </w:rPr>
        <w:t>Modified Diploma</w:t>
      </w:r>
      <w:r w:rsidRPr="00710101">
        <w:rPr>
          <w:szCs w:val="24"/>
        </w:rPr>
        <w:t xml:space="preserve"> by August 31, </w:t>
      </w:r>
      <w:r w:rsidR="00C275EC" w:rsidRPr="00710101">
        <w:rPr>
          <w:szCs w:val="24"/>
        </w:rPr>
        <w:t>2019 /</w:t>
      </w:r>
      <w:r>
        <w:rPr>
          <w:szCs w:val="24"/>
        </w:rPr>
        <w:t xml:space="preserve"> </w:t>
      </w:r>
    </w:p>
    <w:p w14:paraId="6159F7FB" w14:textId="6C1C9508" w:rsidR="00A95363" w:rsidRDefault="00A95363" w:rsidP="00A95363">
      <w:pPr>
        <w:spacing w:after="200"/>
        <w:rPr>
          <w:szCs w:val="24"/>
        </w:rPr>
      </w:pPr>
      <w:r w:rsidRPr="00A651D2">
        <w:rPr>
          <w:szCs w:val="24"/>
        </w:rPr>
        <w:t>Number</w:t>
      </w:r>
      <w:r w:rsidRPr="00A651D2">
        <w:rPr>
          <w:spacing w:val="-5"/>
          <w:szCs w:val="24"/>
        </w:rPr>
        <w:t xml:space="preserve"> </w:t>
      </w:r>
      <w:r w:rsidRPr="00A651D2">
        <w:rPr>
          <w:szCs w:val="24"/>
        </w:rPr>
        <w:t>of</w:t>
      </w:r>
      <w:r w:rsidRPr="00A651D2">
        <w:rPr>
          <w:spacing w:val="-4"/>
          <w:szCs w:val="24"/>
        </w:rPr>
        <w:t xml:space="preserve"> </w:t>
      </w:r>
      <w:r w:rsidRPr="00A651D2">
        <w:rPr>
          <w:szCs w:val="24"/>
        </w:rPr>
        <w:t>Special</w:t>
      </w:r>
      <w:r w:rsidRPr="00A651D2">
        <w:rPr>
          <w:spacing w:val="-6"/>
          <w:szCs w:val="24"/>
        </w:rPr>
        <w:t xml:space="preserve"> </w:t>
      </w:r>
      <w:r w:rsidRPr="00A651D2">
        <w:rPr>
          <w:szCs w:val="24"/>
        </w:rPr>
        <w:t>Education</w:t>
      </w:r>
      <w:r w:rsidRPr="00A651D2">
        <w:rPr>
          <w:spacing w:val="-4"/>
          <w:szCs w:val="24"/>
        </w:rPr>
        <w:t xml:space="preserve"> </w:t>
      </w:r>
      <w:r>
        <w:rPr>
          <w:spacing w:val="-4"/>
          <w:szCs w:val="24"/>
        </w:rPr>
        <w:t xml:space="preserve">who entered high school in </w:t>
      </w:r>
      <w:r w:rsidRPr="00A651D2">
        <w:rPr>
          <w:szCs w:val="24"/>
        </w:rPr>
        <w:t>201</w:t>
      </w:r>
      <w:r>
        <w:rPr>
          <w:szCs w:val="24"/>
        </w:rPr>
        <w:t>4</w:t>
      </w:r>
      <w:r w:rsidRPr="00A651D2">
        <w:rPr>
          <w:szCs w:val="24"/>
        </w:rPr>
        <w:t>-201</w:t>
      </w:r>
      <w:r>
        <w:rPr>
          <w:szCs w:val="24"/>
        </w:rPr>
        <w:t>5</w:t>
      </w:r>
      <w:r w:rsidRPr="00A651D2">
        <w:rPr>
          <w:szCs w:val="24"/>
        </w:rPr>
        <w:t>,</w:t>
      </w:r>
      <w:r w:rsidRPr="00A651D2">
        <w:rPr>
          <w:spacing w:val="-5"/>
          <w:szCs w:val="24"/>
        </w:rPr>
        <w:t xml:space="preserve"> </w:t>
      </w:r>
      <w:r w:rsidRPr="00A651D2">
        <w:rPr>
          <w:szCs w:val="24"/>
        </w:rPr>
        <w:t>Adjusted</w:t>
      </w:r>
      <w:r w:rsidRPr="00A651D2">
        <w:rPr>
          <w:spacing w:val="-4"/>
          <w:szCs w:val="24"/>
        </w:rPr>
        <w:t xml:space="preserve"> </w:t>
      </w:r>
      <w:r w:rsidRPr="00A651D2">
        <w:rPr>
          <w:szCs w:val="24"/>
        </w:rPr>
        <w:t>for</w:t>
      </w:r>
      <w:r w:rsidRPr="00A651D2">
        <w:rPr>
          <w:spacing w:val="-6"/>
          <w:szCs w:val="24"/>
        </w:rPr>
        <w:t xml:space="preserve"> </w:t>
      </w:r>
      <w:r w:rsidRPr="00A651D2">
        <w:rPr>
          <w:szCs w:val="24"/>
        </w:rPr>
        <w:t>Transfers</w:t>
      </w:r>
      <w:r w:rsidRPr="00A651D2">
        <w:rPr>
          <w:spacing w:val="-5"/>
          <w:szCs w:val="24"/>
        </w:rPr>
        <w:t xml:space="preserve"> </w:t>
      </w:r>
      <w:r w:rsidRPr="00A651D2">
        <w:rPr>
          <w:szCs w:val="24"/>
        </w:rPr>
        <w:t>In</w:t>
      </w:r>
      <w:r w:rsidRPr="00A651D2">
        <w:rPr>
          <w:spacing w:val="-4"/>
          <w:szCs w:val="24"/>
        </w:rPr>
        <w:t xml:space="preserve"> </w:t>
      </w:r>
      <w:r w:rsidRPr="00A651D2">
        <w:rPr>
          <w:szCs w:val="24"/>
        </w:rPr>
        <w:t>and</w:t>
      </w:r>
      <w:r w:rsidRPr="00A651D2">
        <w:rPr>
          <w:spacing w:val="-5"/>
          <w:szCs w:val="24"/>
        </w:rPr>
        <w:t xml:space="preserve"> </w:t>
      </w:r>
      <w:r w:rsidRPr="00A651D2">
        <w:rPr>
          <w:szCs w:val="24"/>
        </w:rPr>
        <w:t>Out</w:t>
      </w:r>
      <w:r>
        <w:rPr>
          <w:szCs w:val="24"/>
        </w:rPr>
        <w:t xml:space="preserve"> X 100</w:t>
      </w:r>
    </w:p>
    <w:p w14:paraId="23B3E02D" w14:textId="34BD6B0D" w:rsidR="00E861A3" w:rsidRDefault="008E4EA2" w:rsidP="00F008D5">
      <w:pPr>
        <w:pStyle w:val="Heading2"/>
      </w:pPr>
      <w:bookmarkStart w:id="202" w:name="_Toc33620954"/>
      <w:bookmarkStart w:id="203" w:name="_Toc33621018"/>
      <w:bookmarkStart w:id="204" w:name="_Toc33621222"/>
      <w:bookmarkStart w:id="205" w:name="_Toc65050450"/>
      <w:r>
        <w:t>Additional information</w:t>
      </w:r>
      <w:bookmarkEnd w:id="202"/>
      <w:bookmarkEnd w:id="203"/>
      <w:bookmarkEnd w:id="204"/>
      <w:bookmarkEnd w:id="205"/>
    </w:p>
    <w:p w14:paraId="46ABE9A7" w14:textId="7110F61E" w:rsidR="00E861A3" w:rsidRDefault="00FA77F8" w:rsidP="00092650">
      <w:pPr>
        <w:pStyle w:val="BodyText"/>
        <w:spacing w:line="275" w:lineRule="exact"/>
      </w:pPr>
      <w:hyperlink r:id="rId82" w:history="1">
        <w:r w:rsidR="005D30D3">
          <w:rPr>
            <w:rStyle w:val="Hyperlink"/>
          </w:rPr>
          <w:t>Student Enrollment Report</w:t>
        </w:r>
      </w:hyperlink>
      <w:r w:rsidR="00AA4E2E">
        <w:rPr>
          <w:rStyle w:val="Hyperlink"/>
        </w:rPr>
        <w:t xml:space="preserve"> Reports</w:t>
      </w:r>
    </w:p>
    <w:p w14:paraId="4C2F7433" w14:textId="297DA1BB" w:rsidR="00AA4E2E" w:rsidRDefault="00FA77F8" w:rsidP="00092650">
      <w:pPr>
        <w:pStyle w:val="BodyText"/>
        <w:spacing w:line="275" w:lineRule="exact"/>
      </w:pPr>
      <w:hyperlink r:id="rId83" w:history="1">
        <w:r w:rsidR="00AA4E2E">
          <w:rPr>
            <w:rStyle w:val="Hyperlink"/>
          </w:rPr>
          <w:t xml:space="preserve">Cohort Graduation </w:t>
        </w:r>
        <w:r w:rsidR="00AA4E2E" w:rsidRPr="002D31AE">
          <w:rPr>
            <w:rStyle w:val="Hyperlink"/>
          </w:rPr>
          <w:t>Rate</w:t>
        </w:r>
      </w:hyperlink>
      <w:r w:rsidR="00AA4E2E">
        <w:t xml:space="preserve"> (Includes summary reports and policy and technical manuals)</w:t>
      </w:r>
    </w:p>
    <w:p w14:paraId="53899BC6" w14:textId="77777777" w:rsidR="00AA4E2E" w:rsidRDefault="00FA77F8" w:rsidP="00092650">
      <w:pPr>
        <w:pStyle w:val="BodyText"/>
        <w:spacing w:after="200"/>
      </w:pPr>
      <w:hyperlink r:id="rId84" w:history="1">
        <w:r w:rsidR="00AA4E2E" w:rsidRPr="002D31AE">
          <w:rPr>
            <w:rStyle w:val="Hyperlink"/>
          </w:rPr>
          <w:t xml:space="preserve">Dropout </w:t>
        </w:r>
        <w:r w:rsidR="00AA4E2E">
          <w:rPr>
            <w:rStyle w:val="Hyperlink"/>
          </w:rPr>
          <w:t>Rates in Oregon High Schools</w:t>
        </w:r>
      </w:hyperlink>
    </w:p>
    <w:p w14:paraId="6129CD33" w14:textId="77777777" w:rsidR="00AA4E2E" w:rsidRPr="00092650" w:rsidRDefault="00AA4E2E" w:rsidP="00092650">
      <w:pPr>
        <w:pStyle w:val="BodyText"/>
        <w:rPr>
          <w:b/>
        </w:rPr>
      </w:pPr>
      <w:r w:rsidRPr="00092650">
        <w:rPr>
          <w:b/>
        </w:rPr>
        <w:t>Contacts:</w:t>
      </w:r>
    </w:p>
    <w:p w14:paraId="1BB2084D" w14:textId="77777777" w:rsidR="00D9201E" w:rsidRDefault="00AA4E2E" w:rsidP="00092650">
      <w:pPr>
        <w:pStyle w:val="BodyText"/>
        <w:spacing w:before="1"/>
        <w:rPr>
          <w:color w:val="0000FF"/>
        </w:rPr>
      </w:pPr>
      <w:r>
        <w:t xml:space="preserve">Sally Simich (503) 947-5639 or </w:t>
      </w:r>
      <w:hyperlink r:id="rId85">
        <w:r>
          <w:rPr>
            <w:color w:val="0000FF"/>
          </w:rPr>
          <w:t>sally.simich@state.or.us</w:t>
        </w:r>
      </w:hyperlink>
    </w:p>
    <w:p w14:paraId="17F54598" w14:textId="77777777" w:rsidR="00E861A3" w:rsidRPr="00AA4E2E" w:rsidRDefault="00D9201E" w:rsidP="00092650">
      <w:pPr>
        <w:pStyle w:val="BodyText"/>
        <w:spacing w:before="1"/>
        <w:rPr>
          <w:color w:val="0000FF"/>
          <w:u w:val="single" w:color="0000FF"/>
        </w:rPr>
      </w:pPr>
      <w:r>
        <w:t xml:space="preserve">Robin Stalcup (503) 947-0849 or </w:t>
      </w:r>
      <w:hyperlink r:id="rId86">
        <w:r w:rsidR="008E4EA2" w:rsidRPr="00AA4E2E">
          <w:rPr>
            <w:color w:val="0000FF"/>
          </w:rPr>
          <w:t>robin.stalcup@state.or.us</w:t>
        </w:r>
      </w:hyperlink>
    </w:p>
    <w:p w14:paraId="1CF20FE3" w14:textId="637BB15D" w:rsidR="00E861A3" w:rsidRDefault="00E861A3">
      <w:pPr>
        <w:spacing w:before="59"/>
        <w:ind w:right="8"/>
        <w:jc w:val="center"/>
        <w:rPr>
          <w:sz w:val="21"/>
        </w:rPr>
      </w:pPr>
    </w:p>
    <w:p w14:paraId="0D583356" w14:textId="77777777" w:rsidR="00E861A3" w:rsidRDefault="00E861A3" w:rsidP="00E31A32">
      <w:pPr>
        <w:rPr>
          <w:sz w:val="21"/>
        </w:rPr>
        <w:sectPr w:rsidR="00E861A3" w:rsidSect="00A314B9">
          <w:headerReference w:type="default" r:id="rId87"/>
          <w:footerReference w:type="default" r:id="rId88"/>
          <w:pgSz w:w="12240" w:h="15840"/>
          <w:pgMar w:top="1440" w:right="1440" w:bottom="1440" w:left="1440" w:header="0" w:footer="645" w:gutter="0"/>
          <w:cols w:space="720"/>
          <w:docGrid w:linePitch="299"/>
        </w:sectPr>
      </w:pPr>
    </w:p>
    <w:p w14:paraId="0BB622BE" w14:textId="5C00A0CA" w:rsidR="00E861A3" w:rsidRDefault="00E31A32" w:rsidP="00F008D5">
      <w:pPr>
        <w:pStyle w:val="Heading1"/>
        <w:rPr>
          <w:sz w:val="20"/>
        </w:rPr>
      </w:pPr>
      <w:bookmarkStart w:id="206" w:name="_Toc33620955"/>
      <w:bookmarkStart w:id="207" w:name="_Toc33621019"/>
      <w:bookmarkStart w:id="208" w:name="_Toc33621223"/>
      <w:bookmarkStart w:id="209" w:name="_Toc65050451"/>
      <w:r>
        <w:rPr>
          <w:w w:val="99"/>
        </w:rPr>
        <w:lastRenderedPageBreak/>
        <w:t xml:space="preserve">High School </w:t>
      </w:r>
      <w:r w:rsidR="008E4EA2">
        <w:t>Dropout</w:t>
      </w:r>
      <w:r w:rsidR="008E4EA2">
        <w:rPr>
          <w:spacing w:val="-2"/>
        </w:rPr>
        <w:t xml:space="preserve"> </w:t>
      </w:r>
      <w:r w:rsidR="008E4EA2">
        <w:t>Rates</w:t>
      </w:r>
      <w:bookmarkEnd w:id="206"/>
      <w:bookmarkEnd w:id="207"/>
      <w:bookmarkEnd w:id="208"/>
      <w:bookmarkEnd w:id="209"/>
    </w:p>
    <w:p w14:paraId="655F84D9" w14:textId="11B0CC6C" w:rsidR="00E861A3" w:rsidRDefault="008E4EA2" w:rsidP="002F7601">
      <w:pPr>
        <w:rPr>
          <w:b/>
          <w:sz w:val="28"/>
        </w:rPr>
      </w:pPr>
      <w:r>
        <w:rPr>
          <w:b/>
          <w:sz w:val="28"/>
        </w:rPr>
        <w:t>Description</w:t>
      </w:r>
    </w:p>
    <w:p w14:paraId="1C787105" w14:textId="373EF2D3" w:rsidR="00E861A3" w:rsidRPr="00387A2A" w:rsidRDefault="008E4EA2" w:rsidP="00387A2A">
      <w:pPr>
        <w:pStyle w:val="NoSpacing"/>
        <w:rPr>
          <w:b/>
        </w:rPr>
      </w:pPr>
      <w:r w:rsidRPr="00387A2A">
        <w:rPr>
          <w:b/>
        </w:rPr>
        <w:t>High</w:t>
      </w:r>
      <w:r w:rsidRPr="00387A2A">
        <w:rPr>
          <w:b/>
          <w:spacing w:val="-19"/>
        </w:rPr>
        <w:t xml:space="preserve"> </w:t>
      </w:r>
      <w:r w:rsidRPr="00387A2A">
        <w:rPr>
          <w:b/>
        </w:rPr>
        <w:t>School</w:t>
      </w:r>
      <w:r w:rsidRPr="00387A2A">
        <w:rPr>
          <w:b/>
          <w:spacing w:val="-18"/>
        </w:rPr>
        <w:t xml:space="preserve"> </w:t>
      </w:r>
      <w:r w:rsidRPr="00387A2A">
        <w:rPr>
          <w:b/>
        </w:rPr>
        <w:t>Dropout</w:t>
      </w:r>
      <w:r w:rsidR="00AD270C">
        <w:rPr>
          <w:b/>
        </w:rPr>
        <w:t xml:space="preserve"> 2018-2019</w:t>
      </w:r>
    </w:p>
    <w:p w14:paraId="24E83D83" w14:textId="6108CE2D" w:rsidR="002F7601" w:rsidRDefault="008E4EA2" w:rsidP="00387A2A">
      <w:pPr>
        <w:pStyle w:val="BodyText"/>
        <w:spacing w:after="200"/>
        <w:ind w:right="1152"/>
      </w:pPr>
      <w:r>
        <w:t>This</w:t>
      </w:r>
      <w:r>
        <w:rPr>
          <w:spacing w:val="-10"/>
        </w:rPr>
        <w:t xml:space="preserve"> </w:t>
      </w:r>
      <w:r w:rsidR="002F7601">
        <w:t>graph</w:t>
      </w:r>
      <w:r>
        <w:rPr>
          <w:spacing w:val="-10"/>
        </w:rPr>
        <w:t xml:space="preserve"> </w:t>
      </w:r>
      <w:r>
        <w:t>shows</w:t>
      </w:r>
      <w:r>
        <w:rPr>
          <w:spacing w:val="-10"/>
        </w:rPr>
        <w:t xml:space="preserve"> </w:t>
      </w:r>
      <w:r>
        <w:t>the</w:t>
      </w:r>
      <w:r>
        <w:rPr>
          <w:spacing w:val="-10"/>
        </w:rPr>
        <w:t xml:space="preserve"> </w:t>
      </w:r>
      <w:r>
        <w:t>percentage</w:t>
      </w:r>
      <w:r>
        <w:rPr>
          <w:spacing w:val="-9"/>
        </w:rPr>
        <w:t xml:space="preserve"> </w:t>
      </w:r>
      <w:r>
        <w:t>of</w:t>
      </w:r>
      <w:r>
        <w:rPr>
          <w:spacing w:val="-10"/>
        </w:rPr>
        <w:t xml:space="preserve"> </w:t>
      </w:r>
      <w:r>
        <w:t>students</w:t>
      </w:r>
      <w:r>
        <w:rPr>
          <w:spacing w:val="-9"/>
        </w:rPr>
        <w:t xml:space="preserve"> </w:t>
      </w:r>
      <w:r>
        <w:t>in</w:t>
      </w:r>
      <w:r>
        <w:rPr>
          <w:spacing w:val="-10"/>
        </w:rPr>
        <w:t xml:space="preserve"> </w:t>
      </w:r>
      <w:r>
        <w:t>Grades</w:t>
      </w:r>
      <w:r>
        <w:rPr>
          <w:spacing w:val="-10"/>
        </w:rPr>
        <w:t xml:space="preserve"> </w:t>
      </w:r>
      <w:r>
        <w:t>9-12</w:t>
      </w:r>
      <w:r>
        <w:rPr>
          <w:spacing w:val="-10"/>
        </w:rPr>
        <w:t xml:space="preserve"> </w:t>
      </w:r>
      <w:r w:rsidR="0099769B">
        <w:t xml:space="preserve">who </w:t>
      </w:r>
      <w:r>
        <w:t>dropped</w:t>
      </w:r>
      <w:r>
        <w:rPr>
          <w:spacing w:val="-10"/>
        </w:rPr>
        <w:t xml:space="preserve"> </w:t>
      </w:r>
      <w:r>
        <w:t>out</w:t>
      </w:r>
      <w:r>
        <w:rPr>
          <w:spacing w:val="-10"/>
        </w:rPr>
        <w:t xml:space="preserve"> </w:t>
      </w:r>
      <w:r>
        <w:t>of</w:t>
      </w:r>
      <w:r>
        <w:rPr>
          <w:spacing w:val="-10"/>
        </w:rPr>
        <w:t xml:space="preserve"> </w:t>
      </w:r>
      <w:r>
        <w:rPr>
          <w:spacing w:val="-2"/>
        </w:rPr>
        <w:t xml:space="preserve">school </w:t>
      </w:r>
      <w:r>
        <w:t>during the 201</w:t>
      </w:r>
      <w:r w:rsidR="0099769B">
        <w:t>8</w:t>
      </w:r>
      <w:r>
        <w:t>-201</w:t>
      </w:r>
      <w:r w:rsidR="0099769B">
        <w:t>9</w:t>
      </w:r>
      <w:r>
        <w:t xml:space="preserve"> school</w:t>
      </w:r>
      <w:r>
        <w:rPr>
          <w:spacing w:val="-15"/>
        </w:rPr>
        <w:t xml:space="preserve"> </w:t>
      </w:r>
      <w:r w:rsidR="00153CB1">
        <w:t>year.</w:t>
      </w:r>
    </w:p>
    <w:p w14:paraId="53948DC7" w14:textId="243912CA" w:rsidR="00E861A3" w:rsidRPr="002F7601" w:rsidRDefault="008E4EA2" w:rsidP="002F7601">
      <w:pPr>
        <w:rPr>
          <w:b/>
          <w:sz w:val="28"/>
          <w:szCs w:val="28"/>
        </w:rPr>
      </w:pPr>
      <w:r w:rsidRPr="002F7601">
        <w:rPr>
          <w:b/>
          <w:sz w:val="28"/>
          <w:szCs w:val="28"/>
        </w:rPr>
        <w:t>Display</w:t>
      </w:r>
    </w:p>
    <w:p w14:paraId="050FF7A5" w14:textId="6D9C13D5" w:rsidR="00E861A3" w:rsidRPr="00387A2A" w:rsidRDefault="00597C4B" w:rsidP="00A651D2">
      <w:pPr>
        <w:pStyle w:val="BodyText"/>
        <w:jc w:val="center"/>
        <w:rPr>
          <w:b/>
        </w:rPr>
      </w:pPr>
      <w:r>
        <w:rPr>
          <w:noProof/>
          <w:lang w:bidi="ar-SA"/>
        </w:rPr>
        <w:drawing>
          <wp:inline distT="0" distB="0" distL="0" distR="0" wp14:anchorId="17B1CB77" wp14:editId="23ABD07A">
            <wp:extent cx="2609850" cy="2226365"/>
            <wp:effectExtent l="0" t="0" r="0" b="2540"/>
            <wp:docPr id="8" name="Picture 8" descr="The graph shows the High School dropout rate of 6% with the Oregon target being 3% or less." title="High School Dropout Rate Exam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9"/>
                    <a:srcRect b="4597"/>
                    <a:stretch/>
                  </pic:blipFill>
                  <pic:spPr bwMode="auto">
                    <a:xfrm>
                      <a:off x="0" y="0"/>
                      <a:ext cx="2609850" cy="2226365"/>
                    </a:xfrm>
                    <a:prstGeom prst="rect">
                      <a:avLst/>
                    </a:prstGeom>
                    <a:ln>
                      <a:noFill/>
                    </a:ln>
                    <a:extLst>
                      <a:ext uri="{53640926-AAD7-44D8-BBD7-CCE9431645EC}">
                        <a14:shadowObscured xmlns:a14="http://schemas.microsoft.com/office/drawing/2010/main"/>
                      </a:ext>
                    </a:extLst>
                  </pic:spPr>
                </pic:pic>
              </a:graphicData>
            </a:graphic>
          </wp:inline>
        </w:drawing>
      </w:r>
    </w:p>
    <w:p w14:paraId="509C1B14" w14:textId="77777777" w:rsidR="00E861A3" w:rsidRPr="00387A2A" w:rsidRDefault="003371E1" w:rsidP="00387A2A">
      <w:pPr>
        <w:spacing w:after="200"/>
        <w:rPr>
          <w:b/>
          <w:sz w:val="28"/>
          <w:szCs w:val="28"/>
        </w:rPr>
      </w:pPr>
      <w:r w:rsidRPr="00387A2A">
        <w:rPr>
          <w:b/>
          <w:sz w:val="28"/>
          <w:szCs w:val="28"/>
        </w:rPr>
        <w:t>St</w:t>
      </w:r>
      <w:r w:rsidR="008E4EA2" w:rsidRPr="00387A2A">
        <w:rPr>
          <w:b/>
          <w:sz w:val="28"/>
          <w:szCs w:val="28"/>
        </w:rPr>
        <w:t>ate Targets</w:t>
      </w:r>
    </w:p>
    <w:tbl>
      <w:tblPr>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Description w:val="Table shows the dropout rate for students with disabilities from school years 2014-2018. "/>
      </w:tblPr>
      <w:tblGrid>
        <w:gridCol w:w="2430"/>
        <w:gridCol w:w="7110"/>
      </w:tblGrid>
      <w:tr w:rsidR="00E861A3" w14:paraId="71EED998" w14:textId="77777777" w:rsidTr="0099769B">
        <w:trPr>
          <w:trHeight w:val="308"/>
        </w:trPr>
        <w:tc>
          <w:tcPr>
            <w:tcW w:w="2430" w:type="dxa"/>
          </w:tcPr>
          <w:p w14:paraId="0FC7B991" w14:textId="77777777" w:rsidR="00E861A3" w:rsidRDefault="008E4EA2">
            <w:pPr>
              <w:pStyle w:val="TableParagraph"/>
              <w:spacing w:before="40"/>
              <w:ind w:left="182" w:right="174"/>
              <w:jc w:val="center"/>
              <w:rPr>
                <w:b/>
                <w:sz w:val="20"/>
              </w:rPr>
            </w:pPr>
            <w:r>
              <w:rPr>
                <w:b/>
                <w:sz w:val="20"/>
              </w:rPr>
              <w:t>FFY</w:t>
            </w:r>
          </w:p>
        </w:tc>
        <w:tc>
          <w:tcPr>
            <w:tcW w:w="7110" w:type="dxa"/>
          </w:tcPr>
          <w:p w14:paraId="7C26A758" w14:textId="77777777" w:rsidR="00E861A3" w:rsidRDefault="008E4EA2" w:rsidP="004D6E02">
            <w:pPr>
              <w:pStyle w:val="TableParagraph"/>
              <w:spacing w:before="40"/>
              <w:ind w:left="69"/>
              <w:jc w:val="center"/>
              <w:rPr>
                <w:b/>
                <w:sz w:val="20"/>
              </w:rPr>
            </w:pPr>
            <w:r>
              <w:rPr>
                <w:b/>
                <w:sz w:val="20"/>
              </w:rPr>
              <w:t>Measurable and Rigorous Target</w:t>
            </w:r>
          </w:p>
        </w:tc>
      </w:tr>
      <w:tr w:rsidR="005617B2" w14:paraId="086A2591" w14:textId="77777777" w:rsidTr="00153CB1">
        <w:trPr>
          <w:trHeight w:val="576"/>
        </w:trPr>
        <w:tc>
          <w:tcPr>
            <w:tcW w:w="2430" w:type="dxa"/>
          </w:tcPr>
          <w:p w14:paraId="3C656372" w14:textId="69C92927" w:rsidR="005617B2" w:rsidRDefault="005617B2" w:rsidP="00153CB1">
            <w:pPr>
              <w:pStyle w:val="TableParagraph"/>
              <w:spacing w:before="39"/>
              <w:ind w:left="182" w:right="175"/>
              <w:jc w:val="center"/>
              <w:rPr>
                <w:b/>
                <w:sz w:val="20"/>
              </w:rPr>
            </w:pPr>
            <w:r>
              <w:rPr>
                <w:b/>
                <w:sz w:val="20"/>
              </w:rPr>
              <w:t>2015 (2015-2016 Reporting Year)</w:t>
            </w:r>
            <w:r w:rsidR="00153CB1">
              <w:rPr>
                <w:b/>
                <w:sz w:val="20"/>
              </w:rPr>
              <w:br/>
            </w:r>
            <w:r>
              <w:rPr>
                <w:b/>
                <w:sz w:val="20"/>
              </w:rPr>
              <w:t>using 2014-2015 data</w:t>
            </w:r>
          </w:p>
        </w:tc>
        <w:tc>
          <w:tcPr>
            <w:tcW w:w="7110" w:type="dxa"/>
            <w:vAlign w:val="center"/>
          </w:tcPr>
          <w:p w14:paraId="18A4E176" w14:textId="77777777" w:rsidR="005617B2" w:rsidRDefault="005617B2" w:rsidP="00153CB1">
            <w:pPr>
              <w:pStyle w:val="TableParagraph"/>
              <w:ind w:left="107"/>
              <w:rPr>
                <w:sz w:val="20"/>
              </w:rPr>
            </w:pPr>
            <w:r>
              <w:rPr>
                <w:sz w:val="20"/>
              </w:rPr>
              <w:t>The dropout rate for students with disabilities will decrease to 3.4%.</w:t>
            </w:r>
          </w:p>
        </w:tc>
      </w:tr>
      <w:tr w:rsidR="005617B2" w14:paraId="2EBA212B" w14:textId="77777777" w:rsidTr="00153CB1">
        <w:trPr>
          <w:trHeight w:val="577"/>
        </w:trPr>
        <w:tc>
          <w:tcPr>
            <w:tcW w:w="2430" w:type="dxa"/>
          </w:tcPr>
          <w:p w14:paraId="25C775E5" w14:textId="1DCA59FB" w:rsidR="005617B2" w:rsidRDefault="005617B2" w:rsidP="00153CB1">
            <w:pPr>
              <w:pStyle w:val="TableParagraph"/>
              <w:spacing w:before="39"/>
              <w:ind w:left="182" w:right="175"/>
              <w:jc w:val="center"/>
              <w:rPr>
                <w:b/>
                <w:sz w:val="20"/>
              </w:rPr>
            </w:pPr>
            <w:r>
              <w:rPr>
                <w:b/>
                <w:sz w:val="20"/>
              </w:rPr>
              <w:t>2016 (2016-2017 Reporting Year)</w:t>
            </w:r>
            <w:r w:rsidR="00153CB1">
              <w:rPr>
                <w:b/>
                <w:sz w:val="20"/>
              </w:rPr>
              <w:br/>
            </w:r>
            <w:r>
              <w:rPr>
                <w:b/>
                <w:sz w:val="20"/>
              </w:rPr>
              <w:t>using 2015-2016 data</w:t>
            </w:r>
          </w:p>
        </w:tc>
        <w:tc>
          <w:tcPr>
            <w:tcW w:w="7110" w:type="dxa"/>
            <w:vAlign w:val="center"/>
          </w:tcPr>
          <w:p w14:paraId="70029925" w14:textId="77777777" w:rsidR="005617B2" w:rsidRDefault="005617B2" w:rsidP="00153CB1">
            <w:pPr>
              <w:pStyle w:val="TableParagraph"/>
              <w:ind w:left="107"/>
              <w:rPr>
                <w:sz w:val="20"/>
              </w:rPr>
            </w:pPr>
            <w:r>
              <w:rPr>
                <w:sz w:val="20"/>
              </w:rPr>
              <w:t>The dropout rate for students with disabilities will decrease to 3.2%.</w:t>
            </w:r>
          </w:p>
        </w:tc>
      </w:tr>
      <w:tr w:rsidR="005617B2" w14:paraId="3D89DC65" w14:textId="77777777" w:rsidTr="00153CB1">
        <w:trPr>
          <w:trHeight w:val="576"/>
        </w:trPr>
        <w:tc>
          <w:tcPr>
            <w:tcW w:w="2430" w:type="dxa"/>
          </w:tcPr>
          <w:p w14:paraId="081FA468" w14:textId="7D2D5BAC" w:rsidR="005617B2" w:rsidRDefault="005617B2" w:rsidP="00153CB1">
            <w:pPr>
              <w:pStyle w:val="TableParagraph"/>
              <w:spacing w:before="40"/>
              <w:ind w:left="182" w:right="175"/>
              <w:jc w:val="center"/>
              <w:rPr>
                <w:b/>
                <w:sz w:val="20"/>
              </w:rPr>
            </w:pPr>
            <w:r>
              <w:rPr>
                <w:b/>
                <w:sz w:val="20"/>
              </w:rPr>
              <w:t>2017 (2017-2018 Reporting Year)</w:t>
            </w:r>
            <w:r w:rsidR="00153CB1">
              <w:rPr>
                <w:b/>
                <w:sz w:val="20"/>
              </w:rPr>
              <w:br/>
            </w:r>
            <w:r>
              <w:rPr>
                <w:b/>
                <w:sz w:val="20"/>
              </w:rPr>
              <w:t>using 2016-2017 data</w:t>
            </w:r>
          </w:p>
        </w:tc>
        <w:tc>
          <w:tcPr>
            <w:tcW w:w="7110" w:type="dxa"/>
            <w:vAlign w:val="center"/>
          </w:tcPr>
          <w:p w14:paraId="40F2CC06" w14:textId="77777777" w:rsidR="005617B2" w:rsidRDefault="005617B2" w:rsidP="00153CB1">
            <w:pPr>
              <w:pStyle w:val="TableParagraph"/>
              <w:ind w:left="107"/>
              <w:rPr>
                <w:sz w:val="20"/>
              </w:rPr>
            </w:pPr>
            <w:r>
              <w:rPr>
                <w:sz w:val="20"/>
              </w:rPr>
              <w:t>The dropout rate for students with disabilities will decrease to 3.2%</w:t>
            </w:r>
          </w:p>
        </w:tc>
      </w:tr>
      <w:tr w:rsidR="005617B2" w14:paraId="71B0E65D" w14:textId="77777777" w:rsidTr="00153CB1">
        <w:trPr>
          <w:trHeight w:val="537"/>
        </w:trPr>
        <w:tc>
          <w:tcPr>
            <w:tcW w:w="2430" w:type="dxa"/>
          </w:tcPr>
          <w:p w14:paraId="569D0F40" w14:textId="5D322D0B" w:rsidR="005617B2" w:rsidRPr="00ED4353" w:rsidRDefault="005617B2" w:rsidP="00153CB1">
            <w:pPr>
              <w:pStyle w:val="TableParagraph"/>
              <w:spacing w:before="40"/>
              <w:ind w:left="182" w:right="175"/>
              <w:jc w:val="center"/>
              <w:rPr>
                <w:b/>
                <w:sz w:val="20"/>
              </w:rPr>
            </w:pPr>
            <w:r w:rsidRPr="00ED4353">
              <w:rPr>
                <w:b/>
                <w:sz w:val="20"/>
              </w:rPr>
              <w:t>2018 (2018-2019 Reporting Year)</w:t>
            </w:r>
            <w:r w:rsidR="00153CB1">
              <w:rPr>
                <w:b/>
                <w:sz w:val="20"/>
              </w:rPr>
              <w:br/>
            </w:r>
            <w:r w:rsidRPr="00ED4353">
              <w:rPr>
                <w:b/>
                <w:sz w:val="20"/>
              </w:rPr>
              <w:t>using 2017-2018 data</w:t>
            </w:r>
          </w:p>
        </w:tc>
        <w:tc>
          <w:tcPr>
            <w:tcW w:w="7110" w:type="dxa"/>
            <w:vAlign w:val="center"/>
          </w:tcPr>
          <w:p w14:paraId="625F00DC" w14:textId="77777777" w:rsidR="005617B2" w:rsidRPr="00ED4353" w:rsidRDefault="005617B2" w:rsidP="00153CB1">
            <w:pPr>
              <w:pStyle w:val="TableParagraph"/>
              <w:ind w:left="107"/>
              <w:rPr>
                <w:sz w:val="20"/>
              </w:rPr>
            </w:pPr>
            <w:r w:rsidRPr="00ED4353">
              <w:rPr>
                <w:sz w:val="20"/>
              </w:rPr>
              <w:t>The dropout rate for students with disabilities will decrease to 3.1%</w:t>
            </w:r>
          </w:p>
        </w:tc>
      </w:tr>
      <w:tr w:rsidR="0099769B" w:rsidRPr="00ED4353" w14:paraId="1F3439F1" w14:textId="77777777" w:rsidTr="00153CB1">
        <w:trPr>
          <w:trHeight w:val="537"/>
        </w:trPr>
        <w:tc>
          <w:tcPr>
            <w:tcW w:w="2430" w:type="dxa"/>
          </w:tcPr>
          <w:p w14:paraId="3DFEC450" w14:textId="6E905004" w:rsidR="0099769B" w:rsidRPr="00ED4353" w:rsidRDefault="0099769B" w:rsidP="00153CB1">
            <w:pPr>
              <w:pStyle w:val="TableParagraph"/>
              <w:spacing w:before="40"/>
              <w:ind w:left="182" w:right="175"/>
              <w:jc w:val="center"/>
              <w:rPr>
                <w:b/>
                <w:sz w:val="20"/>
              </w:rPr>
            </w:pPr>
            <w:bookmarkStart w:id="210" w:name="_Toc33620956"/>
            <w:bookmarkStart w:id="211" w:name="_Toc33621020"/>
            <w:bookmarkStart w:id="212" w:name="_Toc33621224"/>
            <w:r w:rsidRPr="00ED4353">
              <w:rPr>
                <w:b/>
                <w:sz w:val="20"/>
              </w:rPr>
              <w:t>201</w:t>
            </w:r>
            <w:r>
              <w:rPr>
                <w:b/>
                <w:sz w:val="20"/>
              </w:rPr>
              <w:t>9</w:t>
            </w:r>
            <w:r w:rsidRPr="00ED4353">
              <w:rPr>
                <w:b/>
                <w:sz w:val="20"/>
              </w:rPr>
              <w:t xml:space="preserve"> (201</w:t>
            </w:r>
            <w:r>
              <w:rPr>
                <w:b/>
                <w:sz w:val="20"/>
              </w:rPr>
              <w:t>9</w:t>
            </w:r>
            <w:r w:rsidRPr="00ED4353">
              <w:rPr>
                <w:b/>
                <w:sz w:val="20"/>
              </w:rPr>
              <w:t>-20</w:t>
            </w:r>
            <w:r>
              <w:rPr>
                <w:b/>
                <w:sz w:val="20"/>
              </w:rPr>
              <w:t>20</w:t>
            </w:r>
            <w:r w:rsidRPr="00ED4353">
              <w:rPr>
                <w:b/>
                <w:sz w:val="20"/>
              </w:rPr>
              <w:t xml:space="preserve"> Reporting Year)</w:t>
            </w:r>
            <w:r w:rsidR="00153CB1">
              <w:rPr>
                <w:b/>
                <w:sz w:val="20"/>
              </w:rPr>
              <w:br/>
            </w:r>
            <w:r w:rsidRPr="00ED4353">
              <w:rPr>
                <w:b/>
                <w:sz w:val="20"/>
              </w:rPr>
              <w:t>using 201</w:t>
            </w:r>
            <w:r>
              <w:rPr>
                <w:b/>
                <w:sz w:val="20"/>
              </w:rPr>
              <w:t>8</w:t>
            </w:r>
            <w:r w:rsidRPr="00ED4353">
              <w:rPr>
                <w:b/>
                <w:sz w:val="20"/>
              </w:rPr>
              <w:t>-201</w:t>
            </w:r>
            <w:r>
              <w:rPr>
                <w:b/>
                <w:sz w:val="20"/>
              </w:rPr>
              <w:t>9</w:t>
            </w:r>
            <w:r w:rsidRPr="00ED4353">
              <w:rPr>
                <w:b/>
                <w:sz w:val="20"/>
              </w:rPr>
              <w:t xml:space="preserve"> data</w:t>
            </w:r>
          </w:p>
        </w:tc>
        <w:tc>
          <w:tcPr>
            <w:tcW w:w="7110" w:type="dxa"/>
            <w:vAlign w:val="center"/>
          </w:tcPr>
          <w:p w14:paraId="71BDF385" w14:textId="77777777" w:rsidR="0099769B" w:rsidRPr="00ED4353" w:rsidRDefault="0099769B" w:rsidP="00153CB1">
            <w:pPr>
              <w:pStyle w:val="TableParagraph"/>
              <w:ind w:left="107"/>
              <w:rPr>
                <w:sz w:val="20"/>
              </w:rPr>
            </w:pPr>
            <w:r w:rsidRPr="00ED4353">
              <w:rPr>
                <w:sz w:val="20"/>
              </w:rPr>
              <w:t>The dropout rate for students with disabilities will decrease to 3.1%</w:t>
            </w:r>
          </w:p>
        </w:tc>
      </w:tr>
    </w:tbl>
    <w:p w14:paraId="69A6F5FC" w14:textId="43F297CC" w:rsidR="00E861A3" w:rsidRDefault="008E4EA2" w:rsidP="00F008D5">
      <w:pPr>
        <w:pStyle w:val="Heading2"/>
        <w:spacing w:before="200"/>
      </w:pPr>
      <w:bookmarkStart w:id="213" w:name="_Toc65050452"/>
      <w:r>
        <w:t>Data Collection</w:t>
      </w:r>
      <w:bookmarkEnd w:id="210"/>
      <w:bookmarkEnd w:id="211"/>
      <w:bookmarkEnd w:id="212"/>
      <w:bookmarkEnd w:id="213"/>
    </w:p>
    <w:p w14:paraId="4537B40A" w14:textId="77777777" w:rsidR="00E861A3" w:rsidRPr="00387A2A" w:rsidRDefault="008E4EA2" w:rsidP="00387A2A">
      <w:pPr>
        <w:pStyle w:val="BodyText"/>
        <w:spacing w:before="20" w:line="244" w:lineRule="auto"/>
        <w:ind w:right="643"/>
      </w:pPr>
      <w:r>
        <w:t>Data are collected annually from each school district on the Cumulative ADM collection. Data from Fall Membership are also used in calculating the dropout rates</w:t>
      </w:r>
      <w:r w:rsidRPr="00387A2A">
        <w:t>.</w:t>
      </w:r>
    </w:p>
    <w:p w14:paraId="0502C844" w14:textId="52501DE3" w:rsidR="00E861A3" w:rsidRDefault="008E4EA2" w:rsidP="00387A2A">
      <w:pPr>
        <w:pStyle w:val="ListParagraph"/>
        <w:numPr>
          <w:ilvl w:val="2"/>
          <w:numId w:val="12"/>
        </w:numPr>
        <w:ind w:left="720" w:hanging="360"/>
      </w:pPr>
      <w:r>
        <w:t>The</w:t>
      </w:r>
      <w:r>
        <w:rPr>
          <w:spacing w:val="-6"/>
        </w:rPr>
        <w:t xml:space="preserve"> </w:t>
      </w:r>
      <w:r>
        <w:t>dropout</w:t>
      </w:r>
      <w:r>
        <w:rPr>
          <w:spacing w:val="-5"/>
        </w:rPr>
        <w:t xml:space="preserve"> </w:t>
      </w:r>
      <w:r>
        <w:t>calculation</w:t>
      </w:r>
      <w:r>
        <w:rPr>
          <w:spacing w:val="-5"/>
        </w:rPr>
        <w:t xml:space="preserve"> </w:t>
      </w:r>
      <w:r>
        <w:t>uses</w:t>
      </w:r>
      <w:r>
        <w:rPr>
          <w:spacing w:val="-5"/>
        </w:rPr>
        <w:t xml:space="preserve"> </w:t>
      </w:r>
      <w:r>
        <w:t>dropout</w:t>
      </w:r>
      <w:r>
        <w:rPr>
          <w:spacing w:val="-5"/>
        </w:rPr>
        <w:t xml:space="preserve"> </w:t>
      </w:r>
      <w:r>
        <w:t>data</w:t>
      </w:r>
      <w:r>
        <w:rPr>
          <w:spacing w:val="-5"/>
        </w:rPr>
        <w:t xml:space="preserve"> </w:t>
      </w:r>
      <w:r>
        <w:t>for</w:t>
      </w:r>
      <w:r>
        <w:rPr>
          <w:spacing w:val="-5"/>
        </w:rPr>
        <w:t xml:space="preserve"> </w:t>
      </w:r>
      <w:r>
        <w:t>students</w:t>
      </w:r>
      <w:r>
        <w:rPr>
          <w:spacing w:val="-5"/>
        </w:rPr>
        <w:t xml:space="preserve"> </w:t>
      </w:r>
      <w:r w:rsidR="0099769B">
        <w:rPr>
          <w:spacing w:val="-5"/>
        </w:rPr>
        <w:t xml:space="preserve">with disabilities </w:t>
      </w:r>
      <w:r>
        <w:t>who</w:t>
      </w:r>
      <w:r>
        <w:rPr>
          <w:spacing w:val="-5"/>
        </w:rPr>
        <w:t xml:space="preserve"> </w:t>
      </w:r>
      <w:r>
        <w:t>dropped</w:t>
      </w:r>
      <w:r>
        <w:rPr>
          <w:spacing w:val="-6"/>
        </w:rPr>
        <w:t xml:space="preserve"> </w:t>
      </w:r>
      <w:r>
        <w:t>out</w:t>
      </w:r>
      <w:r>
        <w:rPr>
          <w:spacing w:val="-5"/>
        </w:rPr>
        <w:t xml:space="preserve"> </w:t>
      </w:r>
      <w:r>
        <w:t>of</w:t>
      </w:r>
      <w:r>
        <w:rPr>
          <w:spacing w:val="-5"/>
        </w:rPr>
        <w:t xml:space="preserve"> </w:t>
      </w:r>
      <w:r>
        <w:t>grades</w:t>
      </w:r>
      <w:r>
        <w:rPr>
          <w:spacing w:val="-5"/>
        </w:rPr>
        <w:t xml:space="preserve"> </w:t>
      </w:r>
      <w:r>
        <w:t>9-12 between July 1, 201</w:t>
      </w:r>
      <w:r w:rsidR="0099769B">
        <w:t>8</w:t>
      </w:r>
      <w:r>
        <w:t>, and June 30,</w:t>
      </w:r>
      <w:r>
        <w:rPr>
          <w:spacing w:val="-10"/>
        </w:rPr>
        <w:t xml:space="preserve"> </w:t>
      </w:r>
      <w:r>
        <w:t>201</w:t>
      </w:r>
      <w:r w:rsidR="0099769B">
        <w:t>9</w:t>
      </w:r>
      <w:r>
        <w:t>.</w:t>
      </w:r>
    </w:p>
    <w:p w14:paraId="56C98A01" w14:textId="714B0BA3" w:rsidR="00E861A3" w:rsidRPr="00387A2A" w:rsidRDefault="00987970" w:rsidP="0099769B">
      <w:pPr>
        <w:pStyle w:val="ListParagraph"/>
        <w:numPr>
          <w:ilvl w:val="2"/>
          <w:numId w:val="12"/>
        </w:numPr>
        <w:spacing w:after="200"/>
        <w:ind w:left="720" w:hanging="360"/>
        <w:rPr>
          <w:b/>
          <w:szCs w:val="24"/>
        </w:rPr>
      </w:pPr>
      <w:r>
        <w:rPr>
          <w:szCs w:val="24"/>
        </w:rPr>
        <w:t xml:space="preserve">Fall Membership data used for the dropout rates include </w:t>
      </w:r>
      <w:r w:rsidR="008E4EA2" w:rsidRPr="00387A2A">
        <w:rPr>
          <w:szCs w:val="24"/>
        </w:rPr>
        <w:t xml:space="preserve">students </w:t>
      </w:r>
      <w:r>
        <w:rPr>
          <w:szCs w:val="24"/>
        </w:rPr>
        <w:t xml:space="preserve">with disabilities </w:t>
      </w:r>
      <w:r w:rsidR="008E4EA2" w:rsidRPr="00387A2A">
        <w:rPr>
          <w:szCs w:val="24"/>
        </w:rPr>
        <w:t>enrolled in Oregon sc</w:t>
      </w:r>
      <w:r w:rsidR="00153CB1">
        <w:rPr>
          <w:szCs w:val="24"/>
        </w:rPr>
        <w:t>hool districts as of October 1.</w:t>
      </w:r>
    </w:p>
    <w:p w14:paraId="0CC03623" w14:textId="72F4D670" w:rsidR="00E861A3" w:rsidRDefault="008E4EA2" w:rsidP="00F008D5">
      <w:pPr>
        <w:pStyle w:val="Heading2"/>
      </w:pPr>
      <w:bookmarkStart w:id="214" w:name="_Toc33620957"/>
      <w:bookmarkStart w:id="215" w:name="_Toc33621021"/>
      <w:bookmarkStart w:id="216" w:name="_Toc33621225"/>
      <w:bookmarkStart w:id="217" w:name="_Toc65050453"/>
      <w:r>
        <w:lastRenderedPageBreak/>
        <w:t>Definitions and Frequently Asked Questions</w:t>
      </w:r>
      <w:bookmarkEnd w:id="214"/>
      <w:bookmarkEnd w:id="215"/>
      <w:bookmarkEnd w:id="216"/>
      <w:bookmarkEnd w:id="217"/>
    </w:p>
    <w:p w14:paraId="4FE5D29E" w14:textId="77777777" w:rsidR="00E861A3" w:rsidRPr="00372CC3" w:rsidRDefault="008E4EA2" w:rsidP="00372CC3">
      <w:pPr>
        <w:rPr>
          <w:b/>
        </w:rPr>
      </w:pPr>
      <w:r w:rsidRPr="00372CC3">
        <w:rPr>
          <w:b/>
        </w:rPr>
        <w:t>Dropout</w:t>
      </w:r>
    </w:p>
    <w:p w14:paraId="3ECDDC8D" w14:textId="77777777" w:rsidR="00E861A3" w:rsidRDefault="00FA77F8" w:rsidP="00372CC3">
      <w:pPr>
        <w:pStyle w:val="BodyText"/>
        <w:spacing w:before="12" w:line="249" w:lineRule="auto"/>
        <w:ind w:right="643"/>
      </w:pPr>
      <w:hyperlink r:id="rId90">
        <w:r w:rsidR="008E4EA2">
          <w:t xml:space="preserve">Dropouts </w:t>
        </w:r>
      </w:hyperlink>
      <w:r w:rsidR="008E4EA2">
        <w:t>are early leavers who left school before earning an Oregon diploma and meet the criteria for “dropout leaver.” A dropout leaver:</w:t>
      </w:r>
    </w:p>
    <w:p w14:paraId="7A92EF4D" w14:textId="77777777" w:rsidR="00E861A3" w:rsidRDefault="008E4EA2" w:rsidP="00372CC3">
      <w:pPr>
        <w:pStyle w:val="ListParagraph"/>
        <w:numPr>
          <w:ilvl w:val="3"/>
          <w:numId w:val="12"/>
        </w:numPr>
        <w:ind w:left="720" w:hanging="317"/>
      </w:pPr>
      <w:r>
        <w:t>Has withdrawn from school.</w:t>
      </w:r>
      <w:r>
        <w:rPr>
          <w:spacing w:val="-5"/>
        </w:rPr>
        <w:t xml:space="preserve"> </w:t>
      </w:r>
      <w:r>
        <w:t>and</w:t>
      </w:r>
    </w:p>
    <w:p w14:paraId="753223F2" w14:textId="77777777" w:rsidR="00372CC3" w:rsidRPr="00372CC3" w:rsidRDefault="008E4EA2" w:rsidP="00372CC3">
      <w:pPr>
        <w:pStyle w:val="ListParagraph"/>
        <w:numPr>
          <w:ilvl w:val="3"/>
          <w:numId w:val="12"/>
        </w:numPr>
        <w:ind w:left="720" w:hanging="317"/>
        <w:rPr>
          <w:sz w:val="10"/>
        </w:rPr>
      </w:pPr>
      <w:r>
        <w:t>Has not received a regular, modified, extended, or adult high school</w:t>
      </w:r>
      <w:r w:rsidRPr="00372CC3">
        <w:rPr>
          <w:spacing w:val="-27"/>
        </w:rPr>
        <w:t xml:space="preserve"> </w:t>
      </w:r>
      <w:r>
        <w:t>diploma;</w:t>
      </w:r>
    </w:p>
    <w:p w14:paraId="1C8AB54B" w14:textId="0972A7DF" w:rsidR="00E861A3" w:rsidRPr="0033053D" w:rsidRDefault="008E4EA2" w:rsidP="00372CC3">
      <w:pPr>
        <w:pStyle w:val="ListParagraph"/>
        <w:numPr>
          <w:ilvl w:val="3"/>
          <w:numId w:val="12"/>
        </w:numPr>
        <w:spacing w:after="200"/>
        <w:ind w:left="720" w:hanging="317"/>
        <w:rPr>
          <w:szCs w:val="24"/>
        </w:rPr>
      </w:pPr>
      <w:r>
        <w:t>Has not received a GED</w:t>
      </w:r>
      <w:r w:rsidRPr="00372CC3">
        <w:rPr>
          <w:spacing w:val="-1"/>
        </w:rPr>
        <w:t xml:space="preserve"> </w:t>
      </w:r>
      <w:r>
        <w:t>certificate</w:t>
      </w:r>
    </w:p>
    <w:p w14:paraId="6022C86A" w14:textId="77777777" w:rsidR="00E861A3" w:rsidRDefault="008E4EA2" w:rsidP="00372CC3">
      <w:pPr>
        <w:pStyle w:val="BodyText"/>
        <w:spacing w:after="200"/>
      </w:pPr>
      <w:r>
        <w:t xml:space="preserve">As </w:t>
      </w:r>
      <w:bookmarkStart w:id="218" w:name="_bookmark3"/>
      <w:bookmarkEnd w:id="218"/>
      <w:r>
        <w:t xml:space="preserve">defined in ORS 339.505, dropout does </w:t>
      </w:r>
      <w:r>
        <w:rPr>
          <w:u w:val="single"/>
        </w:rPr>
        <w:t>not</w:t>
      </w:r>
      <w:r>
        <w:t xml:space="preserve"> include a student who has transferred to another educational system or institution that leads to graduation; a student who is deceased; a student who is participating in home school, private school, approved public or private education program, alternative education program, or hospital education program; a student who is residing in a Department of Human Services facility, a shelter care program, or in a juvenile detention facility; a student who is enrolled in a foreign exchange program; a student who is temporarily absent from school because of suspension, a family emergency, or severe health or medical problems; or a student who has received a GED certificate.</w:t>
      </w:r>
    </w:p>
    <w:p w14:paraId="1CA836A2" w14:textId="77777777" w:rsidR="00E861A3" w:rsidRPr="00A40467" w:rsidRDefault="008E4EA2" w:rsidP="00A40467">
      <w:pPr>
        <w:rPr>
          <w:b/>
        </w:rPr>
      </w:pPr>
      <w:r w:rsidRPr="00A40467">
        <w:rPr>
          <w:b/>
        </w:rPr>
        <w:t>Fall Membership</w:t>
      </w:r>
    </w:p>
    <w:p w14:paraId="7C449627" w14:textId="77777777" w:rsidR="00E861A3" w:rsidRDefault="008E4EA2" w:rsidP="00A40467">
      <w:pPr>
        <w:spacing w:after="200"/>
      </w:pPr>
      <w:r>
        <w:t>The count of students enrolled as of October 1. This count includes 5th-year seniors (shown as 12th graders) and students placed in an alternative program, regardless of where the student attends.</w:t>
      </w:r>
    </w:p>
    <w:p w14:paraId="58D82C12" w14:textId="77777777" w:rsidR="00E861A3" w:rsidRPr="00A40467" w:rsidRDefault="008E4EA2" w:rsidP="00A40467">
      <w:pPr>
        <w:spacing w:after="200"/>
        <w:contextualSpacing/>
        <w:rPr>
          <w:b/>
        </w:rPr>
      </w:pPr>
      <w:r w:rsidRPr="00A40467">
        <w:rPr>
          <w:b/>
        </w:rPr>
        <w:t>One-Year Statewide Dropout Rate</w:t>
      </w:r>
    </w:p>
    <w:p w14:paraId="702F5B55" w14:textId="059E0513" w:rsidR="00E861A3" w:rsidRDefault="008E4EA2" w:rsidP="00A40467">
      <w:pPr>
        <w:spacing w:after="200"/>
      </w:pPr>
      <w:r>
        <w:t>The one-year statewide dropout rate is based on the National Center for Education Statistics (NCES) formula. The federally approved NCES formula for the dropout rate is calculated by dividing the number of dropouts (for grades 9-12) by the number of students reported on the October 1 Membership (Enrollment) Data Collection for grades 9-12. The decimal that results from this calculation is multiplied by 100 to get the dropout rate.</w:t>
      </w:r>
    </w:p>
    <w:p w14:paraId="63CFD093" w14:textId="77777777" w:rsidR="00E861A3" w:rsidRPr="00A40467" w:rsidRDefault="008E4EA2" w:rsidP="00A40467">
      <w:pPr>
        <w:spacing w:after="200"/>
        <w:contextualSpacing/>
        <w:rPr>
          <w:b/>
        </w:rPr>
      </w:pPr>
      <w:r w:rsidRPr="00A40467">
        <w:rPr>
          <w:b/>
        </w:rPr>
        <w:t>Is the NCES dropout rate related to the 4-year or 5-year cohort graduation rate?</w:t>
      </w:r>
    </w:p>
    <w:p w14:paraId="36818B9E" w14:textId="77777777" w:rsidR="00E861A3" w:rsidRDefault="008E4EA2" w:rsidP="00A40467">
      <w:pPr>
        <w:spacing w:after="200"/>
      </w:pPr>
      <w:r>
        <w:t>No. The federal government requires states to use the NCES one‐year dropout calculation for accountability purposes. The federally approved NCES formula for the dropout rate is calculated by dividing the number of dropouts (for grades 9-12) by the number of students reported on Fall Membership for grades 9-12. A dropout is defined as a student who withdrew from school and did not graduate or transfer to another diploma-granting school. The NCES dropout rate is not comparable to the non-completer definition in the cohort rate, and the single-year dropout rate is not the inverse of the cohort graduation rate. To be excluded from the dropout rate, a student can be enrolled after four years, can receive a GED, or can finish high school with an adult high school diploma or alternative certificate. None of these conditions are allowed in the cohort graduation rate.</w:t>
      </w:r>
    </w:p>
    <w:p w14:paraId="0624D612" w14:textId="77777777" w:rsidR="00E861A3" w:rsidRDefault="008E4EA2" w:rsidP="00A40467">
      <w:pPr>
        <w:spacing w:after="200"/>
      </w:pPr>
      <w:r>
        <w:t xml:space="preserve">All information provided in the </w:t>
      </w:r>
      <w:r>
        <w:rPr>
          <w:i/>
        </w:rPr>
        <w:t xml:space="preserve">Definitions </w:t>
      </w:r>
      <w:r>
        <w:t xml:space="preserve">section of this manual is explained in further detail in the </w:t>
      </w:r>
      <w:hyperlink r:id="rId91" w:history="1">
        <w:r w:rsidR="006C5DA6" w:rsidRPr="006C5DA6">
          <w:rPr>
            <w:rStyle w:val="Hyperlink"/>
          </w:rPr>
          <w:t>Cohort Graduation Rate Policy and Technical Manual</w:t>
        </w:r>
      </w:hyperlink>
      <w:r w:rsidR="006C5DA6">
        <w:t xml:space="preserve"> and </w:t>
      </w:r>
      <w:hyperlink r:id="rId92" w:history="1">
        <w:r w:rsidR="006C5DA6" w:rsidRPr="006C5DA6">
          <w:rPr>
            <w:rStyle w:val="Hyperlink"/>
          </w:rPr>
          <w:t>Dropout Rate and Exit Adjustment Policy and Technical Manual</w:t>
        </w:r>
      </w:hyperlink>
      <w:r w:rsidR="006C5DA6">
        <w:t>.</w:t>
      </w:r>
    </w:p>
    <w:p w14:paraId="6879D633" w14:textId="624B914A" w:rsidR="00E861A3" w:rsidRDefault="008E4EA2" w:rsidP="00F008D5">
      <w:pPr>
        <w:pStyle w:val="Heading2"/>
      </w:pPr>
      <w:bookmarkStart w:id="219" w:name="_Toc33620958"/>
      <w:bookmarkStart w:id="220" w:name="_Toc33621022"/>
      <w:bookmarkStart w:id="221" w:name="_Toc33621226"/>
      <w:bookmarkStart w:id="222" w:name="_Toc65050454"/>
      <w:r>
        <w:lastRenderedPageBreak/>
        <w:t>Calculation Details</w:t>
      </w:r>
      <w:bookmarkEnd w:id="219"/>
      <w:bookmarkEnd w:id="220"/>
      <w:bookmarkEnd w:id="221"/>
      <w:bookmarkEnd w:id="222"/>
    </w:p>
    <w:p w14:paraId="251B5279" w14:textId="1F5337EE" w:rsidR="00E861A3" w:rsidRDefault="008E4EA2" w:rsidP="00A40467">
      <w:pPr>
        <w:spacing w:after="200"/>
      </w:pPr>
      <w:r>
        <w:t>The calculation for the one-year special education dropout rate is the same as the calculation for all students. However, the numerator is the number of students identified as special education during the year they became dropouts (for grades 9-12) and the denominator is the number of special education students reported on the October 1 Membership (Enrollment) D</w:t>
      </w:r>
      <w:r w:rsidR="0033053D">
        <w:t>ata Collection for grades 9-12.</w:t>
      </w:r>
    </w:p>
    <w:p w14:paraId="1DFA0AD2" w14:textId="77777777" w:rsidR="00987970" w:rsidRPr="00987970" w:rsidRDefault="008E4EA2" w:rsidP="00987970">
      <w:pPr>
        <w:rPr>
          <w:szCs w:val="24"/>
        </w:rPr>
      </w:pPr>
      <w:r w:rsidRPr="00987970">
        <w:rPr>
          <w:i/>
          <w:szCs w:val="24"/>
        </w:rPr>
        <w:t>Dropout Rate</w:t>
      </w:r>
      <w:r w:rsidR="00987970" w:rsidRPr="00987970">
        <w:rPr>
          <w:szCs w:val="24"/>
        </w:rPr>
        <w:t xml:space="preserve"> = </w:t>
      </w:r>
    </w:p>
    <w:p w14:paraId="1ECC63B1" w14:textId="7005EA63" w:rsidR="00987970" w:rsidRPr="00987970" w:rsidRDefault="008E4EA2" w:rsidP="00987970">
      <w:pPr>
        <w:rPr>
          <w:szCs w:val="24"/>
        </w:rPr>
      </w:pPr>
      <w:r w:rsidRPr="00987970">
        <w:rPr>
          <w:szCs w:val="24"/>
        </w:rPr>
        <w:t>Number o</w:t>
      </w:r>
      <w:r w:rsidR="0083456D">
        <w:rPr>
          <w:szCs w:val="24"/>
        </w:rPr>
        <w:t xml:space="preserve">f Students with Disabilities in </w:t>
      </w:r>
      <w:r w:rsidRPr="00987970">
        <w:rPr>
          <w:szCs w:val="24"/>
        </w:rPr>
        <w:t>Grades</w:t>
      </w:r>
      <w:r w:rsidRPr="00987970">
        <w:rPr>
          <w:spacing w:val="-4"/>
          <w:szCs w:val="24"/>
        </w:rPr>
        <w:t xml:space="preserve"> </w:t>
      </w:r>
      <w:r w:rsidR="00987970" w:rsidRPr="00987970">
        <w:rPr>
          <w:szCs w:val="24"/>
        </w:rPr>
        <w:t>9-12</w:t>
      </w:r>
      <w:r w:rsidR="00987970">
        <w:rPr>
          <w:szCs w:val="24"/>
        </w:rPr>
        <w:t xml:space="preserve"> </w:t>
      </w:r>
      <w:r w:rsidR="0083456D">
        <w:rPr>
          <w:szCs w:val="24"/>
        </w:rPr>
        <w:t>who Dropped Out</w:t>
      </w:r>
      <w:r w:rsidR="00987970">
        <w:rPr>
          <w:szCs w:val="24"/>
        </w:rPr>
        <w:t>/</w:t>
      </w:r>
    </w:p>
    <w:p w14:paraId="0EF2974C" w14:textId="2BA385EE" w:rsidR="00E861A3" w:rsidRPr="00987970" w:rsidRDefault="0083456D" w:rsidP="0083456D">
      <w:pPr>
        <w:spacing w:after="200"/>
        <w:rPr>
          <w:szCs w:val="24"/>
        </w:rPr>
      </w:pPr>
      <w:r>
        <w:rPr>
          <w:szCs w:val="24"/>
        </w:rPr>
        <w:t>Number S</w:t>
      </w:r>
      <w:r w:rsidR="008E4EA2" w:rsidRPr="00987970">
        <w:rPr>
          <w:szCs w:val="24"/>
        </w:rPr>
        <w:t xml:space="preserve">tudents </w:t>
      </w:r>
      <w:r>
        <w:rPr>
          <w:szCs w:val="24"/>
        </w:rPr>
        <w:t xml:space="preserve">with Disabilities in </w:t>
      </w:r>
      <w:r w:rsidR="008E4EA2" w:rsidRPr="00987970">
        <w:rPr>
          <w:szCs w:val="24"/>
        </w:rPr>
        <w:t>Grades</w:t>
      </w:r>
      <w:r w:rsidR="008E4EA2" w:rsidRPr="00987970">
        <w:rPr>
          <w:spacing w:val="-24"/>
          <w:szCs w:val="24"/>
        </w:rPr>
        <w:t xml:space="preserve"> </w:t>
      </w:r>
      <w:r w:rsidR="008E4EA2" w:rsidRPr="00987970">
        <w:rPr>
          <w:szCs w:val="24"/>
        </w:rPr>
        <w:t>9-12</w:t>
      </w:r>
      <w:r>
        <w:rPr>
          <w:szCs w:val="24"/>
        </w:rPr>
        <w:t xml:space="preserve"> on Fall Membership X 100</w:t>
      </w:r>
    </w:p>
    <w:p w14:paraId="0647BAFE" w14:textId="3A510866" w:rsidR="00E861A3" w:rsidRDefault="00BD082E" w:rsidP="00F008D5">
      <w:pPr>
        <w:pStyle w:val="Heading2"/>
      </w:pPr>
      <w:bookmarkStart w:id="223" w:name="_Toc33620959"/>
      <w:bookmarkStart w:id="224" w:name="_Toc33621023"/>
      <w:bookmarkStart w:id="225" w:name="_Toc33621227"/>
      <w:bookmarkStart w:id="226" w:name="_Toc65050455"/>
      <w:r>
        <w:t>A</w:t>
      </w:r>
      <w:r w:rsidR="008E4EA2">
        <w:t>dditional information</w:t>
      </w:r>
      <w:bookmarkEnd w:id="223"/>
      <w:bookmarkEnd w:id="224"/>
      <w:bookmarkEnd w:id="225"/>
      <w:bookmarkEnd w:id="226"/>
    </w:p>
    <w:p w14:paraId="08DD6770" w14:textId="77777777" w:rsidR="006C5DA6" w:rsidRDefault="00FA77F8" w:rsidP="00E64773">
      <w:pPr>
        <w:pStyle w:val="BodyText"/>
      </w:pPr>
      <w:hyperlink r:id="rId93" w:history="1">
        <w:r w:rsidR="006C5DA6" w:rsidRPr="002D31AE">
          <w:rPr>
            <w:rStyle w:val="Hyperlink"/>
          </w:rPr>
          <w:t>Student Enrollmen</w:t>
        </w:r>
        <w:r w:rsidR="003B2112">
          <w:rPr>
            <w:rStyle w:val="Hyperlink"/>
          </w:rPr>
          <w:t>t Reports</w:t>
        </w:r>
      </w:hyperlink>
    </w:p>
    <w:p w14:paraId="30D5D9E7" w14:textId="77777777" w:rsidR="006C5DA6" w:rsidRDefault="00FA77F8" w:rsidP="00E64773">
      <w:pPr>
        <w:pStyle w:val="BodyText"/>
      </w:pPr>
      <w:hyperlink r:id="rId94" w:history="1">
        <w:r w:rsidR="006C5DA6">
          <w:rPr>
            <w:rStyle w:val="Hyperlink"/>
          </w:rPr>
          <w:t xml:space="preserve">Cohort Graduation </w:t>
        </w:r>
        <w:r w:rsidR="006C5DA6" w:rsidRPr="002D31AE">
          <w:rPr>
            <w:rStyle w:val="Hyperlink"/>
          </w:rPr>
          <w:t>Rate</w:t>
        </w:r>
      </w:hyperlink>
      <w:r w:rsidR="006C5DA6">
        <w:t xml:space="preserve"> (Includes summary reports and policy and technical manuals)</w:t>
      </w:r>
    </w:p>
    <w:p w14:paraId="17153ED3" w14:textId="77777777" w:rsidR="006C5DA6" w:rsidRDefault="00FA77F8" w:rsidP="00E64773">
      <w:pPr>
        <w:pStyle w:val="BodyText"/>
        <w:spacing w:after="240"/>
      </w:pPr>
      <w:hyperlink r:id="rId95" w:history="1">
        <w:r w:rsidR="006C5DA6" w:rsidRPr="002D31AE">
          <w:rPr>
            <w:rStyle w:val="Hyperlink"/>
          </w:rPr>
          <w:t xml:space="preserve">Dropout </w:t>
        </w:r>
        <w:r w:rsidR="006C5DA6">
          <w:rPr>
            <w:rStyle w:val="Hyperlink"/>
          </w:rPr>
          <w:t>Rates in Oregon High Schools</w:t>
        </w:r>
      </w:hyperlink>
    </w:p>
    <w:p w14:paraId="2517D834" w14:textId="77777777" w:rsidR="006C5DA6" w:rsidRPr="00E64773" w:rsidRDefault="006C5DA6" w:rsidP="00E64773">
      <w:pPr>
        <w:pStyle w:val="BodyText"/>
        <w:rPr>
          <w:b/>
        </w:rPr>
      </w:pPr>
      <w:r w:rsidRPr="00E64773">
        <w:rPr>
          <w:b/>
        </w:rPr>
        <w:t>Contacts:</w:t>
      </w:r>
    </w:p>
    <w:p w14:paraId="1ECE1B88" w14:textId="77777777" w:rsidR="006C5DA6" w:rsidRDefault="006C5DA6" w:rsidP="00E64773">
      <w:pPr>
        <w:pStyle w:val="BodyText"/>
        <w:spacing w:before="1"/>
      </w:pPr>
      <w:r>
        <w:t xml:space="preserve">Sally Simich (503) 947-5639 or </w:t>
      </w:r>
      <w:hyperlink r:id="rId96">
        <w:r>
          <w:rPr>
            <w:color w:val="0000FF"/>
          </w:rPr>
          <w:t>sally.simich@state.or.us</w:t>
        </w:r>
      </w:hyperlink>
    </w:p>
    <w:p w14:paraId="18A2B432" w14:textId="1347696B" w:rsidR="003E44AD" w:rsidRPr="00BF061F" w:rsidRDefault="00BF061F" w:rsidP="00BF061F">
      <w:pPr>
        <w:pStyle w:val="BodyText"/>
        <w:rPr>
          <w:color w:val="0000FF"/>
          <w:u w:val="single" w:color="0000FF"/>
        </w:rPr>
      </w:pPr>
      <w:r>
        <w:t xml:space="preserve">Robin Stalcup (503) 947-0849 or </w:t>
      </w:r>
      <w:hyperlink r:id="rId97" w:history="1">
        <w:r w:rsidR="003E44AD" w:rsidRPr="00BF31A1">
          <w:rPr>
            <w:rStyle w:val="Hyperlink"/>
          </w:rPr>
          <w:t>robin.stalcup@state.or.us</w:t>
        </w:r>
      </w:hyperlink>
    </w:p>
    <w:p w14:paraId="3EBB6111" w14:textId="76E60D6C" w:rsidR="00F948B3" w:rsidRDefault="00F948B3" w:rsidP="00E64773">
      <w:r>
        <w:br w:type="page"/>
      </w:r>
    </w:p>
    <w:p w14:paraId="3AFBB3A0" w14:textId="624C3F97" w:rsidR="00B75C03" w:rsidRDefault="00B75C03" w:rsidP="00F008D5">
      <w:pPr>
        <w:pStyle w:val="Heading1"/>
      </w:pPr>
      <w:bookmarkStart w:id="227" w:name="_Toc33620960"/>
      <w:bookmarkStart w:id="228" w:name="_Toc33621024"/>
      <w:bookmarkStart w:id="229" w:name="_Toc33621228"/>
      <w:bookmarkStart w:id="230" w:name="_Toc65050456"/>
      <w:r>
        <w:lastRenderedPageBreak/>
        <w:t>Outcomes</w:t>
      </w:r>
      <w:bookmarkEnd w:id="227"/>
      <w:bookmarkEnd w:id="228"/>
      <w:bookmarkEnd w:id="229"/>
      <w:bookmarkEnd w:id="230"/>
    </w:p>
    <w:p w14:paraId="1B3B6EFB" w14:textId="3037275B" w:rsidR="00B75C03" w:rsidRPr="00FC2FE2" w:rsidRDefault="00B75C03" w:rsidP="002F7601">
      <w:pPr>
        <w:rPr>
          <w:b/>
          <w:sz w:val="28"/>
          <w:szCs w:val="28"/>
        </w:rPr>
      </w:pPr>
      <w:r w:rsidRPr="00FC2FE2">
        <w:rPr>
          <w:b/>
          <w:sz w:val="28"/>
          <w:szCs w:val="28"/>
        </w:rPr>
        <w:t>Description</w:t>
      </w:r>
    </w:p>
    <w:p w14:paraId="475D9C61" w14:textId="28D452F3" w:rsidR="00B75C03" w:rsidRPr="00FC2FE2" w:rsidRDefault="00B75C03" w:rsidP="00FC2FE2">
      <w:pPr>
        <w:rPr>
          <w:b/>
        </w:rPr>
      </w:pPr>
      <w:r w:rsidRPr="00FC2FE2">
        <w:rPr>
          <w:b/>
        </w:rPr>
        <w:t>Post-</w:t>
      </w:r>
      <w:r w:rsidR="005618DD">
        <w:rPr>
          <w:b/>
        </w:rPr>
        <w:t>School</w:t>
      </w:r>
      <w:r w:rsidRPr="00FC2FE2">
        <w:rPr>
          <w:b/>
        </w:rPr>
        <w:t xml:space="preserve"> Outcomes </w:t>
      </w:r>
      <w:r w:rsidR="00AD270C">
        <w:rPr>
          <w:b/>
        </w:rPr>
        <w:t>2019-2020</w:t>
      </w:r>
    </w:p>
    <w:p w14:paraId="6D45046F" w14:textId="129C28F6" w:rsidR="00B75C03" w:rsidRDefault="002F7601" w:rsidP="00FC2FE2">
      <w:pPr>
        <w:spacing w:after="200"/>
      </w:pPr>
      <w:r>
        <w:t>The graphs show</w:t>
      </w:r>
      <w:r w:rsidR="00B75C03">
        <w:t xml:space="preserve"> the percentage of youth who are no longer in secondary school, had IEPs at the time they left school, and, within one year of leaving high school, were enrolled in higher education, enrolled in higher education or competitively employed, or were enrolled in higher education or in other post-secondary education or training program; or, competitively employed or in other employment</w:t>
      </w:r>
    </w:p>
    <w:p w14:paraId="291D1CB2" w14:textId="5A4DBBF5" w:rsidR="00891DFD" w:rsidRDefault="00891DFD" w:rsidP="00891DFD">
      <w:pPr>
        <w:spacing w:after="200"/>
      </w:pPr>
      <w:r w:rsidRPr="0033053D">
        <w:rPr>
          <w:u w:val="single"/>
        </w:rPr>
        <w:t>Important Note</w:t>
      </w:r>
      <w:r w:rsidRPr="0033053D">
        <w:t xml:space="preserve">! The 2019-20 At-A-Glance district profiles do not include </w:t>
      </w:r>
      <w:r w:rsidRPr="0033053D">
        <w:rPr>
          <w:i/>
        </w:rPr>
        <w:t>Post-</w:t>
      </w:r>
      <w:r w:rsidR="005618DD">
        <w:rPr>
          <w:i/>
        </w:rPr>
        <w:t>School</w:t>
      </w:r>
      <w:r w:rsidRPr="0033053D">
        <w:rPr>
          <w:i/>
        </w:rPr>
        <w:t xml:space="preserve"> Outcomes</w:t>
      </w:r>
      <w:r w:rsidRPr="0033053D">
        <w:t xml:space="preserve"> data as a result of the necessary statewide school closures, the implementation of Distance Learning for All</w:t>
      </w:r>
      <w:r w:rsidR="00463986" w:rsidRPr="0033053D">
        <w:t>,</w:t>
      </w:r>
      <w:r w:rsidRPr="0033053D">
        <w:t xml:space="preserve"> and</w:t>
      </w:r>
      <w:r w:rsidR="00463986" w:rsidRPr="0033053D">
        <w:t xml:space="preserve"> the</w:t>
      </w:r>
      <w:r w:rsidRPr="0033053D">
        <w:t xml:space="preserve"> wildfires</w:t>
      </w:r>
      <w:r w:rsidR="00463986" w:rsidRPr="0033053D">
        <w:t>.</w:t>
      </w:r>
    </w:p>
    <w:p w14:paraId="0BC8164E" w14:textId="407A4CF7" w:rsidR="00B75C03" w:rsidRPr="00FC2FE2" w:rsidRDefault="00B75C03" w:rsidP="00401AA4">
      <w:pPr>
        <w:spacing w:after="200"/>
        <w:rPr>
          <w:b/>
          <w:sz w:val="28"/>
          <w:szCs w:val="28"/>
        </w:rPr>
      </w:pPr>
      <w:r w:rsidRPr="00FC2FE2">
        <w:rPr>
          <w:b/>
          <w:sz w:val="28"/>
          <w:szCs w:val="28"/>
        </w:rPr>
        <w:t>Display</w:t>
      </w:r>
    </w:p>
    <w:p w14:paraId="160C6B1B" w14:textId="77777777" w:rsidR="00B75C03" w:rsidRDefault="00677ABA" w:rsidP="00BC224E">
      <w:pPr>
        <w:pStyle w:val="BodyText"/>
        <w:spacing w:after="200"/>
        <w:rPr>
          <w:b/>
          <w:sz w:val="19"/>
        </w:rPr>
      </w:pPr>
      <w:r>
        <w:rPr>
          <w:noProof/>
          <w:lang w:bidi="ar-SA"/>
        </w:rPr>
        <w:drawing>
          <wp:inline distT="0" distB="0" distL="0" distR="0" wp14:anchorId="12F8164A" wp14:editId="527BCE6D">
            <wp:extent cx="5867400" cy="1742846"/>
            <wp:effectExtent l="0" t="0" r="0" b="0"/>
            <wp:docPr id="269" name="Picture 269" descr=" The graphs show post-secondary outcomes for students with the first being College Going, which are students who had an IEP and enrolled in higher education within one year of leaving high school. Oregon target was 30% with the graph showing 32%. &#10;Next was College Going or Employed which was students who had an IEP enrolled in higher education or competitively employed within one year of leaving high school. Graph shows 58% with Oregon target being 56%. the final graph is College, Training or Employed which is students who had an IEP who enrolled in higher education, post secondary education/training or competitively employed or other employment within one year of leaving high school. The graph shows 73% and the Oregon target is 72%. " title="Post-Secondary Outcomes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907219" cy="1754674"/>
                    </a:xfrm>
                    <a:prstGeom prst="rect">
                      <a:avLst/>
                    </a:prstGeom>
                  </pic:spPr>
                </pic:pic>
              </a:graphicData>
            </a:graphic>
          </wp:inline>
        </w:drawing>
      </w:r>
    </w:p>
    <w:tbl>
      <w:tblPr>
        <w:tblW w:w="927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Description w:val="Table shows percent of youth who are no longer in secondary school, had IEPs in effect at the time they left school and were enrolled in higher education, enrolled in higher education or competitively employed and enrolled in higher education or in some other post-secondary education or training program. "/>
      </w:tblPr>
      <w:tblGrid>
        <w:gridCol w:w="2089"/>
        <w:gridCol w:w="7181"/>
      </w:tblGrid>
      <w:tr w:rsidR="00B75C03" w14:paraId="73B60B22" w14:textId="77777777" w:rsidTr="00BC224E">
        <w:trPr>
          <w:trHeight w:val="334"/>
          <w:tblHeader/>
        </w:trPr>
        <w:tc>
          <w:tcPr>
            <w:tcW w:w="2089" w:type="dxa"/>
          </w:tcPr>
          <w:p w14:paraId="3E0F33A1" w14:textId="77777777" w:rsidR="00B75C03" w:rsidRDefault="00B75C03" w:rsidP="003F2ECE">
            <w:pPr>
              <w:pStyle w:val="TableParagraph"/>
              <w:spacing w:before="58"/>
              <w:ind w:left="149" w:right="141"/>
              <w:jc w:val="center"/>
              <w:rPr>
                <w:b/>
                <w:sz w:val="20"/>
              </w:rPr>
            </w:pPr>
            <w:r>
              <w:rPr>
                <w:b/>
                <w:sz w:val="20"/>
              </w:rPr>
              <w:t>FFY</w:t>
            </w:r>
          </w:p>
        </w:tc>
        <w:tc>
          <w:tcPr>
            <w:tcW w:w="7181" w:type="dxa"/>
          </w:tcPr>
          <w:p w14:paraId="683C7DE1" w14:textId="77777777" w:rsidR="00B75C03" w:rsidRDefault="00B75C03" w:rsidP="004D6E02">
            <w:pPr>
              <w:pStyle w:val="TableParagraph"/>
              <w:spacing w:before="58"/>
              <w:ind w:left="74"/>
              <w:jc w:val="center"/>
              <w:rPr>
                <w:b/>
                <w:sz w:val="20"/>
              </w:rPr>
            </w:pPr>
            <w:r>
              <w:rPr>
                <w:b/>
                <w:sz w:val="20"/>
              </w:rPr>
              <w:t>Measurable and Rigorous Target</w:t>
            </w:r>
          </w:p>
        </w:tc>
      </w:tr>
      <w:tr w:rsidR="00B75C03" w14:paraId="62B59F21" w14:textId="77777777" w:rsidTr="00BC224E">
        <w:trPr>
          <w:trHeight w:val="1444"/>
        </w:trPr>
        <w:tc>
          <w:tcPr>
            <w:tcW w:w="2089" w:type="dxa"/>
          </w:tcPr>
          <w:p w14:paraId="21ECC0EF" w14:textId="4750FD63" w:rsidR="00B75C03" w:rsidRDefault="00B75C03" w:rsidP="00463986">
            <w:pPr>
              <w:pStyle w:val="TableParagraph"/>
              <w:spacing w:before="76"/>
              <w:ind w:left="150" w:right="141"/>
              <w:jc w:val="center"/>
              <w:rPr>
                <w:b/>
                <w:sz w:val="20"/>
              </w:rPr>
            </w:pPr>
            <w:r>
              <w:rPr>
                <w:b/>
                <w:sz w:val="20"/>
              </w:rPr>
              <w:t>2015</w:t>
            </w:r>
            <w:r w:rsidR="00463986">
              <w:rPr>
                <w:b/>
                <w:sz w:val="20"/>
              </w:rPr>
              <w:br/>
            </w:r>
            <w:r>
              <w:rPr>
                <w:b/>
                <w:sz w:val="20"/>
              </w:rPr>
              <w:t>(2015-2016)</w:t>
            </w:r>
          </w:p>
        </w:tc>
        <w:tc>
          <w:tcPr>
            <w:tcW w:w="7181" w:type="dxa"/>
          </w:tcPr>
          <w:p w14:paraId="1CDDDC25" w14:textId="77777777" w:rsidR="009A0A2B" w:rsidRDefault="009A0A2B" w:rsidP="009A0A2B">
            <w:pPr>
              <w:pStyle w:val="TableParagraph"/>
              <w:spacing w:before="55"/>
              <w:ind w:left="115" w:right="351" w:hanging="1"/>
              <w:rPr>
                <w:sz w:val="20"/>
              </w:rPr>
            </w:pPr>
            <w:r>
              <w:rPr>
                <w:sz w:val="20"/>
              </w:rPr>
              <w:t>Percent of youth who are no longer in secondary school, had IEPs in effect at the time they left school, and were:</w:t>
            </w:r>
          </w:p>
          <w:p w14:paraId="06533C9B" w14:textId="77777777" w:rsidR="009A0A2B" w:rsidRDefault="009A0A2B" w:rsidP="00463986">
            <w:pPr>
              <w:pStyle w:val="TableParagraph"/>
              <w:spacing w:before="10" w:line="230" w:lineRule="exact"/>
              <w:ind w:left="115"/>
              <w:rPr>
                <w:sz w:val="20"/>
              </w:rPr>
            </w:pPr>
            <w:r>
              <w:rPr>
                <w:sz w:val="20"/>
              </w:rPr>
              <w:t>A = 28% enrolled in higher education</w:t>
            </w:r>
          </w:p>
          <w:p w14:paraId="73174370" w14:textId="77777777" w:rsidR="00463986" w:rsidRDefault="009A0A2B" w:rsidP="00463986">
            <w:pPr>
              <w:pStyle w:val="TableParagraph"/>
              <w:spacing w:before="10" w:line="230" w:lineRule="exact"/>
              <w:ind w:left="115"/>
              <w:rPr>
                <w:sz w:val="20"/>
              </w:rPr>
            </w:pPr>
            <w:r>
              <w:rPr>
                <w:sz w:val="20"/>
              </w:rPr>
              <w:t>B = 55% enrolled in higher education or competitively employed</w:t>
            </w:r>
          </w:p>
          <w:p w14:paraId="4DF247B4" w14:textId="6DD72E47" w:rsidR="00B75C03" w:rsidRDefault="009A0A2B" w:rsidP="00463986">
            <w:pPr>
              <w:pStyle w:val="TableParagraph"/>
              <w:spacing w:before="10" w:after="30" w:line="230" w:lineRule="exact"/>
              <w:ind w:left="115"/>
              <w:rPr>
                <w:sz w:val="20"/>
              </w:rPr>
            </w:pPr>
            <w:r>
              <w:rPr>
                <w:sz w:val="20"/>
              </w:rPr>
              <w:t>C = 70% enrolled in higher education or in some other postsecondary education or training program; or competitively employed or in some other employment</w:t>
            </w:r>
          </w:p>
        </w:tc>
      </w:tr>
      <w:tr w:rsidR="00B75C03" w14:paraId="1A874FD8" w14:textId="77777777" w:rsidTr="00463986">
        <w:trPr>
          <w:trHeight w:val="1448"/>
        </w:trPr>
        <w:tc>
          <w:tcPr>
            <w:tcW w:w="2089" w:type="dxa"/>
          </w:tcPr>
          <w:p w14:paraId="4C914EE3" w14:textId="0FC8D44E" w:rsidR="00B75C03" w:rsidRDefault="00B75C03" w:rsidP="00463986">
            <w:pPr>
              <w:pStyle w:val="TableParagraph"/>
              <w:spacing w:before="76"/>
              <w:ind w:left="150" w:right="140"/>
              <w:jc w:val="center"/>
              <w:rPr>
                <w:b/>
                <w:sz w:val="20"/>
              </w:rPr>
            </w:pPr>
            <w:r>
              <w:rPr>
                <w:b/>
                <w:sz w:val="20"/>
              </w:rPr>
              <w:t>2016</w:t>
            </w:r>
            <w:r w:rsidR="00463986">
              <w:rPr>
                <w:b/>
                <w:sz w:val="20"/>
              </w:rPr>
              <w:br/>
            </w:r>
            <w:r>
              <w:rPr>
                <w:b/>
                <w:sz w:val="20"/>
              </w:rPr>
              <w:t>(2016-2017)</w:t>
            </w:r>
          </w:p>
        </w:tc>
        <w:tc>
          <w:tcPr>
            <w:tcW w:w="7181" w:type="dxa"/>
          </w:tcPr>
          <w:p w14:paraId="24F9B502" w14:textId="77777777" w:rsidR="009A0A2B" w:rsidRDefault="009A0A2B" w:rsidP="009A0A2B">
            <w:pPr>
              <w:pStyle w:val="TableParagraph"/>
              <w:spacing w:before="55"/>
              <w:ind w:left="115" w:right="351" w:hanging="1"/>
              <w:rPr>
                <w:sz w:val="20"/>
              </w:rPr>
            </w:pPr>
            <w:r>
              <w:rPr>
                <w:sz w:val="20"/>
              </w:rPr>
              <w:t>Percent of youth who are no longer in secondary school, had IEPs in effect at the time they left school, and were:</w:t>
            </w:r>
          </w:p>
          <w:p w14:paraId="4B37C098" w14:textId="77777777" w:rsidR="00463986" w:rsidRDefault="009A0A2B" w:rsidP="00463986">
            <w:pPr>
              <w:pStyle w:val="TableParagraph"/>
              <w:spacing w:before="10" w:line="230" w:lineRule="exact"/>
              <w:ind w:left="115"/>
              <w:rPr>
                <w:sz w:val="20"/>
              </w:rPr>
            </w:pPr>
            <w:r>
              <w:rPr>
                <w:sz w:val="20"/>
              </w:rPr>
              <w:t>A = 29% enrolled in higher education</w:t>
            </w:r>
          </w:p>
          <w:p w14:paraId="3E746F5F" w14:textId="0A96834C" w:rsidR="00463986" w:rsidRDefault="009A0A2B" w:rsidP="00463986">
            <w:pPr>
              <w:pStyle w:val="TableParagraph"/>
              <w:spacing w:before="10" w:line="230" w:lineRule="exact"/>
              <w:ind w:left="115"/>
              <w:rPr>
                <w:sz w:val="20"/>
              </w:rPr>
            </w:pPr>
            <w:r>
              <w:rPr>
                <w:sz w:val="20"/>
              </w:rPr>
              <w:t>B = 55% enrolled in higher education or competitively employed</w:t>
            </w:r>
          </w:p>
          <w:p w14:paraId="610BBE10" w14:textId="32353664" w:rsidR="00B75C03" w:rsidRDefault="009A0A2B" w:rsidP="00463986">
            <w:pPr>
              <w:pStyle w:val="TableParagraph"/>
              <w:spacing w:before="10" w:after="30"/>
              <w:ind w:left="115"/>
              <w:rPr>
                <w:sz w:val="20"/>
              </w:rPr>
            </w:pPr>
            <w:r>
              <w:rPr>
                <w:sz w:val="20"/>
              </w:rPr>
              <w:t>C = 72% enrolled in higher education or in some other postsecondary education or training program; or competitively employed or in some other employment</w:t>
            </w:r>
          </w:p>
        </w:tc>
      </w:tr>
      <w:tr w:rsidR="00B75C03" w:rsidRPr="00ED4353" w14:paraId="38610A77" w14:textId="77777777" w:rsidTr="00E6507D">
        <w:trPr>
          <w:trHeight w:val="1628"/>
        </w:trPr>
        <w:tc>
          <w:tcPr>
            <w:tcW w:w="2089" w:type="dxa"/>
          </w:tcPr>
          <w:p w14:paraId="5877C920" w14:textId="02F43B56" w:rsidR="00B75C03" w:rsidRPr="00ED4353" w:rsidRDefault="00B75C03" w:rsidP="00463986">
            <w:pPr>
              <w:pStyle w:val="TableParagraph"/>
              <w:spacing w:before="19"/>
              <w:ind w:left="150" w:right="140"/>
              <w:jc w:val="center"/>
              <w:rPr>
                <w:b/>
                <w:sz w:val="20"/>
              </w:rPr>
            </w:pPr>
            <w:r w:rsidRPr="00ED4353">
              <w:rPr>
                <w:b/>
                <w:sz w:val="20"/>
              </w:rPr>
              <w:t>2017</w:t>
            </w:r>
            <w:r w:rsidR="00463986">
              <w:rPr>
                <w:b/>
                <w:sz w:val="20"/>
              </w:rPr>
              <w:br/>
            </w:r>
            <w:r w:rsidRPr="00ED4353">
              <w:rPr>
                <w:b/>
                <w:sz w:val="20"/>
              </w:rPr>
              <w:t>(2017-2018)</w:t>
            </w:r>
          </w:p>
        </w:tc>
        <w:tc>
          <w:tcPr>
            <w:tcW w:w="7181" w:type="dxa"/>
          </w:tcPr>
          <w:p w14:paraId="26614687" w14:textId="77777777" w:rsidR="009A0A2B" w:rsidRDefault="009A0A2B" w:rsidP="009A0A2B">
            <w:pPr>
              <w:pStyle w:val="TableParagraph"/>
              <w:spacing w:before="55"/>
              <w:ind w:left="115" w:right="351" w:hanging="1"/>
              <w:rPr>
                <w:sz w:val="20"/>
              </w:rPr>
            </w:pPr>
            <w:r>
              <w:rPr>
                <w:sz w:val="20"/>
              </w:rPr>
              <w:t>Percent of youth who are no longer in secondary school, had IEPs in effect at the time they left school, and were:</w:t>
            </w:r>
          </w:p>
          <w:p w14:paraId="7CDB7DC9" w14:textId="77777777" w:rsidR="009A0A2B" w:rsidRDefault="009A0A2B" w:rsidP="00463986">
            <w:pPr>
              <w:pStyle w:val="TableParagraph"/>
              <w:spacing w:before="10" w:line="230" w:lineRule="exact"/>
              <w:ind w:left="115"/>
              <w:rPr>
                <w:sz w:val="20"/>
              </w:rPr>
            </w:pPr>
            <w:r>
              <w:rPr>
                <w:sz w:val="20"/>
              </w:rPr>
              <w:t>A = 30% enrolled in higher education</w:t>
            </w:r>
          </w:p>
          <w:p w14:paraId="0B757292" w14:textId="77777777" w:rsidR="009A0A2B" w:rsidRDefault="009A0A2B" w:rsidP="00463986">
            <w:pPr>
              <w:pStyle w:val="TableParagraph"/>
              <w:spacing w:before="10"/>
              <w:ind w:left="115"/>
              <w:rPr>
                <w:sz w:val="20"/>
              </w:rPr>
            </w:pPr>
            <w:r>
              <w:rPr>
                <w:sz w:val="20"/>
              </w:rPr>
              <w:t>B = 55.5% enrolled in higher education or competitively employed</w:t>
            </w:r>
          </w:p>
          <w:p w14:paraId="52699AB6" w14:textId="33B909E8" w:rsidR="00B75C03" w:rsidRPr="00ED4353" w:rsidRDefault="009A0A2B" w:rsidP="00463986">
            <w:pPr>
              <w:pStyle w:val="TableParagraph"/>
              <w:spacing w:after="30"/>
              <w:ind w:left="115"/>
              <w:rPr>
                <w:sz w:val="20"/>
              </w:rPr>
            </w:pPr>
            <w:r>
              <w:rPr>
                <w:sz w:val="20"/>
              </w:rPr>
              <w:t>C = 72% enrolled in higher education or in some other postsecondary education or training program; or competitively employed or in some other employment</w:t>
            </w:r>
          </w:p>
        </w:tc>
      </w:tr>
      <w:tr w:rsidR="009A0A2B" w:rsidRPr="00ED4353" w14:paraId="0D1319D4" w14:textId="77777777" w:rsidTr="00DB2E55">
        <w:trPr>
          <w:trHeight w:val="1538"/>
        </w:trPr>
        <w:tc>
          <w:tcPr>
            <w:tcW w:w="2089" w:type="dxa"/>
          </w:tcPr>
          <w:p w14:paraId="1B203D1B" w14:textId="3627E6C0" w:rsidR="009A0A2B" w:rsidRPr="00ED4353" w:rsidRDefault="009A0A2B" w:rsidP="00463986">
            <w:pPr>
              <w:pStyle w:val="TableParagraph"/>
              <w:spacing w:before="19"/>
              <w:ind w:left="150" w:right="140"/>
              <w:jc w:val="center"/>
              <w:rPr>
                <w:b/>
                <w:sz w:val="20"/>
              </w:rPr>
            </w:pPr>
            <w:r w:rsidRPr="00ED4353">
              <w:rPr>
                <w:b/>
                <w:sz w:val="20"/>
              </w:rPr>
              <w:lastRenderedPageBreak/>
              <w:t>201</w:t>
            </w:r>
            <w:r>
              <w:rPr>
                <w:b/>
                <w:sz w:val="20"/>
              </w:rPr>
              <w:t>8</w:t>
            </w:r>
            <w:r w:rsidR="00463986">
              <w:rPr>
                <w:b/>
                <w:sz w:val="20"/>
              </w:rPr>
              <w:br/>
            </w:r>
            <w:r w:rsidRPr="00ED4353">
              <w:rPr>
                <w:b/>
                <w:sz w:val="20"/>
              </w:rPr>
              <w:t>(201</w:t>
            </w:r>
            <w:r>
              <w:rPr>
                <w:b/>
                <w:sz w:val="20"/>
              </w:rPr>
              <w:t>8</w:t>
            </w:r>
            <w:r w:rsidRPr="00ED4353">
              <w:rPr>
                <w:b/>
                <w:sz w:val="20"/>
              </w:rPr>
              <w:t>-201</w:t>
            </w:r>
            <w:r>
              <w:rPr>
                <w:b/>
                <w:sz w:val="20"/>
              </w:rPr>
              <w:t>9</w:t>
            </w:r>
            <w:r w:rsidRPr="00ED4353">
              <w:rPr>
                <w:b/>
                <w:sz w:val="20"/>
              </w:rPr>
              <w:t>)</w:t>
            </w:r>
          </w:p>
        </w:tc>
        <w:tc>
          <w:tcPr>
            <w:tcW w:w="7181" w:type="dxa"/>
          </w:tcPr>
          <w:p w14:paraId="506FE51C" w14:textId="77777777" w:rsidR="009A0A2B" w:rsidRPr="00ED4353" w:rsidRDefault="009A0A2B" w:rsidP="009A0A2B">
            <w:pPr>
              <w:pStyle w:val="TableParagraph"/>
              <w:spacing w:before="55"/>
              <w:ind w:left="115" w:right="351" w:hanging="1"/>
              <w:rPr>
                <w:sz w:val="20"/>
              </w:rPr>
            </w:pPr>
            <w:r w:rsidRPr="00ED4353">
              <w:rPr>
                <w:sz w:val="20"/>
              </w:rPr>
              <w:t>Percent of youth who are no longer in secondary school, had IEPs in effect at the time they left school, and were:</w:t>
            </w:r>
          </w:p>
          <w:p w14:paraId="6FB5390A" w14:textId="77777777" w:rsidR="009A0A2B" w:rsidRPr="00ED4353" w:rsidRDefault="009A0A2B" w:rsidP="00463986">
            <w:pPr>
              <w:pStyle w:val="TableParagraph"/>
              <w:spacing w:before="10" w:line="230" w:lineRule="exact"/>
              <w:ind w:left="115"/>
              <w:rPr>
                <w:sz w:val="20"/>
              </w:rPr>
            </w:pPr>
            <w:r w:rsidRPr="00ED4353">
              <w:rPr>
                <w:sz w:val="20"/>
              </w:rPr>
              <w:t>A = 31% enrolled in higher education</w:t>
            </w:r>
          </w:p>
          <w:p w14:paraId="2BF2B479" w14:textId="77777777" w:rsidR="00463986" w:rsidRDefault="009A0A2B" w:rsidP="00463986">
            <w:pPr>
              <w:pStyle w:val="TableParagraph"/>
              <w:spacing w:before="10"/>
              <w:ind w:left="115"/>
              <w:rPr>
                <w:sz w:val="20"/>
              </w:rPr>
            </w:pPr>
            <w:r w:rsidRPr="00ED4353">
              <w:rPr>
                <w:sz w:val="20"/>
              </w:rPr>
              <w:t>B = 55.5% enrolled in higher education or competitively employed</w:t>
            </w:r>
          </w:p>
          <w:p w14:paraId="3ED5044F" w14:textId="6C9F0794" w:rsidR="009A0A2B" w:rsidRPr="00ED4353" w:rsidRDefault="009A0A2B" w:rsidP="00DB2E55">
            <w:pPr>
              <w:pStyle w:val="TableParagraph"/>
              <w:spacing w:before="10" w:after="30"/>
              <w:ind w:left="115"/>
              <w:rPr>
                <w:sz w:val="20"/>
              </w:rPr>
            </w:pPr>
            <w:r w:rsidRPr="00ED4353">
              <w:rPr>
                <w:sz w:val="20"/>
              </w:rPr>
              <w:t>C = 72% enrolled in higher education or in some other postsecondary education or training program; or competitively employed or in some other employment</w:t>
            </w:r>
          </w:p>
        </w:tc>
      </w:tr>
      <w:tr w:rsidR="00AD270C" w:rsidRPr="00ED4353" w14:paraId="4763F04A" w14:textId="77777777" w:rsidTr="00DB2E55">
        <w:trPr>
          <w:trHeight w:val="1583"/>
        </w:trPr>
        <w:tc>
          <w:tcPr>
            <w:tcW w:w="2089" w:type="dxa"/>
          </w:tcPr>
          <w:p w14:paraId="70633449" w14:textId="27B14BC6" w:rsidR="00AD270C" w:rsidRPr="00ED4353" w:rsidRDefault="00AD270C" w:rsidP="00463986">
            <w:pPr>
              <w:pStyle w:val="TableParagraph"/>
              <w:spacing w:before="19"/>
              <w:ind w:left="150" w:right="140"/>
              <w:jc w:val="center"/>
              <w:rPr>
                <w:b/>
                <w:sz w:val="20"/>
              </w:rPr>
            </w:pPr>
            <w:bookmarkStart w:id="231" w:name="_Toc33620961"/>
            <w:bookmarkStart w:id="232" w:name="_Toc33621025"/>
            <w:bookmarkStart w:id="233" w:name="_Toc33621229"/>
            <w:r w:rsidRPr="00ED4353">
              <w:rPr>
                <w:b/>
                <w:sz w:val="20"/>
              </w:rPr>
              <w:t>201</w:t>
            </w:r>
            <w:r>
              <w:rPr>
                <w:b/>
                <w:sz w:val="20"/>
              </w:rPr>
              <w:t>9</w:t>
            </w:r>
            <w:r w:rsidR="00463986">
              <w:rPr>
                <w:b/>
                <w:sz w:val="20"/>
              </w:rPr>
              <w:br/>
            </w:r>
            <w:r w:rsidRPr="00ED4353">
              <w:rPr>
                <w:b/>
                <w:sz w:val="20"/>
              </w:rPr>
              <w:t>(201</w:t>
            </w:r>
            <w:r>
              <w:rPr>
                <w:b/>
                <w:sz w:val="20"/>
              </w:rPr>
              <w:t>9</w:t>
            </w:r>
            <w:r w:rsidRPr="00ED4353">
              <w:rPr>
                <w:b/>
                <w:sz w:val="20"/>
              </w:rPr>
              <w:t>-20</w:t>
            </w:r>
            <w:r>
              <w:rPr>
                <w:b/>
                <w:sz w:val="20"/>
              </w:rPr>
              <w:t>20</w:t>
            </w:r>
            <w:r w:rsidRPr="00ED4353">
              <w:rPr>
                <w:b/>
                <w:sz w:val="20"/>
              </w:rPr>
              <w:t>)</w:t>
            </w:r>
          </w:p>
        </w:tc>
        <w:tc>
          <w:tcPr>
            <w:tcW w:w="7181" w:type="dxa"/>
          </w:tcPr>
          <w:p w14:paraId="28D9B75A" w14:textId="77777777" w:rsidR="00AD270C" w:rsidRPr="00ED4353" w:rsidRDefault="00AD270C" w:rsidP="00C275EC">
            <w:pPr>
              <w:pStyle w:val="TableParagraph"/>
              <w:spacing w:before="55"/>
              <w:ind w:left="115" w:right="351" w:hanging="1"/>
              <w:rPr>
                <w:sz w:val="20"/>
              </w:rPr>
            </w:pPr>
            <w:r w:rsidRPr="00ED4353">
              <w:rPr>
                <w:sz w:val="20"/>
              </w:rPr>
              <w:t>Percent of youth who are no longer in secondary school, had IEPs in effect at the time they left school, and were:</w:t>
            </w:r>
          </w:p>
          <w:p w14:paraId="435BC1A6" w14:textId="457E6FAD" w:rsidR="00AD270C" w:rsidRPr="00ED4353" w:rsidRDefault="00AD270C" w:rsidP="00463986">
            <w:pPr>
              <w:pStyle w:val="TableParagraph"/>
              <w:spacing w:before="10" w:line="230" w:lineRule="exact"/>
              <w:ind w:left="115"/>
              <w:rPr>
                <w:sz w:val="20"/>
              </w:rPr>
            </w:pPr>
            <w:r w:rsidRPr="00ED4353">
              <w:rPr>
                <w:sz w:val="20"/>
              </w:rPr>
              <w:t>A = 3</w:t>
            </w:r>
            <w:r w:rsidR="00195CBB">
              <w:rPr>
                <w:sz w:val="20"/>
              </w:rPr>
              <w:t>2</w:t>
            </w:r>
            <w:r w:rsidRPr="00ED4353">
              <w:rPr>
                <w:sz w:val="20"/>
              </w:rPr>
              <w:t>% enrolled in higher education</w:t>
            </w:r>
          </w:p>
          <w:p w14:paraId="163E3CDD" w14:textId="77777777" w:rsidR="00463986" w:rsidRDefault="00AD270C" w:rsidP="00463986">
            <w:pPr>
              <w:pStyle w:val="TableParagraph"/>
              <w:spacing w:before="10"/>
              <w:ind w:left="115"/>
              <w:rPr>
                <w:sz w:val="20"/>
              </w:rPr>
            </w:pPr>
            <w:r w:rsidRPr="00ED4353">
              <w:rPr>
                <w:sz w:val="20"/>
              </w:rPr>
              <w:t xml:space="preserve">B = </w:t>
            </w:r>
            <w:r w:rsidR="00195CBB">
              <w:rPr>
                <w:sz w:val="20"/>
              </w:rPr>
              <w:t>56</w:t>
            </w:r>
            <w:r w:rsidRPr="00ED4353">
              <w:rPr>
                <w:sz w:val="20"/>
              </w:rPr>
              <w:t>% enrolled in higher education or competitively employed</w:t>
            </w:r>
          </w:p>
          <w:p w14:paraId="3285859F" w14:textId="23A89A90" w:rsidR="00AD270C" w:rsidRPr="00ED4353" w:rsidRDefault="00AD270C" w:rsidP="00DB2E55">
            <w:pPr>
              <w:pStyle w:val="TableParagraph"/>
              <w:spacing w:before="10" w:after="30"/>
              <w:ind w:left="115"/>
              <w:rPr>
                <w:sz w:val="20"/>
              </w:rPr>
            </w:pPr>
            <w:r w:rsidRPr="00ED4353">
              <w:rPr>
                <w:sz w:val="20"/>
              </w:rPr>
              <w:t>C = 7</w:t>
            </w:r>
            <w:r w:rsidR="00195CBB">
              <w:rPr>
                <w:sz w:val="20"/>
              </w:rPr>
              <w:t>4</w:t>
            </w:r>
            <w:r w:rsidRPr="00ED4353">
              <w:rPr>
                <w:sz w:val="20"/>
              </w:rPr>
              <w:t>% enrolled in higher education or in some other postsecondary education or training program; or competitively employed or in some other employment</w:t>
            </w:r>
          </w:p>
        </w:tc>
      </w:tr>
    </w:tbl>
    <w:p w14:paraId="5F972A2B" w14:textId="7AE9867A" w:rsidR="00B75C03" w:rsidRDefault="00B75C03" w:rsidP="00F008D5">
      <w:pPr>
        <w:pStyle w:val="Heading2"/>
        <w:spacing w:before="200"/>
      </w:pPr>
      <w:bookmarkStart w:id="234" w:name="_Toc65050457"/>
      <w:r>
        <w:t>Data Collection</w:t>
      </w:r>
      <w:bookmarkEnd w:id="231"/>
      <w:bookmarkEnd w:id="232"/>
      <w:bookmarkEnd w:id="233"/>
      <w:bookmarkEnd w:id="234"/>
    </w:p>
    <w:p w14:paraId="4539A92F" w14:textId="422E9B79" w:rsidR="00B75C03" w:rsidRDefault="00B75C03" w:rsidP="00BC224E">
      <w:pPr>
        <w:spacing w:after="200"/>
      </w:pPr>
      <w:r>
        <w:t>Data are collected annually from each school district thr</w:t>
      </w:r>
      <w:r w:rsidR="005618DD">
        <w:t>ough the Special Education Post-</w:t>
      </w:r>
      <w:r>
        <w:t xml:space="preserve">School Outcomes (PSO) Application. All districts reporting exiting students ages 14 to 21 collect post school follow-up data between June and September each year by interviewing selected students ages 14 to 21 who exited special education services the prior year. Data regarding students who exited special education services are collected annually from each school district through the </w:t>
      </w:r>
      <w:r w:rsidR="00195CBB">
        <w:t>June Special Education Exit collection</w:t>
      </w:r>
      <w:r>
        <w:t>. All students reported as exiting are included in the post-school follow- up collection, including those school leavers who graduated with a regular, modified, or extended diploma, alternate certificate, aged-out or dropped out.</w:t>
      </w:r>
    </w:p>
    <w:p w14:paraId="6843C811" w14:textId="77777777" w:rsidR="00B75C03" w:rsidRDefault="00B75C03" w:rsidP="00BC224E">
      <w:pPr>
        <w:spacing w:after="200"/>
      </w:pPr>
      <w:r>
        <w:t>ODE provides instructions and a script to complete the follow-up post school outcome interview with each participating student or a family member of the student. The interview includes questions about the student’s education and employment activities after leaving high school.</w:t>
      </w:r>
    </w:p>
    <w:p w14:paraId="5A728C90" w14:textId="77777777" w:rsidR="00B75C03" w:rsidRDefault="00B75C03" w:rsidP="00BC224E">
      <w:pPr>
        <w:spacing w:after="200"/>
      </w:pPr>
      <w:r>
        <w:t>Districts are required to interview all students that exited the prior year (census).</w:t>
      </w:r>
    </w:p>
    <w:p w14:paraId="1BAD71EC" w14:textId="015BA2B9" w:rsidR="00B75C03" w:rsidRDefault="00B75C03" w:rsidP="00F008D5">
      <w:pPr>
        <w:pStyle w:val="Heading2"/>
      </w:pPr>
      <w:bookmarkStart w:id="235" w:name="_Toc33620962"/>
      <w:bookmarkStart w:id="236" w:name="_Toc33621026"/>
      <w:bookmarkStart w:id="237" w:name="_Toc33621230"/>
      <w:bookmarkStart w:id="238" w:name="_Toc65050458"/>
      <w:r>
        <w:t>Definitions</w:t>
      </w:r>
      <w:bookmarkEnd w:id="235"/>
      <w:bookmarkEnd w:id="236"/>
      <w:bookmarkEnd w:id="237"/>
      <w:bookmarkEnd w:id="238"/>
    </w:p>
    <w:p w14:paraId="34E54CB4" w14:textId="77777777" w:rsidR="00B75C03" w:rsidRDefault="00B75C03" w:rsidP="0006266B">
      <w:pPr>
        <w:spacing w:after="200"/>
      </w:pPr>
      <w:r w:rsidRPr="00195CBB">
        <w:rPr>
          <w:b/>
        </w:rPr>
        <w:t>Census Method:</w:t>
      </w:r>
      <w:r>
        <w:t xml:space="preserve"> Collection of data from the entire target population.</w:t>
      </w:r>
    </w:p>
    <w:p w14:paraId="661846B5" w14:textId="77777777" w:rsidR="00B75C03" w:rsidRDefault="00B75C03" w:rsidP="0006266B">
      <w:pPr>
        <w:spacing w:after="200"/>
      </w:pPr>
      <w:r w:rsidRPr="00195CBB">
        <w:rPr>
          <w:b/>
        </w:rPr>
        <w:t>Stratified Sampling Method:</w:t>
      </w:r>
      <w:r>
        <w:t xml:space="preserve"> Stratified sampling is a method of collecting information from a sample that is representative of entire target population. It is a sampling technique in which the entire target population is divided into different subgroups and then randomly selecting the final individuals proportionally from the different subgroups.</w:t>
      </w:r>
    </w:p>
    <w:p w14:paraId="3AF0CF20" w14:textId="77777777" w:rsidR="00B75C03" w:rsidRDefault="00B75C03" w:rsidP="0006266B">
      <w:pPr>
        <w:spacing w:after="200"/>
      </w:pPr>
      <w:r w:rsidRPr="00195CBB">
        <w:rPr>
          <w:b/>
        </w:rPr>
        <w:t>Higher Education:</w:t>
      </w:r>
      <w:r>
        <w:t xml:space="preserve"> Enrolled on a full- or part-time basis in a community college (two-year program), or college/university (four- or more-year program) for at least one complete term, at any time in the year since leaving high school.</w:t>
      </w:r>
    </w:p>
    <w:p w14:paraId="10D6D44D" w14:textId="5D9C86C2" w:rsidR="00B75C03" w:rsidRDefault="00B75C03" w:rsidP="0006266B">
      <w:pPr>
        <w:spacing w:after="200"/>
      </w:pPr>
      <w:r w:rsidRPr="00195CBB">
        <w:rPr>
          <w:b/>
        </w:rPr>
        <w:t>Competitive employment:</w:t>
      </w:r>
      <w:r>
        <w:rPr>
          <w:i/>
        </w:rPr>
        <w:t xml:space="preserve"> </w:t>
      </w:r>
      <w:r>
        <w:t xml:space="preserve">Worked for pay at or above the minimum wage in a setting with others who are nondisabled for a period of 20 hours a </w:t>
      </w:r>
      <w:r w:rsidR="00F451B4">
        <w:t xml:space="preserve">week at or above minimum wage </w:t>
      </w:r>
      <w:r>
        <w:t>for at least 90 days at any time in the year since leaving high school</w:t>
      </w:r>
      <w:r w:rsidR="00F451B4">
        <w:t>, and was eligible for a pay raise or promotion</w:t>
      </w:r>
      <w:r>
        <w:t>. This includes military employment.</w:t>
      </w:r>
    </w:p>
    <w:p w14:paraId="2027E51C" w14:textId="77777777" w:rsidR="00B75C03" w:rsidRDefault="00B75C03" w:rsidP="00942AE0">
      <w:pPr>
        <w:spacing w:after="200"/>
      </w:pPr>
      <w:r w:rsidRPr="00195CBB">
        <w:rPr>
          <w:b/>
        </w:rPr>
        <w:lastRenderedPageBreak/>
        <w:t>Other post-secondary education or training:</w:t>
      </w:r>
      <w:r>
        <w:rPr>
          <w:i/>
        </w:rPr>
        <w:t xml:space="preserve"> </w:t>
      </w:r>
      <w:r>
        <w:t>Enrolled on a full- or part-time basis for at least one complete term at any time in the year since leaving high school in an education or training program (e.g., Job Corps, adult education, workforce development program, or vocational technical school which is less than a two-year program).</w:t>
      </w:r>
    </w:p>
    <w:p w14:paraId="04176889" w14:textId="77777777" w:rsidR="00B75C03" w:rsidRDefault="00B75C03" w:rsidP="00942AE0">
      <w:pPr>
        <w:spacing w:after="200"/>
      </w:pPr>
      <w:r w:rsidRPr="00195CBB">
        <w:rPr>
          <w:b/>
        </w:rPr>
        <w:t>Some Other Employment:</w:t>
      </w:r>
      <w:r>
        <w:rPr>
          <w:i/>
        </w:rPr>
        <w:t xml:space="preserve"> </w:t>
      </w:r>
      <w:r>
        <w:t>Worked for pay or been self-employed for at least 90 cumulative days at any time in the year since leaving high school. This includes working in a family business (e.g., farm, store, fishing, ranching, catering services, etc.).</w:t>
      </w:r>
    </w:p>
    <w:p w14:paraId="7C5DEAAF" w14:textId="77777777" w:rsidR="00B75C03" w:rsidRDefault="00B75C03" w:rsidP="00942AE0">
      <w:pPr>
        <w:spacing w:after="200"/>
      </w:pPr>
      <w:r w:rsidRPr="00195CBB">
        <w:rPr>
          <w:b/>
        </w:rPr>
        <w:t>Respondents:</w:t>
      </w:r>
      <w:r>
        <w:t xml:space="preserve"> Youth or their designated family member who answers the required interview questions.</w:t>
      </w:r>
    </w:p>
    <w:p w14:paraId="38F80D91" w14:textId="6DBCA509" w:rsidR="00B75C03" w:rsidRDefault="00B75C03" w:rsidP="00942AE0">
      <w:pPr>
        <w:spacing w:after="200"/>
      </w:pPr>
      <w:r w:rsidRPr="00195CBB">
        <w:rPr>
          <w:b/>
        </w:rPr>
        <w:t>Leavers</w:t>
      </w:r>
      <w:r>
        <w:rPr>
          <w:i/>
        </w:rPr>
        <w:t xml:space="preserve">: </w:t>
      </w:r>
      <w:r w:rsidR="00F451B4">
        <w:t>Youth ages 14-</w:t>
      </w:r>
      <w:r>
        <w:t>21 who were on an IEP when they left school by graduating with a regular diploma, modified diploma, extended diploma, alternate certificate, aged out, or dropped out.</w:t>
      </w:r>
    </w:p>
    <w:p w14:paraId="1F2D4892" w14:textId="6EA2D9CB" w:rsidR="00B75C03" w:rsidRDefault="00B75C03" w:rsidP="00F008D5">
      <w:pPr>
        <w:pStyle w:val="Heading2"/>
      </w:pPr>
      <w:bookmarkStart w:id="239" w:name="_Toc33620963"/>
      <w:bookmarkStart w:id="240" w:name="_Toc33621027"/>
      <w:bookmarkStart w:id="241" w:name="_Toc33621231"/>
      <w:bookmarkStart w:id="242" w:name="_Toc65050459"/>
      <w:r>
        <w:t>Calculation Details</w:t>
      </w:r>
      <w:bookmarkEnd w:id="239"/>
      <w:bookmarkEnd w:id="240"/>
      <w:bookmarkEnd w:id="241"/>
      <w:bookmarkEnd w:id="242"/>
    </w:p>
    <w:p w14:paraId="3DF590BB" w14:textId="1ADE182D" w:rsidR="00B75C03" w:rsidRDefault="00B75C03" w:rsidP="00942AE0">
      <w:r>
        <w:t>For each category displayed</w:t>
      </w:r>
      <w:r w:rsidR="00F451B4">
        <w:t>:</w:t>
      </w:r>
    </w:p>
    <w:p w14:paraId="555230DE" w14:textId="77777777" w:rsidR="00F451B4" w:rsidRDefault="00F451B4" w:rsidP="00942AE0"/>
    <w:p w14:paraId="7B643ED9" w14:textId="5E3E2043" w:rsidR="00F451B4" w:rsidRDefault="00F451B4" w:rsidP="00F451B4">
      <w:pPr>
        <w:spacing w:after="200"/>
        <w:contextualSpacing/>
      </w:pPr>
      <w:r w:rsidRPr="00F451B4">
        <w:rPr>
          <w:i/>
        </w:rPr>
        <w:t>College Going</w:t>
      </w:r>
      <w:r>
        <w:t xml:space="preserve"> = </w:t>
      </w:r>
    </w:p>
    <w:p w14:paraId="61ED5CC6" w14:textId="5BE7644C" w:rsidR="00F451B4" w:rsidRDefault="00B75C03" w:rsidP="00F451B4">
      <w:pPr>
        <w:spacing w:after="200"/>
        <w:contextualSpacing/>
      </w:pPr>
      <w:r>
        <w:t>Number of youth who are no longer in secondary school, had IEPs in effect at the time they left school and were enrolled in higher education within o</w:t>
      </w:r>
      <w:r w:rsidR="00F451B4">
        <w:t xml:space="preserve">ne year of leaving high school / </w:t>
      </w:r>
      <w:r>
        <w:t>Number of respondent youth who are no longer in secondary school and had IEPs in effect</w:t>
      </w:r>
      <w:r w:rsidR="00F451B4">
        <w:t xml:space="preserve"> at the time they left school X </w:t>
      </w:r>
      <w:r w:rsidRPr="00F451B4">
        <w:rPr>
          <w:spacing w:val="-24"/>
        </w:rPr>
        <w:t xml:space="preserve"> </w:t>
      </w:r>
      <w:r>
        <w:t>100.</w:t>
      </w:r>
    </w:p>
    <w:p w14:paraId="56FF8F6D" w14:textId="77777777" w:rsidR="00F451B4" w:rsidRDefault="00F451B4" w:rsidP="00F451B4">
      <w:pPr>
        <w:spacing w:after="200"/>
        <w:contextualSpacing/>
      </w:pPr>
    </w:p>
    <w:p w14:paraId="09026556" w14:textId="1AC07EC3" w:rsidR="00F451B4" w:rsidRDefault="00F451B4" w:rsidP="00F451B4">
      <w:pPr>
        <w:spacing w:before="200" w:after="200"/>
        <w:contextualSpacing/>
      </w:pPr>
      <w:r w:rsidRPr="00F451B4">
        <w:rPr>
          <w:i/>
        </w:rPr>
        <w:t>College Going or Employed</w:t>
      </w:r>
      <w:r>
        <w:t xml:space="preserve"> =</w:t>
      </w:r>
      <w:r w:rsidR="00B75C03">
        <w:t xml:space="preserve"> </w:t>
      </w:r>
    </w:p>
    <w:p w14:paraId="6B892D1B" w14:textId="054341B1" w:rsidR="00B75C03" w:rsidRDefault="00B75C03" w:rsidP="00F451B4">
      <w:pPr>
        <w:spacing w:after="200"/>
        <w:contextualSpacing/>
      </w:pPr>
      <w:r>
        <w:t xml:space="preserve">Number of youth who are no longer in secondary school, had IEPs in effect at the time they left school and were enrolled in higher education or competitively employed within one year of </w:t>
      </w:r>
      <w:r w:rsidR="00F451B4">
        <w:t>leaving high school</w:t>
      </w:r>
      <w:r>
        <w:t xml:space="preserve"> </w:t>
      </w:r>
      <w:r w:rsidR="00F451B4">
        <w:t xml:space="preserve">/ </w:t>
      </w:r>
      <w:r>
        <w:t>Number of respondent youth who are no longer in secondary school and had IEPs in effect</w:t>
      </w:r>
      <w:r w:rsidR="00F451B4">
        <w:t xml:space="preserve"> at the time they left school X </w:t>
      </w:r>
      <w:r>
        <w:t>100.</w:t>
      </w:r>
    </w:p>
    <w:p w14:paraId="003BDCC6" w14:textId="77777777" w:rsidR="00F451B4" w:rsidRDefault="00F451B4" w:rsidP="00F451B4">
      <w:pPr>
        <w:spacing w:after="200"/>
        <w:contextualSpacing/>
      </w:pPr>
    </w:p>
    <w:p w14:paraId="40754FF1" w14:textId="40E1C8F9" w:rsidR="00B75C03" w:rsidRDefault="00F451B4" w:rsidP="00F451B4">
      <w:pPr>
        <w:spacing w:before="1" w:after="200"/>
        <w:contextualSpacing/>
      </w:pPr>
      <w:r w:rsidRPr="00F451B4">
        <w:rPr>
          <w:i/>
        </w:rPr>
        <w:t>College, Training</w:t>
      </w:r>
      <w:r>
        <w:rPr>
          <w:i/>
        </w:rPr>
        <w:t>,</w:t>
      </w:r>
      <w:r w:rsidRPr="00F451B4">
        <w:rPr>
          <w:i/>
        </w:rPr>
        <w:t xml:space="preserve"> or Employed</w:t>
      </w:r>
      <w:r>
        <w:t xml:space="preserve"> </w:t>
      </w:r>
      <w:r w:rsidR="00B75C03">
        <w:t>=</w:t>
      </w:r>
      <w:r w:rsidR="00B75C03" w:rsidRPr="00F451B4">
        <w:rPr>
          <w:spacing w:val="-3"/>
        </w:rPr>
        <w:t xml:space="preserve"> </w:t>
      </w:r>
      <w:r w:rsidR="00B75C03">
        <w:t>[(Number</w:t>
      </w:r>
      <w:r w:rsidR="00B75C03" w:rsidRPr="00F451B4">
        <w:rPr>
          <w:spacing w:val="-4"/>
        </w:rPr>
        <w:t xml:space="preserve"> </w:t>
      </w:r>
      <w:r w:rsidR="00B75C03">
        <w:t>of</w:t>
      </w:r>
      <w:r w:rsidR="00B75C03" w:rsidRPr="00F451B4">
        <w:rPr>
          <w:spacing w:val="-4"/>
        </w:rPr>
        <w:t xml:space="preserve"> </w:t>
      </w:r>
      <w:r w:rsidR="00B75C03">
        <w:t>youth</w:t>
      </w:r>
      <w:r w:rsidR="00B75C03" w:rsidRPr="00F451B4">
        <w:rPr>
          <w:spacing w:val="-4"/>
        </w:rPr>
        <w:t xml:space="preserve"> </w:t>
      </w:r>
      <w:r w:rsidR="00B75C03">
        <w:t>who</w:t>
      </w:r>
      <w:r w:rsidR="00B75C03" w:rsidRPr="00F451B4">
        <w:rPr>
          <w:spacing w:val="-4"/>
        </w:rPr>
        <w:t xml:space="preserve"> </w:t>
      </w:r>
      <w:r w:rsidR="00B75C03">
        <w:t>are no longer in secondary school, had IEPs in effect at the time they left school and were enrolled in higher education, or in some other postsecondary education or training program; or competitively employed or in some other employment) divided by the (Number of respondent youth who are no longer in secondary school and had IEPs in effect at the time they left school)] times</w:t>
      </w:r>
      <w:r w:rsidR="00B75C03" w:rsidRPr="00F451B4">
        <w:rPr>
          <w:spacing w:val="-1"/>
        </w:rPr>
        <w:t xml:space="preserve"> </w:t>
      </w:r>
      <w:r w:rsidR="00B75C03">
        <w:t>100.</w:t>
      </w:r>
    </w:p>
    <w:p w14:paraId="6F88B04E" w14:textId="14F2EBC3" w:rsidR="00B75C03" w:rsidRDefault="00B75C03" w:rsidP="00F008D5">
      <w:pPr>
        <w:pStyle w:val="Heading2"/>
      </w:pPr>
      <w:bookmarkStart w:id="243" w:name="_Toc33620964"/>
      <w:bookmarkStart w:id="244" w:name="_Toc33621028"/>
      <w:bookmarkStart w:id="245" w:name="_Toc33621232"/>
      <w:bookmarkStart w:id="246" w:name="_Toc65050460"/>
      <w:r>
        <w:t>Additional Information</w:t>
      </w:r>
      <w:bookmarkEnd w:id="243"/>
      <w:bookmarkEnd w:id="244"/>
      <w:bookmarkEnd w:id="245"/>
      <w:bookmarkEnd w:id="246"/>
    </w:p>
    <w:p w14:paraId="69E0A5C8" w14:textId="11DEA37A" w:rsidR="00B75C03" w:rsidRDefault="00FA77F8" w:rsidP="00E3627A">
      <w:pPr>
        <w:rPr>
          <w:color w:val="0000FF"/>
        </w:rPr>
      </w:pPr>
      <w:hyperlink r:id="rId99" w:history="1">
        <w:r w:rsidR="00B75C03" w:rsidRPr="00716B9D">
          <w:rPr>
            <w:rStyle w:val="Hyperlink"/>
          </w:rPr>
          <w:t>Post School Outcomes</w:t>
        </w:r>
      </w:hyperlink>
    </w:p>
    <w:p w14:paraId="6A44D6D3" w14:textId="77777777" w:rsidR="00B75C03" w:rsidRDefault="00FA77F8" w:rsidP="00E3627A">
      <w:hyperlink r:id="rId100" w:history="1">
        <w:r w:rsidR="00B75C03" w:rsidRPr="00716B9D">
          <w:rPr>
            <w:rStyle w:val="Hyperlink"/>
          </w:rPr>
          <w:t>Transition Community Network</w:t>
        </w:r>
      </w:hyperlink>
    </w:p>
    <w:p w14:paraId="27027131" w14:textId="2EB8CC36" w:rsidR="00E3627A" w:rsidRDefault="00B75C03" w:rsidP="00E3627A">
      <w:pPr>
        <w:rPr>
          <w:color w:val="0000FF"/>
          <w:u w:val="single" w:color="0000FF"/>
        </w:rPr>
      </w:pPr>
      <w:r w:rsidRPr="00E3627A">
        <w:rPr>
          <w:b/>
        </w:rPr>
        <w:t>Contact:</w:t>
      </w:r>
      <w:r>
        <w:t xml:space="preserve"> Sally Simich (503) 947-5639 or </w:t>
      </w:r>
      <w:hyperlink r:id="rId101">
        <w:r>
          <w:rPr>
            <w:color w:val="0000FF"/>
            <w:u w:val="single" w:color="0000FF"/>
          </w:rPr>
          <w:t>sally.simich@state.or.us</w:t>
        </w:r>
      </w:hyperlink>
    </w:p>
    <w:p w14:paraId="6A68E288" w14:textId="17A2A074" w:rsidR="00430CBD" w:rsidRDefault="00430CBD" w:rsidP="00430CBD">
      <w:pPr>
        <w:pStyle w:val="BodyText"/>
      </w:pPr>
      <w:r>
        <w:br w:type="page"/>
      </w:r>
    </w:p>
    <w:p w14:paraId="5540DF79" w14:textId="77777777" w:rsidR="00E861A3" w:rsidRDefault="00C244FE" w:rsidP="00EA5A2B">
      <w:pPr>
        <w:pStyle w:val="Heading1"/>
      </w:pPr>
      <w:bookmarkStart w:id="247" w:name="_Toc33620965"/>
      <w:bookmarkStart w:id="248" w:name="_Toc33621029"/>
      <w:bookmarkStart w:id="249" w:name="_Toc33621233"/>
      <w:bookmarkStart w:id="250" w:name="_Toc65050461"/>
      <w:r>
        <w:lastRenderedPageBreak/>
        <w:t xml:space="preserve">Narrative </w:t>
      </w:r>
      <w:r w:rsidRPr="00FE2E22">
        <w:t>Collection</w:t>
      </w:r>
      <w:bookmarkEnd w:id="247"/>
      <w:bookmarkEnd w:id="248"/>
      <w:bookmarkEnd w:id="249"/>
      <w:bookmarkEnd w:id="250"/>
    </w:p>
    <w:p w14:paraId="25184755" w14:textId="3721A522" w:rsidR="00E861A3" w:rsidRDefault="00C244FE" w:rsidP="00873938">
      <w:pPr>
        <w:spacing w:after="200"/>
        <w:rPr>
          <w:b/>
          <w:bCs/>
          <w:u w:val="single"/>
        </w:rPr>
      </w:pPr>
      <w:r>
        <w:t>The ‘Information Provid</w:t>
      </w:r>
      <w:r w:rsidR="00C87CF0">
        <w:t xml:space="preserve">ed by District/Program” section </w:t>
      </w:r>
      <w:r>
        <w:t xml:space="preserve">is submitted </w:t>
      </w:r>
      <w:r w:rsidR="00C87CF0">
        <w:t xml:space="preserve">by the district </w:t>
      </w:r>
      <w:r>
        <w:t xml:space="preserve">to ODE in the Narrative Collection. For more information on this collection, please refer to the </w:t>
      </w:r>
      <w:hyperlink r:id="rId102" w:history="1">
        <w:r w:rsidRPr="0013364D">
          <w:rPr>
            <w:rStyle w:val="Hyperlink"/>
            <w:b/>
            <w:bCs/>
          </w:rPr>
          <w:t>Narrative Collection Manual: At-A-Glance Special Education Profile</w:t>
        </w:r>
      </w:hyperlink>
      <w:r>
        <w:rPr>
          <w:b/>
          <w:bCs/>
          <w:u w:val="single"/>
        </w:rPr>
        <w:t>.</w:t>
      </w:r>
    </w:p>
    <w:p w14:paraId="2F753C7B" w14:textId="77777777" w:rsidR="00E861A3" w:rsidRDefault="00C244FE" w:rsidP="0017681C">
      <w:pPr>
        <w:spacing w:after="360"/>
        <w:rPr>
          <w:rFonts w:ascii="Times New Roman"/>
          <w:sz w:val="20"/>
        </w:rPr>
      </w:pPr>
      <w:r>
        <w:rPr>
          <w:noProof/>
          <w:lang w:bidi="ar-SA"/>
        </w:rPr>
        <w:drawing>
          <wp:inline distT="0" distB="0" distL="0" distR="0" wp14:anchorId="4FBAA216" wp14:editId="45E8FB90">
            <wp:extent cx="6362700" cy="971092"/>
            <wp:effectExtent l="0" t="0" r="0" b="635"/>
            <wp:docPr id="189" name="Picture 189" descr="The image shows Information Provided by District/Program and is submitted by the district to ODE in the Narrative Collection. " title="Information Provided by District/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6423613" cy="980389"/>
                    </a:xfrm>
                    <a:prstGeom prst="rect">
                      <a:avLst/>
                    </a:prstGeom>
                  </pic:spPr>
                </pic:pic>
              </a:graphicData>
            </a:graphic>
          </wp:inline>
        </w:drawing>
      </w:r>
    </w:p>
    <w:sectPr w:rsidR="00E861A3" w:rsidSect="00241AD5">
      <w:footerReference w:type="default" r:id="rId104"/>
      <w:pgSz w:w="12240" w:h="15840"/>
      <w:pgMar w:top="1440" w:right="1440" w:bottom="1440" w:left="1440" w:header="808" w:footer="82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9ACAC" w14:textId="77777777" w:rsidR="004C68FC" w:rsidRDefault="004C68FC">
      <w:r>
        <w:separator/>
      </w:r>
    </w:p>
  </w:endnote>
  <w:endnote w:type="continuationSeparator" w:id="0">
    <w:p w14:paraId="61870865" w14:textId="77777777" w:rsidR="004C68FC" w:rsidRDefault="004C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163942"/>
      <w:docPartObj>
        <w:docPartGallery w:val="Page Numbers (Bottom of Page)"/>
        <w:docPartUnique/>
      </w:docPartObj>
    </w:sdtPr>
    <w:sdtEndPr>
      <w:rPr>
        <w:noProof/>
      </w:rPr>
    </w:sdtEndPr>
    <w:sdtContent>
      <w:p w14:paraId="25FA16CA" w14:textId="572446C3" w:rsidR="004C68FC" w:rsidRDefault="004C68FC">
        <w:pPr>
          <w:pStyle w:val="Footer"/>
          <w:jc w:val="center"/>
        </w:pPr>
        <w:r>
          <w:fldChar w:fldCharType="begin"/>
        </w:r>
        <w:r>
          <w:instrText xml:space="preserve"> PAGE   \* MERGEFORMAT </w:instrText>
        </w:r>
        <w:r>
          <w:fldChar w:fldCharType="separate"/>
        </w:r>
        <w:r w:rsidR="00FA77F8">
          <w:rPr>
            <w:noProof/>
          </w:rPr>
          <w:t>ii</w:t>
        </w:r>
        <w:r>
          <w:rPr>
            <w:noProof/>
          </w:rPr>
          <w:fldChar w:fldCharType="end"/>
        </w:r>
      </w:p>
    </w:sdtContent>
  </w:sdt>
  <w:p w14:paraId="06490746" w14:textId="77777777" w:rsidR="004C68FC" w:rsidRDefault="004C68FC">
    <w:pPr>
      <w:pStyle w:val="BodyText"/>
      <w:spacing w:line="14" w:lineRule="auto"/>
      <w:rPr>
        <w:sz w:val="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445439"/>
      <w:docPartObj>
        <w:docPartGallery w:val="Page Numbers (Bottom of Page)"/>
        <w:docPartUnique/>
      </w:docPartObj>
    </w:sdtPr>
    <w:sdtEndPr>
      <w:rPr>
        <w:noProof/>
      </w:rPr>
    </w:sdtEndPr>
    <w:sdtContent>
      <w:p w14:paraId="73BF61A9" w14:textId="7DEF7D06" w:rsidR="004C68FC" w:rsidRDefault="004C68FC">
        <w:pPr>
          <w:pStyle w:val="Footer"/>
          <w:jc w:val="center"/>
        </w:pPr>
        <w:r>
          <w:fldChar w:fldCharType="begin"/>
        </w:r>
        <w:r>
          <w:instrText xml:space="preserve"> PAGE   \* MERGEFORMAT </w:instrText>
        </w:r>
        <w:r>
          <w:fldChar w:fldCharType="separate"/>
        </w:r>
        <w:r w:rsidR="00FA77F8">
          <w:rPr>
            <w:noProof/>
          </w:rPr>
          <w:t>9</w:t>
        </w:r>
        <w:r>
          <w:rPr>
            <w:noProof/>
          </w:rPr>
          <w:fldChar w:fldCharType="end"/>
        </w:r>
      </w:p>
    </w:sdtContent>
  </w:sdt>
  <w:p w14:paraId="10128A4E" w14:textId="77777777" w:rsidR="004C68FC" w:rsidRDefault="004C68FC">
    <w:pPr>
      <w:pStyle w:val="BodyText"/>
      <w:spacing w:line="14" w:lineRule="auto"/>
      <w:rPr>
        <w:sz w:val="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790584"/>
      <w:docPartObj>
        <w:docPartGallery w:val="Page Numbers (Bottom of Page)"/>
        <w:docPartUnique/>
      </w:docPartObj>
    </w:sdtPr>
    <w:sdtEndPr>
      <w:rPr>
        <w:noProof/>
      </w:rPr>
    </w:sdtEndPr>
    <w:sdtContent>
      <w:p w14:paraId="45CF8FD1" w14:textId="656C32C4" w:rsidR="004C68FC" w:rsidRDefault="004C68FC">
        <w:pPr>
          <w:pStyle w:val="Footer"/>
          <w:jc w:val="center"/>
        </w:pPr>
        <w:r>
          <w:fldChar w:fldCharType="begin"/>
        </w:r>
        <w:r>
          <w:instrText xml:space="preserve"> PAGE   \* MERGEFORMAT </w:instrText>
        </w:r>
        <w:r>
          <w:fldChar w:fldCharType="separate"/>
        </w:r>
        <w:r w:rsidR="00FA77F8">
          <w:rPr>
            <w:noProof/>
          </w:rPr>
          <w:t>18</w:t>
        </w:r>
        <w:r>
          <w:rPr>
            <w:noProof/>
          </w:rPr>
          <w:fldChar w:fldCharType="end"/>
        </w:r>
      </w:p>
    </w:sdtContent>
  </w:sdt>
  <w:p w14:paraId="46CD11E1" w14:textId="77777777" w:rsidR="004C68FC" w:rsidRDefault="004C68FC">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DB89C" w14:textId="77777777" w:rsidR="004C68FC" w:rsidRDefault="004C68FC">
    <w:pPr>
      <w:pStyle w:val="BodyText"/>
      <w:spacing w:line="14" w:lineRule="auto"/>
      <w:rPr>
        <w:sz w:val="11"/>
      </w:rPr>
    </w:pPr>
    <w:r>
      <w:rPr>
        <w:noProof/>
        <w:lang w:bidi="ar-SA"/>
      </w:rPr>
      <mc:AlternateContent>
        <mc:Choice Requires="wps">
          <w:drawing>
            <wp:anchor distT="0" distB="0" distL="114300" distR="114300" simplePos="0" relativeHeight="503239856" behindDoc="1" locked="0" layoutInCell="1" allowOverlap="1" wp14:anchorId="786E5522" wp14:editId="067CD631">
              <wp:simplePos x="0" y="0"/>
              <wp:positionH relativeFrom="page">
                <wp:posOffset>3790950</wp:posOffset>
              </wp:positionH>
              <wp:positionV relativeFrom="paragraph">
                <wp:posOffset>-237490</wp:posOffset>
              </wp:positionV>
              <wp:extent cx="192024" cy="164592"/>
              <wp:effectExtent l="0" t="0" r="17780" b="6985"/>
              <wp:wrapTight wrapText="left">
                <wp:wrapPolygon edited="0">
                  <wp:start x="0" y="0"/>
                  <wp:lineTo x="0" y="20015"/>
                  <wp:lineTo x="21457" y="20015"/>
                  <wp:lineTo x="21457" y="0"/>
                  <wp:lineTo x="0" y="0"/>
                </wp:wrapPolygon>
              </wp:wrapTigh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 cy="164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445C9" w14:textId="077B9D77" w:rsidR="004C68FC" w:rsidRPr="00FE2E22" w:rsidRDefault="004C68FC" w:rsidP="00FE2E22">
                          <w:pPr>
                            <w:spacing w:line="235" w:lineRule="exact"/>
                            <w:ind w:left="40"/>
                            <w:rPr>
                              <w:sz w:val="21"/>
                            </w:rPr>
                          </w:pPr>
                          <w:r w:rsidRPr="00FE2E22">
                            <w:fldChar w:fldCharType="begin"/>
                          </w:r>
                          <w:r w:rsidRPr="00FE2E22">
                            <w:rPr>
                              <w:sz w:val="21"/>
                            </w:rPr>
                            <w:instrText xml:space="preserve"> PAGE </w:instrText>
                          </w:r>
                          <w:r w:rsidRPr="00FE2E22">
                            <w:fldChar w:fldCharType="separate"/>
                          </w:r>
                          <w:r w:rsidR="00FA77F8">
                            <w:rPr>
                              <w:noProof/>
                              <w:sz w:val="21"/>
                            </w:rPr>
                            <w:t>41</w:t>
                          </w:r>
                          <w:r w:rsidRPr="00FE2E22">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6E5522" id="_x0000_t202" coordsize="21600,21600" o:spt="202" path="m,l,21600r21600,l21600,xe">
              <v:stroke joinstyle="miter"/>
              <v:path gradientshapeok="t" o:connecttype="rect"/>
            </v:shapetype>
            <v:shape id="Text Box 1" o:spid="_x0000_s1026" type="#_x0000_t202" style="position:absolute;margin-left:298.5pt;margin-top:-18.7pt;width:15.1pt;height:12.95pt;z-index:-76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" filled="f" stroked="f">
              <v:textbox inset="0,0,0,0">
                <w:txbxContent>
                  <w:p w14:paraId="638445C9" w14:textId="077B9D77" w:rsidR="004C68FC" w:rsidRPr="00FE2E22" w:rsidRDefault="004C68FC" w:rsidP="00FE2E22">
                    <w:pPr>
                      <w:spacing w:line="235" w:lineRule="exact"/>
                      <w:ind w:left="40"/>
                      <w:rPr>
                        <w:sz w:val="21"/>
                      </w:rPr>
                    </w:pPr>
                    <w:r w:rsidRPr="00FE2E22">
                      <w:fldChar w:fldCharType="begin"/>
                    </w:r>
                    <w:r w:rsidRPr="00FE2E22">
                      <w:rPr>
                        <w:sz w:val="21"/>
                      </w:rPr>
                      <w:instrText xml:space="preserve"> PAGE </w:instrText>
                    </w:r>
                    <w:r w:rsidRPr="00FE2E22">
                      <w:fldChar w:fldCharType="separate"/>
                    </w:r>
                    <w:r w:rsidR="00FA77F8">
                      <w:rPr>
                        <w:noProof/>
                        <w:sz w:val="21"/>
                      </w:rPr>
                      <w:t>41</w:t>
                    </w:r>
                    <w:r w:rsidRPr="00FE2E22">
                      <w:fldChar w:fldCharType="end"/>
                    </w:r>
                  </w:p>
                </w:txbxContent>
              </v:textbox>
              <w10:wrap type="tight" side="lef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1E93D" w14:textId="77777777" w:rsidR="004C68FC" w:rsidRDefault="004C68FC">
      <w:r>
        <w:separator/>
      </w:r>
    </w:p>
  </w:footnote>
  <w:footnote w:type="continuationSeparator" w:id="0">
    <w:p w14:paraId="099D707E" w14:textId="77777777" w:rsidR="004C68FC" w:rsidRDefault="004C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98832" w14:textId="3C58BA83" w:rsidR="004C68FC" w:rsidRDefault="004C68FC">
    <w:pPr>
      <w:pStyle w:val="Header"/>
    </w:pPr>
    <w:r w:rsidRPr="00234079">
      <w:rPr>
        <w:rFonts w:cs="Calibri"/>
        <w:sz w:val="21"/>
        <w:szCs w:val="21"/>
      </w:rPr>
      <w:t>School District Technical Manual 201</w:t>
    </w:r>
    <w:r>
      <w:rPr>
        <w:rFonts w:cs="Calibri"/>
        <w:sz w:val="21"/>
        <w:szCs w:val="21"/>
      </w:rPr>
      <w:t>9</w:t>
    </w:r>
    <w:r w:rsidRPr="00234079">
      <w:rPr>
        <w:rFonts w:cs="Calibri"/>
        <w:sz w:val="21"/>
        <w:szCs w:val="21"/>
      </w:rPr>
      <w:t>-20</w:t>
    </w:r>
    <w:r>
      <w:rPr>
        <w:rFonts w:cs="Calibri"/>
        <w:sz w:val="21"/>
        <w:szCs w:val="21"/>
      </w:rPr>
      <w:t>20</w:t>
    </w:r>
  </w:p>
  <w:p w14:paraId="78A7C3FE" w14:textId="77777777" w:rsidR="004C68FC" w:rsidRDefault="004C68FC">
    <w:pPr>
      <w:pStyle w:val="BodyText"/>
      <w:spacing w:line="14" w:lineRule="auto"/>
      <w:rPr>
        <w:sz w:val="11"/>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82B0E" w14:textId="77777777" w:rsidR="004C68FC" w:rsidRDefault="004C68F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6CAB"/>
    <w:multiLevelType w:val="hybridMultilevel"/>
    <w:tmpl w:val="4E821F4E"/>
    <w:lvl w:ilvl="0" w:tplc="771832F6">
      <w:start w:val="1"/>
      <w:numFmt w:val="upperLetter"/>
      <w:lvlText w:val="%1."/>
      <w:lvlJc w:val="left"/>
      <w:pPr>
        <w:ind w:left="104" w:hanging="245"/>
      </w:pPr>
      <w:rPr>
        <w:rFonts w:ascii="Arial" w:eastAsia="Arial" w:hAnsi="Arial" w:cs="Arial" w:hint="default"/>
        <w:spacing w:val="-1"/>
        <w:w w:val="100"/>
        <w:sz w:val="20"/>
        <w:szCs w:val="20"/>
        <w:lang w:val="en-US" w:eastAsia="en-US" w:bidi="en-US"/>
      </w:rPr>
    </w:lvl>
    <w:lvl w:ilvl="1" w:tplc="70C82148">
      <w:numFmt w:val="bullet"/>
      <w:lvlText w:val="•"/>
      <w:lvlJc w:val="left"/>
      <w:pPr>
        <w:ind w:left="1034" w:hanging="245"/>
      </w:pPr>
      <w:rPr>
        <w:rFonts w:hint="default"/>
        <w:lang w:val="en-US" w:eastAsia="en-US" w:bidi="en-US"/>
      </w:rPr>
    </w:lvl>
    <w:lvl w:ilvl="2" w:tplc="429E0036">
      <w:numFmt w:val="bullet"/>
      <w:lvlText w:val="•"/>
      <w:lvlJc w:val="left"/>
      <w:pPr>
        <w:ind w:left="1968" w:hanging="245"/>
      </w:pPr>
      <w:rPr>
        <w:rFonts w:hint="default"/>
        <w:lang w:val="en-US" w:eastAsia="en-US" w:bidi="en-US"/>
      </w:rPr>
    </w:lvl>
    <w:lvl w:ilvl="3" w:tplc="665064A2">
      <w:numFmt w:val="bullet"/>
      <w:lvlText w:val="•"/>
      <w:lvlJc w:val="left"/>
      <w:pPr>
        <w:ind w:left="2902" w:hanging="245"/>
      </w:pPr>
      <w:rPr>
        <w:rFonts w:hint="default"/>
        <w:lang w:val="en-US" w:eastAsia="en-US" w:bidi="en-US"/>
      </w:rPr>
    </w:lvl>
    <w:lvl w:ilvl="4" w:tplc="1E2E33AE">
      <w:numFmt w:val="bullet"/>
      <w:lvlText w:val="•"/>
      <w:lvlJc w:val="left"/>
      <w:pPr>
        <w:ind w:left="3836" w:hanging="245"/>
      </w:pPr>
      <w:rPr>
        <w:rFonts w:hint="default"/>
        <w:lang w:val="en-US" w:eastAsia="en-US" w:bidi="en-US"/>
      </w:rPr>
    </w:lvl>
    <w:lvl w:ilvl="5" w:tplc="ED72D7BC">
      <w:numFmt w:val="bullet"/>
      <w:lvlText w:val="•"/>
      <w:lvlJc w:val="left"/>
      <w:pPr>
        <w:ind w:left="4770" w:hanging="245"/>
      </w:pPr>
      <w:rPr>
        <w:rFonts w:hint="default"/>
        <w:lang w:val="en-US" w:eastAsia="en-US" w:bidi="en-US"/>
      </w:rPr>
    </w:lvl>
    <w:lvl w:ilvl="6" w:tplc="C3287082">
      <w:numFmt w:val="bullet"/>
      <w:lvlText w:val="•"/>
      <w:lvlJc w:val="left"/>
      <w:pPr>
        <w:ind w:left="5704" w:hanging="245"/>
      </w:pPr>
      <w:rPr>
        <w:rFonts w:hint="default"/>
        <w:lang w:val="en-US" w:eastAsia="en-US" w:bidi="en-US"/>
      </w:rPr>
    </w:lvl>
    <w:lvl w:ilvl="7" w:tplc="95A081EE">
      <w:numFmt w:val="bullet"/>
      <w:lvlText w:val="•"/>
      <w:lvlJc w:val="left"/>
      <w:pPr>
        <w:ind w:left="6638" w:hanging="245"/>
      </w:pPr>
      <w:rPr>
        <w:rFonts w:hint="default"/>
        <w:lang w:val="en-US" w:eastAsia="en-US" w:bidi="en-US"/>
      </w:rPr>
    </w:lvl>
    <w:lvl w:ilvl="8" w:tplc="EA04586A">
      <w:numFmt w:val="bullet"/>
      <w:lvlText w:val="•"/>
      <w:lvlJc w:val="left"/>
      <w:pPr>
        <w:ind w:left="7572" w:hanging="245"/>
      </w:pPr>
      <w:rPr>
        <w:rFonts w:hint="default"/>
        <w:lang w:val="en-US" w:eastAsia="en-US" w:bidi="en-US"/>
      </w:rPr>
    </w:lvl>
  </w:abstractNum>
  <w:abstractNum w:abstractNumId="1" w15:restartNumberingAfterBreak="0">
    <w:nsid w:val="1063544C"/>
    <w:multiLevelType w:val="hybridMultilevel"/>
    <w:tmpl w:val="5E06A09A"/>
    <w:lvl w:ilvl="0" w:tplc="A6AA5898">
      <w:numFmt w:val="bullet"/>
      <w:lvlText w:val="·"/>
      <w:lvlJc w:val="left"/>
      <w:pPr>
        <w:ind w:left="2018" w:hanging="615"/>
      </w:pPr>
      <w:rPr>
        <w:rFonts w:ascii="Arial" w:eastAsia="Arial" w:hAnsi="Arial" w:cs="Arial" w:hint="default"/>
        <w:spacing w:val="-2"/>
        <w:w w:val="100"/>
        <w:sz w:val="24"/>
        <w:szCs w:val="24"/>
        <w:lang w:val="en-US" w:eastAsia="en-US" w:bidi="en-US"/>
      </w:rPr>
    </w:lvl>
    <w:lvl w:ilvl="1" w:tplc="215C25C2">
      <w:numFmt w:val="bullet"/>
      <w:lvlText w:val=""/>
      <w:lvlJc w:val="left"/>
      <w:pPr>
        <w:ind w:left="2124" w:hanging="360"/>
      </w:pPr>
      <w:rPr>
        <w:rFonts w:ascii="Symbol" w:eastAsia="Symbol" w:hAnsi="Symbol" w:cs="Symbol" w:hint="default"/>
        <w:w w:val="100"/>
        <w:sz w:val="24"/>
        <w:szCs w:val="24"/>
        <w:lang w:val="en-US" w:eastAsia="en-US" w:bidi="en-US"/>
      </w:rPr>
    </w:lvl>
    <w:lvl w:ilvl="2" w:tplc="0644B80C">
      <w:numFmt w:val="bullet"/>
      <w:lvlText w:val="•"/>
      <w:lvlJc w:val="left"/>
      <w:pPr>
        <w:ind w:left="3197" w:hanging="360"/>
      </w:pPr>
      <w:rPr>
        <w:rFonts w:hint="default"/>
        <w:lang w:val="en-US" w:eastAsia="en-US" w:bidi="en-US"/>
      </w:rPr>
    </w:lvl>
    <w:lvl w:ilvl="3" w:tplc="2356274E">
      <w:numFmt w:val="bullet"/>
      <w:lvlText w:val="•"/>
      <w:lvlJc w:val="left"/>
      <w:pPr>
        <w:ind w:left="4275" w:hanging="360"/>
      </w:pPr>
      <w:rPr>
        <w:rFonts w:hint="default"/>
        <w:lang w:val="en-US" w:eastAsia="en-US" w:bidi="en-US"/>
      </w:rPr>
    </w:lvl>
    <w:lvl w:ilvl="4" w:tplc="576AD8CC">
      <w:numFmt w:val="bullet"/>
      <w:lvlText w:val="•"/>
      <w:lvlJc w:val="left"/>
      <w:pPr>
        <w:ind w:left="5353" w:hanging="360"/>
      </w:pPr>
      <w:rPr>
        <w:rFonts w:hint="default"/>
        <w:lang w:val="en-US" w:eastAsia="en-US" w:bidi="en-US"/>
      </w:rPr>
    </w:lvl>
    <w:lvl w:ilvl="5" w:tplc="994A3800">
      <w:numFmt w:val="bullet"/>
      <w:lvlText w:val="•"/>
      <w:lvlJc w:val="left"/>
      <w:pPr>
        <w:ind w:left="6431" w:hanging="360"/>
      </w:pPr>
      <w:rPr>
        <w:rFonts w:hint="default"/>
        <w:lang w:val="en-US" w:eastAsia="en-US" w:bidi="en-US"/>
      </w:rPr>
    </w:lvl>
    <w:lvl w:ilvl="6" w:tplc="C7F6B310">
      <w:numFmt w:val="bullet"/>
      <w:lvlText w:val="•"/>
      <w:lvlJc w:val="left"/>
      <w:pPr>
        <w:ind w:left="7508" w:hanging="360"/>
      </w:pPr>
      <w:rPr>
        <w:rFonts w:hint="default"/>
        <w:lang w:val="en-US" w:eastAsia="en-US" w:bidi="en-US"/>
      </w:rPr>
    </w:lvl>
    <w:lvl w:ilvl="7" w:tplc="1EB2EF32">
      <w:numFmt w:val="bullet"/>
      <w:lvlText w:val="•"/>
      <w:lvlJc w:val="left"/>
      <w:pPr>
        <w:ind w:left="8586" w:hanging="360"/>
      </w:pPr>
      <w:rPr>
        <w:rFonts w:hint="default"/>
        <w:lang w:val="en-US" w:eastAsia="en-US" w:bidi="en-US"/>
      </w:rPr>
    </w:lvl>
    <w:lvl w:ilvl="8" w:tplc="F6C46148">
      <w:numFmt w:val="bullet"/>
      <w:lvlText w:val="•"/>
      <w:lvlJc w:val="left"/>
      <w:pPr>
        <w:ind w:left="9664" w:hanging="360"/>
      </w:pPr>
      <w:rPr>
        <w:rFonts w:hint="default"/>
        <w:lang w:val="en-US" w:eastAsia="en-US" w:bidi="en-US"/>
      </w:rPr>
    </w:lvl>
  </w:abstractNum>
  <w:abstractNum w:abstractNumId="2" w15:restartNumberingAfterBreak="0">
    <w:nsid w:val="10E30CFA"/>
    <w:multiLevelType w:val="hybridMultilevel"/>
    <w:tmpl w:val="F656020A"/>
    <w:lvl w:ilvl="0" w:tplc="FBB88B20">
      <w:start w:val="1"/>
      <w:numFmt w:val="upperLetter"/>
      <w:lvlText w:val="%1."/>
      <w:lvlJc w:val="left"/>
      <w:pPr>
        <w:ind w:left="824" w:hanging="360"/>
      </w:pPr>
      <w:rPr>
        <w:rFonts w:ascii="Calibri" w:eastAsia="Arial" w:hAnsi="Calibri" w:cs="Arial" w:hint="default"/>
        <w:spacing w:val="-1"/>
        <w:w w:val="10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34B"/>
    <w:multiLevelType w:val="hybridMultilevel"/>
    <w:tmpl w:val="A2B23682"/>
    <w:lvl w:ilvl="0" w:tplc="DBA6FCC2">
      <w:start w:val="1"/>
      <w:numFmt w:val="upperLetter"/>
      <w:lvlText w:val="%1."/>
      <w:lvlJc w:val="left"/>
      <w:pPr>
        <w:ind w:left="4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3555D"/>
    <w:multiLevelType w:val="hybridMultilevel"/>
    <w:tmpl w:val="1A42C3DA"/>
    <w:lvl w:ilvl="0" w:tplc="012EC20C">
      <w:numFmt w:val="bullet"/>
      <w:lvlText w:val=""/>
      <w:lvlJc w:val="left"/>
      <w:pPr>
        <w:ind w:left="1404" w:hanging="360"/>
      </w:pPr>
      <w:rPr>
        <w:rFonts w:ascii="Symbol" w:eastAsia="Symbol" w:hAnsi="Symbol" w:cs="Symbol" w:hint="default"/>
        <w:w w:val="100"/>
        <w:sz w:val="24"/>
        <w:szCs w:val="24"/>
        <w:lang w:val="en-US" w:eastAsia="en-US" w:bidi="en-US"/>
      </w:rPr>
    </w:lvl>
    <w:lvl w:ilvl="1" w:tplc="D3585042">
      <w:numFmt w:val="bullet"/>
      <w:lvlText w:val="•"/>
      <w:lvlJc w:val="left"/>
      <w:pPr>
        <w:ind w:left="2442" w:hanging="360"/>
      </w:pPr>
      <w:rPr>
        <w:rFonts w:hint="default"/>
        <w:lang w:val="en-US" w:eastAsia="en-US" w:bidi="en-US"/>
      </w:rPr>
    </w:lvl>
    <w:lvl w:ilvl="2" w:tplc="7EA2AE6C">
      <w:numFmt w:val="bullet"/>
      <w:lvlText w:val="•"/>
      <w:lvlJc w:val="left"/>
      <w:pPr>
        <w:ind w:left="3484" w:hanging="360"/>
      </w:pPr>
      <w:rPr>
        <w:rFonts w:hint="default"/>
        <w:lang w:val="en-US" w:eastAsia="en-US" w:bidi="en-US"/>
      </w:rPr>
    </w:lvl>
    <w:lvl w:ilvl="3" w:tplc="17D6F122">
      <w:numFmt w:val="bullet"/>
      <w:lvlText w:val="•"/>
      <w:lvlJc w:val="left"/>
      <w:pPr>
        <w:ind w:left="4526" w:hanging="360"/>
      </w:pPr>
      <w:rPr>
        <w:rFonts w:hint="default"/>
        <w:lang w:val="en-US" w:eastAsia="en-US" w:bidi="en-US"/>
      </w:rPr>
    </w:lvl>
    <w:lvl w:ilvl="4" w:tplc="29586AA4">
      <w:numFmt w:val="bullet"/>
      <w:lvlText w:val="•"/>
      <w:lvlJc w:val="left"/>
      <w:pPr>
        <w:ind w:left="5568" w:hanging="360"/>
      </w:pPr>
      <w:rPr>
        <w:rFonts w:hint="default"/>
        <w:lang w:val="en-US" w:eastAsia="en-US" w:bidi="en-US"/>
      </w:rPr>
    </w:lvl>
    <w:lvl w:ilvl="5" w:tplc="A064C270">
      <w:numFmt w:val="bullet"/>
      <w:lvlText w:val="•"/>
      <w:lvlJc w:val="left"/>
      <w:pPr>
        <w:ind w:left="6610" w:hanging="360"/>
      </w:pPr>
      <w:rPr>
        <w:rFonts w:hint="default"/>
        <w:lang w:val="en-US" w:eastAsia="en-US" w:bidi="en-US"/>
      </w:rPr>
    </w:lvl>
    <w:lvl w:ilvl="6" w:tplc="D8C0C8F2">
      <w:numFmt w:val="bullet"/>
      <w:lvlText w:val="•"/>
      <w:lvlJc w:val="left"/>
      <w:pPr>
        <w:ind w:left="7652" w:hanging="360"/>
      </w:pPr>
      <w:rPr>
        <w:rFonts w:hint="default"/>
        <w:lang w:val="en-US" w:eastAsia="en-US" w:bidi="en-US"/>
      </w:rPr>
    </w:lvl>
    <w:lvl w:ilvl="7" w:tplc="7C02DF32">
      <w:numFmt w:val="bullet"/>
      <w:lvlText w:val="•"/>
      <w:lvlJc w:val="left"/>
      <w:pPr>
        <w:ind w:left="8694" w:hanging="360"/>
      </w:pPr>
      <w:rPr>
        <w:rFonts w:hint="default"/>
        <w:lang w:val="en-US" w:eastAsia="en-US" w:bidi="en-US"/>
      </w:rPr>
    </w:lvl>
    <w:lvl w:ilvl="8" w:tplc="2F507DAA">
      <w:numFmt w:val="bullet"/>
      <w:lvlText w:val="•"/>
      <w:lvlJc w:val="left"/>
      <w:pPr>
        <w:ind w:left="9736" w:hanging="360"/>
      </w:pPr>
      <w:rPr>
        <w:rFonts w:hint="default"/>
        <w:lang w:val="en-US" w:eastAsia="en-US" w:bidi="en-US"/>
      </w:rPr>
    </w:lvl>
  </w:abstractNum>
  <w:abstractNum w:abstractNumId="5" w15:restartNumberingAfterBreak="0">
    <w:nsid w:val="21725514"/>
    <w:multiLevelType w:val="hybridMultilevel"/>
    <w:tmpl w:val="DD1ACC8E"/>
    <w:lvl w:ilvl="0" w:tplc="F74A9924">
      <w:start w:val="1"/>
      <w:numFmt w:val="upperLetter"/>
      <w:lvlText w:val="%1."/>
      <w:lvlJc w:val="left"/>
      <w:pPr>
        <w:ind w:left="463" w:hanging="360"/>
      </w:pPr>
      <w:rPr>
        <w:rFonts w:hint="default"/>
      </w:rPr>
    </w:lvl>
    <w:lvl w:ilvl="1" w:tplc="04090019" w:tentative="1">
      <w:start w:val="1"/>
      <w:numFmt w:val="lowerLetter"/>
      <w:lvlText w:val="%2."/>
      <w:lvlJc w:val="left"/>
      <w:pPr>
        <w:ind w:left="1183" w:hanging="360"/>
      </w:pPr>
    </w:lvl>
    <w:lvl w:ilvl="2" w:tplc="0409001B" w:tentative="1">
      <w:start w:val="1"/>
      <w:numFmt w:val="lowerRoman"/>
      <w:lvlText w:val="%3."/>
      <w:lvlJc w:val="right"/>
      <w:pPr>
        <w:ind w:left="1903" w:hanging="180"/>
      </w:pPr>
    </w:lvl>
    <w:lvl w:ilvl="3" w:tplc="0409000F" w:tentative="1">
      <w:start w:val="1"/>
      <w:numFmt w:val="decimal"/>
      <w:lvlText w:val="%4."/>
      <w:lvlJc w:val="left"/>
      <w:pPr>
        <w:ind w:left="2623" w:hanging="360"/>
      </w:pPr>
    </w:lvl>
    <w:lvl w:ilvl="4" w:tplc="04090019" w:tentative="1">
      <w:start w:val="1"/>
      <w:numFmt w:val="lowerLetter"/>
      <w:lvlText w:val="%5."/>
      <w:lvlJc w:val="left"/>
      <w:pPr>
        <w:ind w:left="3343" w:hanging="360"/>
      </w:pPr>
    </w:lvl>
    <w:lvl w:ilvl="5" w:tplc="0409001B" w:tentative="1">
      <w:start w:val="1"/>
      <w:numFmt w:val="lowerRoman"/>
      <w:lvlText w:val="%6."/>
      <w:lvlJc w:val="right"/>
      <w:pPr>
        <w:ind w:left="4063" w:hanging="180"/>
      </w:pPr>
    </w:lvl>
    <w:lvl w:ilvl="6" w:tplc="0409000F" w:tentative="1">
      <w:start w:val="1"/>
      <w:numFmt w:val="decimal"/>
      <w:lvlText w:val="%7."/>
      <w:lvlJc w:val="left"/>
      <w:pPr>
        <w:ind w:left="4783" w:hanging="360"/>
      </w:pPr>
    </w:lvl>
    <w:lvl w:ilvl="7" w:tplc="04090019" w:tentative="1">
      <w:start w:val="1"/>
      <w:numFmt w:val="lowerLetter"/>
      <w:lvlText w:val="%8."/>
      <w:lvlJc w:val="left"/>
      <w:pPr>
        <w:ind w:left="5503" w:hanging="360"/>
      </w:pPr>
    </w:lvl>
    <w:lvl w:ilvl="8" w:tplc="0409001B" w:tentative="1">
      <w:start w:val="1"/>
      <w:numFmt w:val="lowerRoman"/>
      <w:lvlText w:val="%9."/>
      <w:lvlJc w:val="right"/>
      <w:pPr>
        <w:ind w:left="6223" w:hanging="180"/>
      </w:pPr>
    </w:lvl>
  </w:abstractNum>
  <w:abstractNum w:abstractNumId="6" w15:restartNumberingAfterBreak="0">
    <w:nsid w:val="24DF31A5"/>
    <w:multiLevelType w:val="hybridMultilevel"/>
    <w:tmpl w:val="5F884B06"/>
    <w:lvl w:ilvl="0" w:tplc="79D42940">
      <w:start w:val="1"/>
      <w:numFmt w:val="decimal"/>
      <w:lvlText w:val="%1."/>
      <w:lvlJc w:val="left"/>
      <w:pPr>
        <w:ind w:left="1404" w:hanging="360"/>
      </w:pPr>
      <w:rPr>
        <w:rFonts w:ascii="Calibri" w:eastAsia="Arial" w:hAnsi="Calibri" w:cs="Arial" w:hint="default"/>
        <w:spacing w:val="-2"/>
        <w:w w:val="100"/>
        <w:sz w:val="24"/>
        <w:szCs w:val="24"/>
        <w:lang w:val="en-US" w:eastAsia="en-US" w:bidi="en-US"/>
      </w:rPr>
    </w:lvl>
    <w:lvl w:ilvl="1" w:tplc="341EEB42">
      <w:numFmt w:val="bullet"/>
      <w:lvlText w:val="•"/>
      <w:lvlJc w:val="left"/>
      <w:pPr>
        <w:ind w:left="2442" w:hanging="360"/>
      </w:pPr>
      <w:rPr>
        <w:rFonts w:hint="default"/>
        <w:lang w:val="en-US" w:eastAsia="en-US" w:bidi="en-US"/>
      </w:rPr>
    </w:lvl>
    <w:lvl w:ilvl="2" w:tplc="D7B248EC">
      <w:numFmt w:val="bullet"/>
      <w:lvlText w:val="•"/>
      <w:lvlJc w:val="left"/>
      <w:pPr>
        <w:ind w:left="3484" w:hanging="360"/>
      </w:pPr>
      <w:rPr>
        <w:rFonts w:hint="default"/>
        <w:lang w:val="en-US" w:eastAsia="en-US" w:bidi="en-US"/>
      </w:rPr>
    </w:lvl>
    <w:lvl w:ilvl="3" w:tplc="E39A3F22">
      <w:numFmt w:val="bullet"/>
      <w:lvlText w:val="•"/>
      <w:lvlJc w:val="left"/>
      <w:pPr>
        <w:ind w:left="4526" w:hanging="360"/>
      </w:pPr>
      <w:rPr>
        <w:rFonts w:hint="default"/>
        <w:lang w:val="en-US" w:eastAsia="en-US" w:bidi="en-US"/>
      </w:rPr>
    </w:lvl>
    <w:lvl w:ilvl="4" w:tplc="7B1EC358">
      <w:numFmt w:val="bullet"/>
      <w:lvlText w:val="•"/>
      <w:lvlJc w:val="left"/>
      <w:pPr>
        <w:ind w:left="5568" w:hanging="360"/>
      </w:pPr>
      <w:rPr>
        <w:rFonts w:hint="default"/>
        <w:lang w:val="en-US" w:eastAsia="en-US" w:bidi="en-US"/>
      </w:rPr>
    </w:lvl>
    <w:lvl w:ilvl="5" w:tplc="8E3E7F56">
      <w:numFmt w:val="bullet"/>
      <w:lvlText w:val="•"/>
      <w:lvlJc w:val="left"/>
      <w:pPr>
        <w:ind w:left="6610" w:hanging="360"/>
      </w:pPr>
      <w:rPr>
        <w:rFonts w:hint="default"/>
        <w:lang w:val="en-US" w:eastAsia="en-US" w:bidi="en-US"/>
      </w:rPr>
    </w:lvl>
    <w:lvl w:ilvl="6" w:tplc="829C1532">
      <w:numFmt w:val="bullet"/>
      <w:lvlText w:val="•"/>
      <w:lvlJc w:val="left"/>
      <w:pPr>
        <w:ind w:left="7652" w:hanging="360"/>
      </w:pPr>
      <w:rPr>
        <w:rFonts w:hint="default"/>
        <w:lang w:val="en-US" w:eastAsia="en-US" w:bidi="en-US"/>
      </w:rPr>
    </w:lvl>
    <w:lvl w:ilvl="7" w:tplc="9FD06190">
      <w:numFmt w:val="bullet"/>
      <w:lvlText w:val="•"/>
      <w:lvlJc w:val="left"/>
      <w:pPr>
        <w:ind w:left="8694" w:hanging="360"/>
      </w:pPr>
      <w:rPr>
        <w:rFonts w:hint="default"/>
        <w:lang w:val="en-US" w:eastAsia="en-US" w:bidi="en-US"/>
      </w:rPr>
    </w:lvl>
    <w:lvl w:ilvl="8" w:tplc="57A0F568">
      <w:numFmt w:val="bullet"/>
      <w:lvlText w:val="•"/>
      <w:lvlJc w:val="left"/>
      <w:pPr>
        <w:ind w:left="9736" w:hanging="360"/>
      </w:pPr>
      <w:rPr>
        <w:rFonts w:hint="default"/>
        <w:lang w:val="en-US" w:eastAsia="en-US" w:bidi="en-US"/>
      </w:rPr>
    </w:lvl>
  </w:abstractNum>
  <w:abstractNum w:abstractNumId="7" w15:restartNumberingAfterBreak="0">
    <w:nsid w:val="25C53C93"/>
    <w:multiLevelType w:val="hybridMultilevel"/>
    <w:tmpl w:val="6C1A90B6"/>
    <w:lvl w:ilvl="0" w:tplc="155A9F5A">
      <w:start w:val="1"/>
      <w:numFmt w:val="decimal"/>
      <w:lvlText w:val="%1."/>
      <w:lvlJc w:val="left"/>
      <w:pPr>
        <w:ind w:left="2524" w:hanging="401"/>
      </w:pPr>
      <w:rPr>
        <w:rFonts w:hint="default"/>
        <w:i w:val="0"/>
        <w:spacing w:val="-1"/>
        <w:w w:val="100"/>
        <w:lang w:val="en-US" w:eastAsia="en-US" w:bidi="en-US"/>
      </w:rPr>
    </w:lvl>
    <w:lvl w:ilvl="1" w:tplc="EB7A50FE">
      <w:numFmt w:val="bullet"/>
      <w:lvlText w:val="•"/>
      <w:lvlJc w:val="left"/>
      <w:pPr>
        <w:ind w:left="3450" w:hanging="401"/>
      </w:pPr>
      <w:rPr>
        <w:rFonts w:hint="default"/>
        <w:lang w:val="en-US" w:eastAsia="en-US" w:bidi="en-US"/>
      </w:rPr>
    </w:lvl>
    <w:lvl w:ilvl="2" w:tplc="7D302DDE">
      <w:numFmt w:val="bullet"/>
      <w:lvlText w:val="•"/>
      <w:lvlJc w:val="left"/>
      <w:pPr>
        <w:ind w:left="4380" w:hanging="401"/>
      </w:pPr>
      <w:rPr>
        <w:rFonts w:hint="default"/>
        <w:lang w:val="en-US" w:eastAsia="en-US" w:bidi="en-US"/>
      </w:rPr>
    </w:lvl>
    <w:lvl w:ilvl="3" w:tplc="0EB8EC14">
      <w:numFmt w:val="bullet"/>
      <w:lvlText w:val="•"/>
      <w:lvlJc w:val="left"/>
      <w:pPr>
        <w:ind w:left="5310" w:hanging="401"/>
      </w:pPr>
      <w:rPr>
        <w:rFonts w:hint="default"/>
        <w:lang w:val="en-US" w:eastAsia="en-US" w:bidi="en-US"/>
      </w:rPr>
    </w:lvl>
    <w:lvl w:ilvl="4" w:tplc="51A0BDC6">
      <w:numFmt w:val="bullet"/>
      <w:lvlText w:val="•"/>
      <w:lvlJc w:val="left"/>
      <w:pPr>
        <w:ind w:left="6240" w:hanging="401"/>
      </w:pPr>
      <w:rPr>
        <w:rFonts w:hint="default"/>
        <w:lang w:val="en-US" w:eastAsia="en-US" w:bidi="en-US"/>
      </w:rPr>
    </w:lvl>
    <w:lvl w:ilvl="5" w:tplc="F5DCB272">
      <w:numFmt w:val="bullet"/>
      <w:lvlText w:val="•"/>
      <w:lvlJc w:val="left"/>
      <w:pPr>
        <w:ind w:left="7170" w:hanging="401"/>
      </w:pPr>
      <w:rPr>
        <w:rFonts w:hint="default"/>
        <w:lang w:val="en-US" w:eastAsia="en-US" w:bidi="en-US"/>
      </w:rPr>
    </w:lvl>
    <w:lvl w:ilvl="6" w:tplc="43E06412">
      <w:numFmt w:val="bullet"/>
      <w:lvlText w:val="•"/>
      <w:lvlJc w:val="left"/>
      <w:pPr>
        <w:ind w:left="8100" w:hanging="401"/>
      </w:pPr>
      <w:rPr>
        <w:rFonts w:hint="default"/>
        <w:lang w:val="en-US" w:eastAsia="en-US" w:bidi="en-US"/>
      </w:rPr>
    </w:lvl>
    <w:lvl w:ilvl="7" w:tplc="67EC663C">
      <w:numFmt w:val="bullet"/>
      <w:lvlText w:val="•"/>
      <w:lvlJc w:val="left"/>
      <w:pPr>
        <w:ind w:left="9030" w:hanging="401"/>
      </w:pPr>
      <w:rPr>
        <w:rFonts w:hint="default"/>
        <w:lang w:val="en-US" w:eastAsia="en-US" w:bidi="en-US"/>
      </w:rPr>
    </w:lvl>
    <w:lvl w:ilvl="8" w:tplc="A3884114">
      <w:numFmt w:val="bullet"/>
      <w:lvlText w:val="•"/>
      <w:lvlJc w:val="left"/>
      <w:pPr>
        <w:ind w:left="9960" w:hanging="401"/>
      </w:pPr>
      <w:rPr>
        <w:rFonts w:hint="default"/>
        <w:lang w:val="en-US" w:eastAsia="en-US" w:bidi="en-US"/>
      </w:rPr>
    </w:lvl>
  </w:abstractNum>
  <w:abstractNum w:abstractNumId="8" w15:restartNumberingAfterBreak="0">
    <w:nsid w:val="2E2C76EA"/>
    <w:multiLevelType w:val="hybridMultilevel"/>
    <w:tmpl w:val="106EAF08"/>
    <w:lvl w:ilvl="0" w:tplc="6FAED09A">
      <w:start w:val="1"/>
      <w:numFmt w:val="decimal"/>
      <w:lvlText w:val="%1."/>
      <w:lvlJc w:val="left"/>
      <w:pPr>
        <w:ind w:left="1404" w:hanging="360"/>
      </w:pPr>
      <w:rPr>
        <w:rFonts w:ascii="Calibri" w:eastAsia="Arial" w:hAnsi="Calibri" w:cs="Arial" w:hint="default"/>
        <w:spacing w:val="-2"/>
        <w:w w:val="100"/>
        <w:sz w:val="24"/>
        <w:szCs w:val="24"/>
        <w:lang w:val="en-US" w:eastAsia="en-US" w:bidi="en-US"/>
      </w:rPr>
    </w:lvl>
    <w:lvl w:ilvl="1" w:tplc="C5F6F34A">
      <w:numFmt w:val="bullet"/>
      <w:lvlText w:val="•"/>
      <w:lvlJc w:val="left"/>
      <w:pPr>
        <w:ind w:left="2442" w:hanging="360"/>
      </w:pPr>
      <w:rPr>
        <w:rFonts w:hint="default"/>
        <w:lang w:val="en-US" w:eastAsia="en-US" w:bidi="en-US"/>
      </w:rPr>
    </w:lvl>
    <w:lvl w:ilvl="2" w:tplc="01BE4B92">
      <w:numFmt w:val="bullet"/>
      <w:lvlText w:val="•"/>
      <w:lvlJc w:val="left"/>
      <w:pPr>
        <w:ind w:left="3484" w:hanging="360"/>
      </w:pPr>
      <w:rPr>
        <w:rFonts w:hint="default"/>
        <w:lang w:val="en-US" w:eastAsia="en-US" w:bidi="en-US"/>
      </w:rPr>
    </w:lvl>
    <w:lvl w:ilvl="3" w:tplc="8084BF62">
      <w:numFmt w:val="bullet"/>
      <w:lvlText w:val="•"/>
      <w:lvlJc w:val="left"/>
      <w:pPr>
        <w:ind w:left="4526" w:hanging="360"/>
      </w:pPr>
      <w:rPr>
        <w:rFonts w:hint="default"/>
        <w:lang w:val="en-US" w:eastAsia="en-US" w:bidi="en-US"/>
      </w:rPr>
    </w:lvl>
    <w:lvl w:ilvl="4" w:tplc="96886DDE">
      <w:numFmt w:val="bullet"/>
      <w:lvlText w:val="•"/>
      <w:lvlJc w:val="left"/>
      <w:pPr>
        <w:ind w:left="5568" w:hanging="360"/>
      </w:pPr>
      <w:rPr>
        <w:rFonts w:hint="default"/>
        <w:lang w:val="en-US" w:eastAsia="en-US" w:bidi="en-US"/>
      </w:rPr>
    </w:lvl>
    <w:lvl w:ilvl="5" w:tplc="6ACEC89A">
      <w:numFmt w:val="bullet"/>
      <w:lvlText w:val="•"/>
      <w:lvlJc w:val="left"/>
      <w:pPr>
        <w:ind w:left="6610" w:hanging="360"/>
      </w:pPr>
      <w:rPr>
        <w:rFonts w:hint="default"/>
        <w:lang w:val="en-US" w:eastAsia="en-US" w:bidi="en-US"/>
      </w:rPr>
    </w:lvl>
    <w:lvl w:ilvl="6" w:tplc="59FA44DE">
      <w:numFmt w:val="bullet"/>
      <w:lvlText w:val="•"/>
      <w:lvlJc w:val="left"/>
      <w:pPr>
        <w:ind w:left="7652" w:hanging="360"/>
      </w:pPr>
      <w:rPr>
        <w:rFonts w:hint="default"/>
        <w:lang w:val="en-US" w:eastAsia="en-US" w:bidi="en-US"/>
      </w:rPr>
    </w:lvl>
    <w:lvl w:ilvl="7" w:tplc="5A2E1FD0">
      <w:numFmt w:val="bullet"/>
      <w:lvlText w:val="•"/>
      <w:lvlJc w:val="left"/>
      <w:pPr>
        <w:ind w:left="8694" w:hanging="360"/>
      </w:pPr>
      <w:rPr>
        <w:rFonts w:hint="default"/>
        <w:lang w:val="en-US" w:eastAsia="en-US" w:bidi="en-US"/>
      </w:rPr>
    </w:lvl>
    <w:lvl w:ilvl="8" w:tplc="F6301672">
      <w:numFmt w:val="bullet"/>
      <w:lvlText w:val="•"/>
      <w:lvlJc w:val="left"/>
      <w:pPr>
        <w:ind w:left="9736" w:hanging="360"/>
      </w:pPr>
      <w:rPr>
        <w:rFonts w:hint="default"/>
        <w:lang w:val="en-US" w:eastAsia="en-US" w:bidi="en-US"/>
      </w:rPr>
    </w:lvl>
  </w:abstractNum>
  <w:abstractNum w:abstractNumId="9" w15:restartNumberingAfterBreak="0">
    <w:nsid w:val="2F8C3757"/>
    <w:multiLevelType w:val="hybridMultilevel"/>
    <w:tmpl w:val="A1B0655C"/>
    <w:lvl w:ilvl="0" w:tplc="F74A9924">
      <w:start w:val="1"/>
      <w:numFmt w:val="upperLetter"/>
      <w:lvlText w:val="%1."/>
      <w:lvlJc w:val="left"/>
      <w:pPr>
        <w:ind w:left="567" w:hanging="36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0" w15:restartNumberingAfterBreak="0">
    <w:nsid w:val="31A843C5"/>
    <w:multiLevelType w:val="hybridMultilevel"/>
    <w:tmpl w:val="890AD6CE"/>
    <w:lvl w:ilvl="0" w:tplc="372CEFAE">
      <w:start w:val="1"/>
      <w:numFmt w:val="decimal"/>
      <w:lvlText w:val="%1."/>
      <w:lvlJc w:val="left"/>
      <w:pPr>
        <w:ind w:left="1403" w:hanging="360"/>
      </w:pPr>
      <w:rPr>
        <w:rFonts w:ascii="Calibri" w:eastAsia="Arial" w:hAnsi="Calibri" w:cs="Calibri" w:hint="default"/>
        <w:spacing w:val="-1"/>
        <w:w w:val="100"/>
        <w:sz w:val="24"/>
        <w:szCs w:val="24"/>
        <w:lang w:val="en-US" w:eastAsia="en-US" w:bidi="en-US"/>
      </w:rPr>
    </w:lvl>
    <w:lvl w:ilvl="1" w:tplc="7E5E60DC">
      <w:start w:val="1"/>
      <w:numFmt w:val="decimal"/>
      <w:lvlText w:val="(%2)"/>
      <w:lvlJc w:val="left"/>
      <w:pPr>
        <w:ind w:left="1404" w:hanging="361"/>
      </w:pPr>
      <w:rPr>
        <w:rFonts w:ascii="Calibri" w:eastAsia="Arial" w:hAnsi="Calibri" w:cs="Calibri" w:hint="default"/>
        <w:spacing w:val="-2"/>
        <w:w w:val="100"/>
        <w:sz w:val="24"/>
        <w:szCs w:val="24"/>
        <w:lang w:val="en-US" w:eastAsia="en-US" w:bidi="en-US"/>
      </w:rPr>
    </w:lvl>
    <w:lvl w:ilvl="2" w:tplc="1FAC88BE">
      <w:numFmt w:val="bullet"/>
      <w:lvlText w:val="•"/>
      <w:lvlJc w:val="left"/>
      <w:pPr>
        <w:ind w:left="3484" w:hanging="361"/>
      </w:pPr>
      <w:rPr>
        <w:rFonts w:hint="default"/>
        <w:lang w:val="en-US" w:eastAsia="en-US" w:bidi="en-US"/>
      </w:rPr>
    </w:lvl>
    <w:lvl w:ilvl="3" w:tplc="5ED81320">
      <w:numFmt w:val="bullet"/>
      <w:lvlText w:val="•"/>
      <w:lvlJc w:val="left"/>
      <w:pPr>
        <w:ind w:left="4526" w:hanging="361"/>
      </w:pPr>
      <w:rPr>
        <w:rFonts w:hint="default"/>
        <w:lang w:val="en-US" w:eastAsia="en-US" w:bidi="en-US"/>
      </w:rPr>
    </w:lvl>
    <w:lvl w:ilvl="4" w:tplc="0DD63A14">
      <w:numFmt w:val="bullet"/>
      <w:lvlText w:val="•"/>
      <w:lvlJc w:val="left"/>
      <w:pPr>
        <w:ind w:left="5568" w:hanging="361"/>
      </w:pPr>
      <w:rPr>
        <w:rFonts w:hint="default"/>
        <w:lang w:val="en-US" w:eastAsia="en-US" w:bidi="en-US"/>
      </w:rPr>
    </w:lvl>
    <w:lvl w:ilvl="5" w:tplc="9B906274">
      <w:numFmt w:val="bullet"/>
      <w:lvlText w:val="•"/>
      <w:lvlJc w:val="left"/>
      <w:pPr>
        <w:ind w:left="6610" w:hanging="361"/>
      </w:pPr>
      <w:rPr>
        <w:rFonts w:hint="default"/>
        <w:lang w:val="en-US" w:eastAsia="en-US" w:bidi="en-US"/>
      </w:rPr>
    </w:lvl>
    <w:lvl w:ilvl="6" w:tplc="78AE46D0">
      <w:numFmt w:val="bullet"/>
      <w:lvlText w:val="•"/>
      <w:lvlJc w:val="left"/>
      <w:pPr>
        <w:ind w:left="7652" w:hanging="361"/>
      </w:pPr>
      <w:rPr>
        <w:rFonts w:hint="default"/>
        <w:lang w:val="en-US" w:eastAsia="en-US" w:bidi="en-US"/>
      </w:rPr>
    </w:lvl>
    <w:lvl w:ilvl="7" w:tplc="F6768E72">
      <w:numFmt w:val="bullet"/>
      <w:lvlText w:val="•"/>
      <w:lvlJc w:val="left"/>
      <w:pPr>
        <w:ind w:left="8694" w:hanging="361"/>
      </w:pPr>
      <w:rPr>
        <w:rFonts w:hint="default"/>
        <w:lang w:val="en-US" w:eastAsia="en-US" w:bidi="en-US"/>
      </w:rPr>
    </w:lvl>
    <w:lvl w:ilvl="8" w:tplc="379A8EC6">
      <w:numFmt w:val="bullet"/>
      <w:lvlText w:val="•"/>
      <w:lvlJc w:val="left"/>
      <w:pPr>
        <w:ind w:left="9736" w:hanging="361"/>
      </w:pPr>
      <w:rPr>
        <w:rFonts w:hint="default"/>
        <w:lang w:val="en-US" w:eastAsia="en-US" w:bidi="en-US"/>
      </w:rPr>
    </w:lvl>
  </w:abstractNum>
  <w:abstractNum w:abstractNumId="11" w15:restartNumberingAfterBreak="0">
    <w:nsid w:val="33325342"/>
    <w:multiLevelType w:val="hybridMultilevel"/>
    <w:tmpl w:val="4E821F4E"/>
    <w:lvl w:ilvl="0" w:tplc="771832F6">
      <w:start w:val="1"/>
      <w:numFmt w:val="upperLetter"/>
      <w:lvlText w:val="%1."/>
      <w:lvlJc w:val="left"/>
      <w:pPr>
        <w:ind w:left="104" w:hanging="245"/>
      </w:pPr>
      <w:rPr>
        <w:rFonts w:ascii="Arial" w:eastAsia="Arial" w:hAnsi="Arial" w:cs="Arial" w:hint="default"/>
        <w:spacing w:val="-1"/>
        <w:w w:val="100"/>
        <w:sz w:val="20"/>
        <w:szCs w:val="20"/>
        <w:lang w:val="en-US" w:eastAsia="en-US" w:bidi="en-US"/>
      </w:rPr>
    </w:lvl>
    <w:lvl w:ilvl="1" w:tplc="70C82148">
      <w:numFmt w:val="bullet"/>
      <w:lvlText w:val="•"/>
      <w:lvlJc w:val="left"/>
      <w:pPr>
        <w:ind w:left="1034" w:hanging="245"/>
      </w:pPr>
      <w:rPr>
        <w:rFonts w:hint="default"/>
        <w:lang w:val="en-US" w:eastAsia="en-US" w:bidi="en-US"/>
      </w:rPr>
    </w:lvl>
    <w:lvl w:ilvl="2" w:tplc="429E0036">
      <w:numFmt w:val="bullet"/>
      <w:lvlText w:val="•"/>
      <w:lvlJc w:val="left"/>
      <w:pPr>
        <w:ind w:left="1968" w:hanging="245"/>
      </w:pPr>
      <w:rPr>
        <w:rFonts w:hint="default"/>
        <w:lang w:val="en-US" w:eastAsia="en-US" w:bidi="en-US"/>
      </w:rPr>
    </w:lvl>
    <w:lvl w:ilvl="3" w:tplc="665064A2">
      <w:numFmt w:val="bullet"/>
      <w:lvlText w:val="•"/>
      <w:lvlJc w:val="left"/>
      <w:pPr>
        <w:ind w:left="2902" w:hanging="245"/>
      </w:pPr>
      <w:rPr>
        <w:rFonts w:hint="default"/>
        <w:lang w:val="en-US" w:eastAsia="en-US" w:bidi="en-US"/>
      </w:rPr>
    </w:lvl>
    <w:lvl w:ilvl="4" w:tplc="1E2E33AE">
      <w:numFmt w:val="bullet"/>
      <w:lvlText w:val="•"/>
      <w:lvlJc w:val="left"/>
      <w:pPr>
        <w:ind w:left="3836" w:hanging="245"/>
      </w:pPr>
      <w:rPr>
        <w:rFonts w:hint="default"/>
        <w:lang w:val="en-US" w:eastAsia="en-US" w:bidi="en-US"/>
      </w:rPr>
    </w:lvl>
    <w:lvl w:ilvl="5" w:tplc="ED72D7BC">
      <w:numFmt w:val="bullet"/>
      <w:lvlText w:val="•"/>
      <w:lvlJc w:val="left"/>
      <w:pPr>
        <w:ind w:left="4770" w:hanging="245"/>
      </w:pPr>
      <w:rPr>
        <w:rFonts w:hint="default"/>
        <w:lang w:val="en-US" w:eastAsia="en-US" w:bidi="en-US"/>
      </w:rPr>
    </w:lvl>
    <w:lvl w:ilvl="6" w:tplc="C3287082">
      <w:numFmt w:val="bullet"/>
      <w:lvlText w:val="•"/>
      <w:lvlJc w:val="left"/>
      <w:pPr>
        <w:ind w:left="5704" w:hanging="245"/>
      </w:pPr>
      <w:rPr>
        <w:rFonts w:hint="default"/>
        <w:lang w:val="en-US" w:eastAsia="en-US" w:bidi="en-US"/>
      </w:rPr>
    </w:lvl>
    <w:lvl w:ilvl="7" w:tplc="95A081EE">
      <w:numFmt w:val="bullet"/>
      <w:lvlText w:val="•"/>
      <w:lvlJc w:val="left"/>
      <w:pPr>
        <w:ind w:left="6638" w:hanging="245"/>
      </w:pPr>
      <w:rPr>
        <w:rFonts w:hint="default"/>
        <w:lang w:val="en-US" w:eastAsia="en-US" w:bidi="en-US"/>
      </w:rPr>
    </w:lvl>
    <w:lvl w:ilvl="8" w:tplc="EA04586A">
      <w:numFmt w:val="bullet"/>
      <w:lvlText w:val="•"/>
      <w:lvlJc w:val="left"/>
      <w:pPr>
        <w:ind w:left="7572" w:hanging="245"/>
      </w:pPr>
      <w:rPr>
        <w:rFonts w:hint="default"/>
        <w:lang w:val="en-US" w:eastAsia="en-US" w:bidi="en-US"/>
      </w:rPr>
    </w:lvl>
  </w:abstractNum>
  <w:abstractNum w:abstractNumId="12" w15:restartNumberingAfterBreak="0">
    <w:nsid w:val="39D02225"/>
    <w:multiLevelType w:val="hybridMultilevel"/>
    <w:tmpl w:val="4350C5D6"/>
    <w:lvl w:ilvl="0" w:tplc="514E7044">
      <w:numFmt w:val="bullet"/>
      <w:lvlText w:val=""/>
      <w:lvlJc w:val="left"/>
      <w:pPr>
        <w:ind w:left="1062" w:hanging="360"/>
      </w:pPr>
      <w:rPr>
        <w:rFonts w:ascii="Symbol" w:eastAsia="Symbol" w:hAnsi="Symbol" w:cs="Symbol" w:hint="default"/>
        <w:w w:val="100"/>
        <w:sz w:val="24"/>
        <w:szCs w:val="24"/>
        <w:lang w:val="en-US" w:eastAsia="en-US" w:bidi="en-US"/>
      </w:rPr>
    </w:lvl>
    <w:lvl w:ilvl="1" w:tplc="44421E10">
      <w:numFmt w:val="bullet"/>
      <w:lvlText w:val=""/>
      <w:lvlJc w:val="left"/>
      <w:pPr>
        <w:ind w:left="1170" w:hanging="320"/>
      </w:pPr>
      <w:rPr>
        <w:rFonts w:ascii="Symbol" w:eastAsia="Symbol" w:hAnsi="Symbol" w:cs="Symbol" w:hint="default"/>
        <w:w w:val="100"/>
        <w:sz w:val="24"/>
        <w:szCs w:val="24"/>
        <w:lang w:val="en-US" w:eastAsia="en-US" w:bidi="en-US"/>
      </w:rPr>
    </w:lvl>
    <w:lvl w:ilvl="2" w:tplc="A62EC37A">
      <w:numFmt w:val="bullet"/>
      <w:lvlText w:val=""/>
      <w:lvlJc w:val="left"/>
      <w:pPr>
        <w:ind w:left="2125" w:hanging="320"/>
      </w:pPr>
      <w:rPr>
        <w:rFonts w:ascii="Symbol" w:eastAsia="Symbol" w:hAnsi="Symbol" w:cs="Symbol" w:hint="default"/>
        <w:w w:val="100"/>
        <w:sz w:val="24"/>
        <w:szCs w:val="24"/>
        <w:lang w:val="en-US" w:eastAsia="en-US" w:bidi="en-US"/>
      </w:rPr>
    </w:lvl>
    <w:lvl w:ilvl="3" w:tplc="DBE69F64">
      <w:numFmt w:val="bullet"/>
      <w:lvlText w:val="•"/>
      <w:lvlJc w:val="left"/>
      <w:pPr>
        <w:ind w:left="3332" w:hanging="320"/>
      </w:pPr>
      <w:rPr>
        <w:rFonts w:hint="default"/>
        <w:lang w:val="en-US" w:eastAsia="en-US" w:bidi="en-US"/>
      </w:rPr>
    </w:lvl>
    <w:lvl w:ilvl="4" w:tplc="3570732A">
      <w:numFmt w:val="bullet"/>
      <w:lvlText w:val="•"/>
      <w:lvlJc w:val="left"/>
      <w:pPr>
        <w:ind w:left="4545" w:hanging="320"/>
      </w:pPr>
      <w:rPr>
        <w:rFonts w:hint="default"/>
        <w:lang w:val="en-US" w:eastAsia="en-US" w:bidi="en-US"/>
      </w:rPr>
    </w:lvl>
    <w:lvl w:ilvl="5" w:tplc="8BACCE50">
      <w:numFmt w:val="bullet"/>
      <w:lvlText w:val="•"/>
      <w:lvlJc w:val="left"/>
      <w:pPr>
        <w:ind w:left="5757" w:hanging="320"/>
      </w:pPr>
      <w:rPr>
        <w:rFonts w:hint="default"/>
        <w:lang w:val="en-US" w:eastAsia="en-US" w:bidi="en-US"/>
      </w:rPr>
    </w:lvl>
    <w:lvl w:ilvl="6" w:tplc="488C7F22">
      <w:numFmt w:val="bullet"/>
      <w:lvlText w:val="•"/>
      <w:lvlJc w:val="left"/>
      <w:pPr>
        <w:ind w:left="6970" w:hanging="320"/>
      </w:pPr>
      <w:rPr>
        <w:rFonts w:hint="default"/>
        <w:lang w:val="en-US" w:eastAsia="en-US" w:bidi="en-US"/>
      </w:rPr>
    </w:lvl>
    <w:lvl w:ilvl="7" w:tplc="AB4E3CEC">
      <w:numFmt w:val="bullet"/>
      <w:lvlText w:val="•"/>
      <w:lvlJc w:val="left"/>
      <w:pPr>
        <w:ind w:left="8182" w:hanging="320"/>
      </w:pPr>
      <w:rPr>
        <w:rFonts w:hint="default"/>
        <w:lang w:val="en-US" w:eastAsia="en-US" w:bidi="en-US"/>
      </w:rPr>
    </w:lvl>
    <w:lvl w:ilvl="8" w:tplc="B5B44014">
      <w:numFmt w:val="bullet"/>
      <w:lvlText w:val="•"/>
      <w:lvlJc w:val="left"/>
      <w:pPr>
        <w:ind w:left="9395" w:hanging="320"/>
      </w:pPr>
      <w:rPr>
        <w:rFonts w:hint="default"/>
        <w:lang w:val="en-US" w:eastAsia="en-US" w:bidi="en-US"/>
      </w:rPr>
    </w:lvl>
  </w:abstractNum>
  <w:abstractNum w:abstractNumId="13" w15:restartNumberingAfterBreak="0">
    <w:nsid w:val="3F962A30"/>
    <w:multiLevelType w:val="hybridMultilevel"/>
    <w:tmpl w:val="4F5CF9DC"/>
    <w:lvl w:ilvl="0" w:tplc="07DA784C">
      <w:numFmt w:val="bullet"/>
      <w:lvlText w:val="o"/>
      <w:lvlJc w:val="left"/>
      <w:pPr>
        <w:ind w:left="902" w:hanging="201"/>
      </w:pPr>
      <w:rPr>
        <w:rFonts w:ascii="Arial" w:eastAsia="Arial" w:hAnsi="Arial" w:cs="Arial" w:hint="default"/>
        <w:w w:val="100"/>
        <w:sz w:val="24"/>
        <w:szCs w:val="24"/>
        <w:lang w:val="en-US" w:eastAsia="en-US" w:bidi="en-US"/>
      </w:rPr>
    </w:lvl>
    <w:lvl w:ilvl="1" w:tplc="63646BE6">
      <w:numFmt w:val="bullet"/>
      <w:lvlText w:val="•"/>
      <w:lvlJc w:val="left"/>
      <w:pPr>
        <w:ind w:left="1992" w:hanging="201"/>
      </w:pPr>
      <w:rPr>
        <w:rFonts w:hint="default"/>
        <w:lang w:val="en-US" w:eastAsia="en-US" w:bidi="en-US"/>
      </w:rPr>
    </w:lvl>
    <w:lvl w:ilvl="2" w:tplc="BDA0256A">
      <w:numFmt w:val="bullet"/>
      <w:lvlText w:val="•"/>
      <w:lvlJc w:val="left"/>
      <w:pPr>
        <w:ind w:left="3084" w:hanging="201"/>
      </w:pPr>
      <w:rPr>
        <w:rFonts w:hint="default"/>
        <w:lang w:val="en-US" w:eastAsia="en-US" w:bidi="en-US"/>
      </w:rPr>
    </w:lvl>
    <w:lvl w:ilvl="3" w:tplc="9BA815E6">
      <w:numFmt w:val="bullet"/>
      <w:lvlText w:val="•"/>
      <w:lvlJc w:val="left"/>
      <w:pPr>
        <w:ind w:left="4176" w:hanging="201"/>
      </w:pPr>
      <w:rPr>
        <w:rFonts w:hint="default"/>
        <w:lang w:val="en-US" w:eastAsia="en-US" w:bidi="en-US"/>
      </w:rPr>
    </w:lvl>
    <w:lvl w:ilvl="4" w:tplc="971A31D8">
      <w:numFmt w:val="bullet"/>
      <w:lvlText w:val="•"/>
      <w:lvlJc w:val="left"/>
      <w:pPr>
        <w:ind w:left="5268" w:hanging="201"/>
      </w:pPr>
      <w:rPr>
        <w:rFonts w:hint="default"/>
        <w:lang w:val="en-US" w:eastAsia="en-US" w:bidi="en-US"/>
      </w:rPr>
    </w:lvl>
    <w:lvl w:ilvl="5" w:tplc="87E01B1A">
      <w:numFmt w:val="bullet"/>
      <w:lvlText w:val="•"/>
      <w:lvlJc w:val="left"/>
      <w:pPr>
        <w:ind w:left="6360" w:hanging="201"/>
      </w:pPr>
      <w:rPr>
        <w:rFonts w:hint="default"/>
        <w:lang w:val="en-US" w:eastAsia="en-US" w:bidi="en-US"/>
      </w:rPr>
    </w:lvl>
    <w:lvl w:ilvl="6" w:tplc="14AA4566">
      <w:numFmt w:val="bullet"/>
      <w:lvlText w:val="•"/>
      <w:lvlJc w:val="left"/>
      <w:pPr>
        <w:ind w:left="7452" w:hanging="201"/>
      </w:pPr>
      <w:rPr>
        <w:rFonts w:hint="default"/>
        <w:lang w:val="en-US" w:eastAsia="en-US" w:bidi="en-US"/>
      </w:rPr>
    </w:lvl>
    <w:lvl w:ilvl="7" w:tplc="CE82D3D0">
      <w:numFmt w:val="bullet"/>
      <w:lvlText w:val="•"/>
      <w:lvlJc w:val="left"/>
      <w:pPr>
        <w:ind w:left="8544" w:hanging="201"/>
      </w:pPr>
      <w:rPr>
        <w:rFonts w:hint="default"/>
        <w:lang w:val="en-US" w:eastAsia="en-US" w:bidi="en-US"/>
      </w:rPr>
    </w:lvl>
    <w:lvl w:ilvl="8" w:tplc="7020DB3E">
      <w:numFmt w:val="bullet"/>
      <w:lvlText w:val="•"/>
      <w:lvlJc w:val="left"/>
      <w:pPr>
        <w:ind w:left="9636" w:hanging="201"/>
      </w:pPr>
      <w:rPr>
        <w:rFonts w:hint="default"/>
        <w:lang w:val="en-US" w:eastAsia="en-US" w:bidi="en-US"/>
      </w:rPr>
    </w:lvl>
  </w:abstractNum>
  <w:abstractNum w:abstractNumId="14" w15:restartNumberingAfterBreak="0">
    <w:nsid w:val="45EB7D5C"/>
    <w:multiLevelType w:val="hybridMultilevel"/>
    <w:tmpl w:val="EAEA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890668"/>
    <w:multiLevelType w:val="hybridMultilevel"/>
    <w:tmpl w:val="1F1AABA8"/>
    <w:lvl w:ilvl="0" w:tplc="CF2E9ECE">
      <w:start w:val="1"/>
      <w:numFmt w:val="decimal"/>
      <w:lvlText w:val="%1."/>
      <w:lvlJc w:val="left"/>
      <w:pPr>
        <w:ind w:left="1404" w:hanging="360"/>
      </w:pPr>
      <w:rPr>
        <w:rFonts w:ascii="Calibri" w:eastAsia="Arial" w:hAnsi="Calibri" w:cs="Arial" w:hint="default"/>
        <w:spacing w:val="-2"/>
        <w:w w:val="100"/>
        <w:sz w:val="24"/>
        <w:szCs w:val="24"/>
        <w:lang w:val="en-US" w:eastAsia="en-US" w:bidi="en-US"/>
      </w:rPr>
    </w:lvl>
    <w:lvl w:ilvl="1" w:tplc="67ACBE6A">
      <w:numFmt w:val="bullet"/>
      <w:lvlText w:val=""/>
      <w:lvlJc w:val="left"/>
      <w:pPr>
        <w:ind w:left="2124" w:hanging="360"/>
      </w:pPr>
      <w:rPr>
        <w:rFonts w:ascii="Symbol" w:eastAsia="Symbol" w:hAnsi="Symbol" w:cs="Symbol" w:hint="default"/>
        <w:w w:val="100"/>
        <w:sz w:val="24"/>
        <w:szCs w:val="24"/>
        <w:lang w:val="en-US" w:eastAsia="en-US" w:bidi="en-US"/>
      </w:rPr>
    </w:lvl>
    <w:lvl w:ilvl="2" w:tplc="886E589C">
      <w:numFmt w:val="bullet"/>
      <w:lvlText w:val="•"/>
      <w:lvlJc w:val="left"/>
      <w:pPr>
        <w:ind w:left="3197" w:hanging="360"/>
      </w:pPr>
      <w:rPr>
        <w:rFonts w:hint="default"/>
        <w:lang w:val="en-US" w:eastAsia="en-US" w:bidi="en-US"/>
      </w:rPr>
    </w:lvl>
    <w:lvl w:ilvl="3" w:tplc="CB1C9F1A">
      <w:numFmt w:val="bullet"/>
      <w:lvlText w:val="•"/>
      <w:lvlJc w:val="left"/>
      <w:pPr>
        <w:ind w:left="4275" w:hanging="360"/>
      </w:pPr>
      <w:rPr>
        <w:rFonts w:hint="default"/>
        <w:lang w:val="en-US" w:eastAsia="en-US" w:bidi="en-US"/>
      </w:rPr>
    </w:lvl>
    <w:lvl w:ilvl="4" w:tplc="1C565AF4">
      <w:numFmt w:val="bullet"/>
      <w:lvlText w:val="•"/>
      <w:lvlJc w:val="left"/>
      <w:pPr>
        <w:ind w:left="5353" w:hanging="360"/>
      </w:pPr>
      <w:rPr>
        <w:rFonts w:hint="default"/>
        <w:lang w:val="en-US" w:eastAsia="en-US" w:bidi="en-US"/>
      </w:rPr>
    </w:lvl>
    <w:lvl w:ilvl="5" w:tplc="B0B82278">
      <w:numFmt w:val="bullet"/>
      <w:lvlText w:val="•"/>
      <w:lvlJc w:val="left"/>
      <w:pPr>
        <w:ind w:left="6431" w:hanging="360"/>
      </w:pPr>
      <w:rPr>
        <w:rFonts w:hint="default"/>
        <w:lang w:val="en-US" w:eastAsia="en-US" w:bidi="en-US"/>
      </w:rPr>
    </w:lvl>
    <w:lvl w:ilvl="6" w:tplc="C3E4945C">
      <w:numFmt w:val="bullet"/>
      <w:lvlText w:val="•"/>
      <w:lvlJc w:val="left"/>
      <w:pPr>
        <w:ind w:left="7508" w:hanging="360"/>
      </w:pPr>
      <w:rPr>
        <w:rFonts w:hint="default"/>
        <w:lang w:val="en-US" w:eastAsia="en-US" w:bidi="en-US"/>
      </w:rPr>
    </w:lvl>
    <w:lvl w:ilvl="7" w:tplc="32B47ECA">
      <w:numFmt w:val="bullet"/>
      <w:lvlText w:val="•"/>
      <w:lvlJc w:val="left"/>
      <w:pPr>
        <w:ind w:left="8586" w:hanging="360"/>
      </w:pPr>
      <w:rPr>
        <w:rFonts w:hint="default"/>
        <w:lang w:val="en-US" w:eastAsia="en-US" w:bidi="en-US"/>
      </w:rPr>
    </w:lvl>
    <w:lvl w:ilvl="8" w:tplc="8556954A">
      <w:numFmt w:val="bullet"/>
      <w:lvlText w:val="•"/>
      <w:lvlJc w:val="left"/>
      <w:pPr>
        <w:ind w:left="9664" w:hanging="360"/>
      </w:pPr>
      <w:rPr>
        <w:rFonts w:hint="default"/>
        <w:lang w:val="en-US" w:eastAsia="en-US" w:bidi="en-US"/>
      </w:rPr>
    </w:lvl>
  </w:abstractNum>
  <w:abstractNum w:abstractNumId="16" w15:restartNumberingAfterBreak="0">
    <w:nsid w:val="48E707BD"/>
    <w:multiLevelType w:val="hybridMultilevel"/>
    <w:tmpl w:val="FE5835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F069F0"/>
    <w:multiLevelType w:val="hybridMultilevel"/>
    <w:tmpl w:val="5186DFEA"/>
    <w:lvl w:ilvl="0" w:tplc="92B82C6E">
      <w:start w:val="1"/>
      <w:numFmt w:val="upperLetter"/>
      <w:lvlText w:val="%1)"/>
      <w:lvlJc w:val="left"/>
      <w:pPr>
        <w:ind w:left="909" w:hanging="241"/>
      </w:pPr>
      <w:rPr>
        <w:rFonts w:ascii="Calibri" w:eastAsia="Arial" w:hAnsi="Calibri" w:cs="Arial" w:hint="default"/>
        <w:spacing w:val="-1"/>
        <w:w w:val="100"/>
        <w:sz w:val="22"/>
        <w:szCs w:val="22"/>
        <w:lang w:val="en-US" w:eastAsia="en-US" w:bidi="en-US"/>
      </w:rPr>
    </w:lvl>
    <w:lvl w:ilvl="1" w:tplc="8842CFD0">
      <w:start w:val="1"/>
      <w:numFmt w:val="decimal"/>
      <w:lvlText w:val="%2)"/>
      <w:lvlJc w:val="left"/>
      <w:pPr>
        <w:ind w:left="1403" w:hanging="360"/>
      </w:pPr>
      <w:rPr>
        <w:rFonts w:ascii="Calibri" w:eastAsia="Arial" w:hAnsi="Calibri" w:cs="Arial" w:hint="default"/>
        <w:spacing w:val="-2"/>
        <w:w w:val="100"/>
        <w:sz w:val="24"/>
        <w:szCs w:val="24"/>
        <w:lang w:val="en-US" w:eastAsia="en-US" w:bidi="en-US"/>
      </w:rPr>
    </w:lvl>
    <w:lvl w:ilvl="2" w:tplc="29783BBE">
      <w:numFmt w:val="bullet"/>
      <w:lvlText w:val="•"/>
      <w:lvlJc w:val="left"/>
      <w:pPr>
        <w:ind w:left="2557" w:hanging="360"/>
      </w:pPr>
      <w:rPr>
        <w:rFonts w:hint="default"/>
        <w:lang w:val="en-US" w:eastAsia="en-US" w:bidi="en-US"/>
      </w:rPr>
    </w:lvl>
    <w:lvl w:ilvl="3" w:tplc="3EDCD70C">
      <w:numFmt w:val="bullet"/>
      <w:lvlText w:val="•"/>
      <w:lvlJc w:val="left"/>
      <w:pPr>
        <w:ind w:left="3715" w:hanging="360"/>
      </w:pPr>
      <w:rPr>
        <w:rFonts w:hint="default"/>
        <w:lang w:val="en-US" w:eastAsia="en-US" w:bidi="en-US"/>
      </w:rPr>
    </w:lvl>
    <w:lvl w:ilvl="4" w:tplc="A5FAE354">
      <w:numFmt w:val="bullet"/>
      <w:lvlText w:val="•"/>
      <w:lvlJc w:val="left"/>
      <w:pPr>
        <w:ind w:left="4873" w:hanging="360"/>
      </w:pPr>
      <w:rPr>
        <w:rFonts w:hint="default"/>
        <w:lang w:val="en-US" w:eastAsia="en-US" w:bidi="en-US"/>
      </w:rPr>
    </w:lvl>
    <w:lvl w:ilvl="5" w:tplc="C108FCD8">
      <w:numFmt w:val="bullet"/>
      <w:lvlText w:val="•"/>
      <w:lvlJc w:val="left"/>
      <w:pPr>
        <w:ind w:left="6031" w:hanging="360"/>
      </w:pPr>
      <w:rPr>
        <w:rFonts w:hint="default"/>
        <w:lang w:val="en-US" w:eastAsia="en-US" w:bidi="en-US"/>
      </w:rPr>
    </w:lvl>
    <w:lvl w:ilvl="6" w:tplc="A0181F1A">
      <w:numFmt w:val="bullet"/>
      <w:lvlText w:val="•"/>
      <w:lvlJc w:val="left"/>
      <w:pPr>
        <w:ind w:left="7188" w:hanging="360"/>
      </w:pPr>
      <w:rPr>
        <w:rFonts w:hint="default"/>
        <w:lang w:val="en-US" w:eastAsia="en-US" w:bidi="en-US"/>
      </w:rPr>
    </w:lvl>
    <w:lvl w:ilvl="7" w:tplc="969A242A">
      <w:numFmt w:val="bullet"/>
      <w:lvlText w:val="•"/>
      <w:lvlJc w:val="left"/>
      <w:pPr>
        <w:ind w:left="8346" w:hanging="360"/>
      </w:pPr>
      <w:rPr>
        <w:rFonts w:hint="default"/>
        <w:lang w:val="en-US" w:eastAsia="en-US" w:bidi="en-US"/>
      </w:rPr>
    </w:lvl>
    <w:lvl w:ilvl="8" w:tplc="C728F524">
      <w:numFmt w:val="bullet"/>
      <w:lvlText w:val="•"/>
      <w:lvlJc w:val="left"/>
      <w:pPr>
        <w:ind w:left="9504" w:hanging="360"/>
      </w:pPr>
      <w:rPr>
        <w:rFonts w:hint="default"/>
        <w:lang w:val="en-US" w:eastAsia="en-US" w:bidi="en-US"/>
      </w:rPr>
    </w:lvl>
  </w:abstractNum>
  <w:abstractNum w:abstractNumId="18" w15:restartNumberingAfterBreak="0">
    <w:nsid w:val="4B4B3DF4"/>
    <w:multiLevelType w:val="hybridMultilevel"/>
    <w:tmpl w:val="0F2087D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4CC722D6"/>
    <w:multiLevelType w:val="hybridMultilevel"/>
    <w:tmpl w:val="3B00F800"/>
    <w:lvl w:ilvl="0" w:tplc="DBA6FCC2">
      <w:start w:val="1"/>
      <w:numFmt w:val="upperLetter"/>
      <w:lvlText w:val="%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20" w15:restartNumberingAfterBreak="0">
    <w:nsid w:val="4F9B353F"/>
    <w:multiLevelType w:val="hybridMultilevel"/>
    <w:tmpl w:val="C1FA1A5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E23037"/>
    <w:multiLevelType w:val="hybridMultilevel"/>
    <w:tmpl w:val="DE002F56"/>
    <w:lvl w:ilvl="0" w:tplc="7B54D83E">
      <w:start w:val="1"/>
      <w:numFmt w:val="upperLetter"/>
      <w:lvlText w:val="%1."/>
      <w:lvlJc w:val="left"/>
      <w:pPr>
        <w:ind w:left="824" w:hanging="360"/>
      </w:pPr>
      <w:rPr>
        <w:rFonts w:ascii="Calibri" w:eastAsia="Arial" w:hAnsi="Calibri" w:cs="Arial" w:hint="default"/>
        <w:spacing w:val="-1"/>
        <w:w w:val="100"/>
        <w:sz w:val="20"/>
        <w:szCs w:val="20"/>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22" w15:restartNumberingAfterBreak="0">
    <w:nsid w:val="58A503BF"/>
    <w:multiLevelType w:val="hybridMultilevel"/>
    <w:tmpl w:val="669AB5DE"/>
    <w:lvl w:ilvl="0" w:tplc="7C10E64E">
      <w:start w:val="2"/>
      <w:numFmt w:val="decimal"/>
      <w:lvlText w:val="%1."/>
      <w:lvlJc w:val="left"/>
      <w:pPr>
        <w:ind w:left="1690" w:hanging="268"/>
      </w:pPr>
      <w:rPr>
        <w:rFonts w:ascii="Calibri" w:eastAsia="Arial" w:hAnsi="Calibri" w:cs="Arial" w:hint="default"/>
        <w:spacing w:val="-2"/>
        <w:w w:val="100"/>
        <w:sz w:val="24"/>
        <w:szCs w:val="24"/>
        <w:lang w:val="en-US" w:eastAsia="en-US" w:bidi="en-US"/>
      </w:rPr>
    </w:lvl>
    <w:lvl w:ilvl="1" w:tplc="92E86F96">
      <w:numFmt w:val="bullet"/>
      <w:lvlText w:val="•"/>
      <w:lvlJc w:val="left"/>
      <w:pPr>
        <w:ind w:left="2712" w:hanging="268"/>
      </w:pPr>
      <w:rPr>
        <w:rFonts w:hint="default"/>
        <w:lang w:val="en-US" w:eastAsia="en-US" w:bidi="en-US"/>
      </w:rPr>
    </w:lvl>
    <w:lvl w:ilvl="2" w:tplc="37A8B148">
      <w:numFmt w:val="bullet"/>
      <w:lvlText w:val="•"/>
      <w:lvlJc w:val="left"/>
      <w:pPr>
        <w:ind w:left="3724" w:hanging="268"/>
      </w:pPr>
      <w:rPr>
        <w:rFonts w:hint="default"/>
        <w:lang w:val="en-US" w:eastAsia="en-US" w:bidi="en-US"/>
      </w:rPr>
    </w:lvl>
    <w:lvl w:ilvl="3" w:tplc="A0742940">
      <w:numFmt w:val="bullet"/>
      <w:lvlText w:val="•"/>
      <w:lvlJc w:val="left"/>
      <w:pPr>
        <w:ind w:left="4736" w:hanging="268"/>
      </w:pPr>
      <w:rPr>
        <w:rFonts w:hint="default"/>
        <w:lang w:val="en-US" w:eastAsia="en-US" w:bidi="en-US"/>
      </w:rPr>
    </w:lvl>
    <w:lvl w:ilvl="4" w:tplc="048E1762">
      <w:numFmt w:val="bullet"/>
      <w:lvlText w:val="•"/>
      <w:lvlJc w:val="left"/>
      <w:pPr>
        <w:ind w:left="5748" w:hanging="268"/>
      </w:pPr>
      <w:rPr>
        <w:rFonts w:hint="default"/>
        <w:lang w:val="en-US" w:eastAsia="en-US" w:bidi="en-US"/>
      </w:rPr>
    </w:lvl>
    <w:lvl w:ilvl="5" w:tplc="77B6264C">
      <w:numFmt w:val="bullet"/>
      <w:lvlText w:val="•"/>
      <w:lvlJc w:val="left"/>
      <w:pPr>
        <w:ind w:left="6760" w:hanging="268"/>
      </w:pPr>
      <w:rPr>
        <w:rFonts w:hint="default"/>
        <w:lang w:val="en-US" w:eastAsia="en-US" w:bidi="en-US"/>
      </w:rPr>
    </w:lvl>
    <w:lvl w:ilvl="6" w:tplc="BBC646DA">
      <w:numFmt w:val="bullet"/>
      <w:lvlText w:val="•"/>
      <w:lvlJc w:val="left"/>
      <w:pPr>
        <w:ind w:left="7772" w:hanging="268"/>
      </w:pPr>
      <w:rPr>
        <w:rFonts w:hint="default"/>
        <w:lang w:val="en-US" w:eastAsia="en-US" w:bidi="en-US"/>
      </w:rPr>
    </w:lvl>
    <w:lvl w:ilvl="7" w:tplc="AF667900">
      <w:numFmt w:val="bullet"/>
      <w:lvlText w:val="•"/>
      <w:lvlJc w:val="left"/>
      <w:pPr>
        <w:ind w:left="8784" w:hanging="268"/>
      </w:pPr>
      <w:rPr>
        <w:rFonts w:hint="default"/>
        <w:lang w:val="en-US" w:eastAsia="en-US" w:bidi="en-US"/>
      </w:rPr>
    </w:lvl>
    <w:lvl w:ilvl="8" w:tplc="57AA9644">
      <w:numFmt w:val="bullet"/>
      <w:lvlText w:val="•"/>
      <w:lvlJc w:val="left"/>
      <w:pPr>
        <w:ind w:left="9796" w:hanging="268"/>
      </w:pPr>
      <w:rPr>
        <w:rFonts w:hint="default"/>
        <w:lang w:val="en-US" w:eastAsia="en-US" w:bidi="en-US"/>
      </w:rPr>
    </w:lvl>
  </w:abstractNum>
  <w:abstractNum w:abstractNumId="23" w15:restartNumberingAfterBreak="0">
    <w:nsid w:val="5D821727"/>
    <w:multiLevelType w:val="multilevel"/>
    <w:tmpl w:val="84A8AEA4"/>
    <w:lvl w:ilvl="0">
      <w:start w:val="78"/>
      <w:numFmt w:val="decimal"/>
      <w:lvlText w:val="%1"/>
      <w:lvlJc w:val="left"/>
      <w:pPr>
        <w:ind w:left="1185" w:hanging="502"/>
      </w:pPr>
      <w:rPr>
        <w:rFonts w:hint="default"/>
        <w:lang w:val="en-US" w:eastAsia="en-US" w:bidi="en-US"/>
      </w:rPr>
    </w:lvl>
    <w:lvl w:ilvl="1">
      <w:numFmt w:val="decimalZero"/>
      <w:lvlText w:val="%1.%2"/>
      <w:lvlJc w:val="left"/>
      <w:pPr>
        <w:ind w:left="1185" w:hanging="502"/>
      </w:pPr>
      <w:rPr>
        <w:rFonts w:ascii="Arial" w:eastAsia="Arial" w:hAnsi="Arial" w:cs="Arial" w:hint="default"/>
        <w:b/>
        <w:bCs/>
        <w:spacing w:val="-1"/>
        <w:w w:val="100"/>
        <w:sz w:val="18"/>
        <w:szCs w:val="18"/>
        <w:lang w:val="en-US" w:eastAsia="en-US" w:bidi="en-US"/>
      </w:rPr>
    </w:lvl>
    <w:lvl w:ilvl="2">
      <w:numFmt w:val="bullet"/>
      <w:lvlText w:val=""/>
      <w:lvlJc w:val="left"/>
      <w:pPr>
        <w:ind w:left="1661" w:hanging="320"/>
      </w:pPr>
      <w:rPr>
        <w:rFonts w:ascii="Symbol" w:eastAsia="Symbol" w:hAnsi="Symbol" w:cs="Symbol" w:hint="default"/>
        <w:w w:val="100"/>
        <w:sz w:val="24"/>
        <w:szCs w:val="24"/>
        <w:lang w:val="en-US" w:eastAsia="en-US" w:bidi="en-US"/>
      </w:rPr>
    </w:lvl>
    <w:lvl w:ilvl="3">
      <w:numFmt w:val="bullet"/>
      <w:lvlText w:val=""/>
      <w:lvlJc w:val="left"/>
      <w:pPr>
        <w:ind w:left="2002" w:hanging="320"/>
      </w:pPr>
      <w:rPr>
        <w:rFonts w:ascii="Symbol" w:eastAsia="Symbol" w:hAnsi="Symbol" w:cs="Symbol" w:hint="default"/>
        <w:w w:val="100"/>
        <w:sz w:val="24"/>
        <w:szCs w:val="24"/>
        <w:lang w:val="en-US" w:eastAsia="en-US" w:bidi="en-US"/>
      </w:rPr>
    </w:lvl>
    <w:lvl w:ilvl="4">
      <w:numFmt w:val="bullet"/>
      <w:lvlText w:val="•"/>
      <w:lvlJc w:val="left"/>
      <w:pPr>
        <w:ind w:left="3298" w:hanging="320"/>
      </w:pPr>
      <w:rPr>
        <w:rFonts w:hint="default"/>
        <w:lang w:val="en-US" w:eastAsia="en-US" w:bidi="en-US"/>
      </w:rPr>
    </w:lvl>
    <w:lvl w:ilvl="5">
      <w:numFmt w:val="bullet"/>
      <w:lvlText w:val="•"/>
      <w:lvlJc w:val="left"/>
      <w:pPr>
        <w:ind w:left="3948" w:hanging="320"/>
      </w:pPr>
      <w:rPr>
        <w:rFonts w:hint="default"/>
        <w:lang w:val="en-US" w:eastAsia="en-US" w:bidi="en-US"/>
      </w:rPr>
    </w:lvl>
    <w:lvl w:ilvl="6">
      <w:numFmt w:val="bullet"/>
      <w:lvlText w:val="•"/>
      <w:lvlJc w:val="left"/>
      <w:pPr>
        <w:ind w:left="4597" w:hanging="320"/>
      </w:pPr>
      <w:rPr>
        <w:rFonts w:hint="default"/>
        <w:lang w:val="en-US" w:eastAsia="en-US" w:bidi="en-US"/>
      </w:rPr>
    </w:lvl>
    <w:lvl w:ilvl="7">
      <w:numFmt w:val="bullet"/>
      <w:lvlText w:val="•"/>
      <w:lvlJc w:val="left"/>
      <w:pPr>
        <w:ind w:left="5246" w:hanging="320"/>
      </w:pPr>
      <w:rPr>
        <w:rFonts w:hint="default"/>
        <w:lang w:val="en-US" w:eastAsia="en-US" w:bidi="en-US"/>
      </w:rPr>
    </w:lvl>
    <w:lvl w:ilvl="8">
      <w:numFmt w:val="bullet"/>
      <w:lvlText w:val="•"/>
      <w:lvlJc w:val="left"/>
      <w:pPr>
        <w:ind w:left="5896" w:hanging="320"/>
      </w:pPr>
      <w:rPr>
        <w:rFonts w:hint="default"/>
        <w:lang w:val="en-US" w:eastAsia="en-US" w:bidi="en-US"/>
      </w:rPr>
    </w:lvl>
  </w:abstractNum>
  <w:abstractNum w:abstractNumId="24" w15:restartNumberingAfterBreak="0">
    <w:nsid w:val="5E7864B6"/>
    <w:multiLevelType w:val="hybridMultilevel"/>
    <w:tmpl w:val="665E90EC"/>
    <w:lvl w:ilvl="0" w:tplc="438810A4">
      <w:start w:val="1"/>
      <w:numFmt w:val="upperLetter"/>
      <w:lvlText w:val="%1."/>
      <w:lvlJc w:val="left"/>
      <w:pPr>
        <w:ind w:left="1040" w:hanging="360"/>
      </w:pPr>
      <w:rPr>
        <w:rFonts w:ascii="Calibri" w:eastAsia="Arial" w:hAnsi="Calibri" w:cs="Arial" w:hint="default"/>
        <w:spacing w:val="-2"/>
        <w:w w:val="100"/>
        <w:sz w:val="24"/>
        <w:szCs w:val="24"/>
        <w:lang w:val="en-US" w:eastAsia="en-US" w:bidi="en-US"/>
      </w:rPr>
    </w:lvl>
    <w:lvl w:ilvl="1" w:tplc="C898FDC4">
      <w:start w:val="1"/>
      <w:numFmt w:val="decimal"/>
      <w:lvlText w:val="%2."/>
      <w:lvlJc w:val="left"/>
      <w:pPr>
        <w:ind w:left="1404" w:hanging="360"/>
      </w:pPr>
      <w:rPr>
        <w:rFonts w:ascii="Arial" w:eastAsia="Arial" w:hAnsi="Arial" w:cs="Arial" w:hint="default"/>
        <w:spacing w:val="-1"/>
        <w:w w:val="100"/>
        <w:sz w:val="24"/>
        <w:szCs w:val="24"/>
        <w:lang w:val="en-US" w:eastAsia="en-US" w:bidi="en-US"/>
      </w:rPr>
    </w:lvl>
    <w:lvl w:ilvl="2" w:tplc="091023EC">
      <w:numFmt w:val="bullet"/>
      <w:lvlText w:val="•"/>
      <w:lvlJc w:val="left"/>
      <w:pPr>
        <w:ind w:left="2557" w:hanging="360"/>
      </w:pPr>
      <w:rPr>
        <w:rFonts w:hint="default"/>
        <w:lang w:val="en-US" w:eastAsia="en-US" w:bidi="en-US"/>
      </w:rPr>
    </w:lvl>
    <w:lvl w:ilvl="3" w:tplc="5A689CA0">
      <w:numFmt w:val="bullet"/>
      <w:lvlText w:val="•"/>
      <w:lvlJc w:val="left"/>
      <w:pPr>
        <w:ind w:left="3715" w:hanging="360"/>
      </w:pPr>
      <w:rPr>
        <w:rFonts w:hint="default"/>
        <w:lang w:val="en-US" w:eastAsia="en-US" w:bidi="en-US"/>
      </w:rPr>
    </w:lvl>
    <w:lvl w:ilvl="4" w:tplc="0D24784E">
      <w:numFmt w:val="bullet"/>
      <w:lvlText w:val="•"/>
      <w:lvlJc w:val="left"/>
      <w:pPr>
        <w:ind w:left="4873" w:hanging="360"/>
      </w:pPr>
      <w:rPr>
        <w:rFonts w:hint="default"/>
        <w:lang w:val="en-US" w:eastAsia="en-US" w:bidi="en-US"/>
      </w:rPr>
    </w:lvl>
    <w:lvl w:ilvl="5" w:tplc="B58E8178">
      <w:numFmt w:val="bullet"/>
      <w:lvlText w:val="•"/>
      <w:lvlJc w:val="left"/>
      <w:pPr>
        <w:ind w:left="6031" w:hanging="360"/>
      </w:pPr>
      <w:rPr>
        <w:rFonts w:hint="default"/>
        <w:lang w:val="en-US" w:eastAsia="en-US" w:bidi="en-US"/>
      </w:rPr>
    </w:lvl>
    <w:lvl w:ilvl="6" w:tplc="75629FD8">
      <w:numFmt w:val="bullet"/>
      <w:lvlText w:val="•"/>
      <w:lvlJc w:val="left"/>
      <w:pPr>
        <w:ind w:left="7188" w:hanging="360"/>
      </w:pPr>
      <w:rPr>
        <w:rFonts w:hint="default"/>
        <w:lang w:val="en-US" w:eastAsia="en-US" w:bidi="en-US"/>
      </w:rPr>
    </w:lvl>
    <w:lvl w:ilvl="7" w:tplc="8ECCCCBA">
      <w:numFmt w:val="bullet"/>
      <w:lvlText w:val="•"/>
      <w:lvlJc w:val="left"/>
      <w:pPr>
        <w:ind w:left="8346" w:hanging="360"/>
      </w:pPr>
      <w:rPr>
        <w:rFonts w:hint="default"/>
        <w:lang w:val="en-US" w:eastAsia="en-US" w:bidi="en-US"/>
      </w:rPr>
    </w:lvl>
    <w:lvl w:ilvl="8" w:tplc="B360143A">
      <w:numFmt w:val="bullet"/>
      <w:lvlText w:val="•"/>
      <w:lvlJc w:val="left"/>
      <w:pPr>
        <w:ind w:left="9504" w:hanging="360"/>
      </w:pPr>
      <w:rPr>
        <w:rFonts w:hint="default"/>
        <w:lang w:val="en-US" w:eastAsia="en-US" w:bidi="en-US"/>
      </w:rPr>
    </w:lvl>
  </w:abstractNum>
  <w:abstractNum w:abstractNumId="25" w15:restartNumberingAfterBreak="0">
    <w:nsid w:val="5F9C39BA"/>
    <w:multiLevelType w:val="hybridMultilevel"/>
    <w:tmpl w:val="57664436"/>
    <w:lvl w:ilvl="0" w:tplc="5CE4EBEC">
      <w:start w:val="1"/>
      <w:numFmt w:val="upperLetter"/>
      <w:lvlText w:val="%1."/>
      <w:lvlJc w:val="left"/>
      <w:pPr>
        <w:ind w:left="720" w:hanging="360"/>
      </w:pPr>
      <w:rPr>
        <w:rFonts w:ascii="Calibri" w:eastAsia="Times New Roman" w:hAnsi="Calibri"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2B4DA8"/>
    <w:multiLevelType w:val="hybridMultilevel"/>
    <w:tmpl w:val="D102B552"/>
    <w:lvl w:ilvl="0" w:tplc="7EC00004">
      <w:start w:val="1"/>
      <w:numFmt w:val="upperLetter"/>
      <w:lvlText w:val="%1."/>
      <w:lvlJc w:val="left"/>
      <w:pPr>
        <w:ind w:left="823" w:hanging="360"/>
      </w:pPr>
      <w:rPr>
        <w:rFonts w:ascii="Arial" w:eastAsia="Arial" w:hAnsi="Arial" w:cs="Arial" w:hint="default"/>
        <w:spacing w:val="-1"/>
        <w:w w:val="100"/>
        <w:sz w:val="20"/>
        <w:szCs w:val="20"/>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27" w15:restartNumberingAfterBreak="0">
    <w:nsid w:val="659F6120"/>
    <w:multiLevelType w:val="hybridMultilevel"/>
    <w:tmpl w:val="8740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842545"/>
    <w:multiLevelType w:val="hybridMultilevel"/>
    <w:tmpl w:val="FC808306"/>
    <w:lvl w:ilvl="0" w:tplc="F74A9924">
      <w:start w:val="1"/>
      <w:numFmt w:val="upperLetter"/>
      <w:lvlText w:val="%1."/>
      <w:lvlJc w:val="left"/>
      <w:pPr>
        <w:ind w:left="463" w:hanging="360"/>
      </w:pPr>
      <w:rPr>
        <w:rFonts w:hint="default"/>
      </w:rPr>
    </w:lvl>
    <w:lvl w:ilvl="1" w:tplc="04090019" w:tentative="1">
      <w:start w:val="1"/>
      <w:numFmt w:val="lowerLetter"/>
      <w:lvlText w:val="%2."/>
      <w:lvlJc w:val="left"/>
      <w:pPr>
        <w:ind w:left="1183" w:hanging="360"/>
      </w:pPr>
    </w:lvl>
    <w:lvl w:ilvl="2" w:tplc="0409001B" w:tentative="1">
      <w:start w:val="1"/>
      <w:numFmt w:val="lowerRoman"/>
      <w:lvlText w:val="%3."/>
      <w:lvlJc w:val="right"/>
      <w:pPr>
        <w:ind w:left="1903" w:hanging="180"/>
      </w:pPr>
    </w:lvl>
    <w:lvl w:ilvl="3" w:tplc="0409000F" w:tentative="1">
      <w:start w:val="1"/>
      <w:numFmt w:val="decimal"/>
      <w:lvlText w:val="%4."/>
      <w:lvlJc w:val="left"/>
      <w:pPr>
        <w:ind w:left="2623" w:hanging="360"/>
      </w:pPr>
    </w:lvl>
    <w:lvl w:ilvl="4" w:tplc="04090019" w:tentative="1">
      <w:start w:val="1"/>
      <w:numFmt w:val="lowerLetter"/>
      <w:lvlText w:val="%5."/>
      <w:lvlJc w:val="left"/>
      <w:pPr>
        <w:ind w:left="3343" w:hanging="360"/>
      </w:pPr>
    </w:lvl>
    <w:lvl w:ilvl="5" w:tplc="0409001B" w:tentative="1">
      <w:start w:val="1"/>
      <w:numFmt w:val="lowerRoman"/>
      <w:lvlText w:val="%6."/>
      <w:lvlJc w:val="right"/>
      <w:pPr>
        <w:ind w:left="4063" w:hanging="180"/>
      </w:pPr>
    </w:lvl>
    <w:lvl w:ilvl="6" w:tplc="0409000F" w:tentative="1">
      <w:start w:val="1"/>
      <w:numFmt w:val="decimal"/>
      <w:lvlText w:val="%7."/>
      <w:lvlJc w:val="left"/>
      <w:pPr>
        <w:ind w:left="4783" w:hanging="360"/>
      </w:pPr>
    </w:lvl>
    <w:lvl w:ilvl="7" w:tplc="04090019" w:tentative="1">
      <w:start w:val="1"/>
      <w:numFmt w:val="lowerLetter"/>
      <w:lvlText w:val="%8."/>
      <w:lvlJc w:val="left"/>
      <w:pPr>
        <w:ind w:left="5503" w:hanging="360"/>
      </w:pPr>
    </w:lvl>
    <w:lvl w:ilvl="8" w:tplc="0409001B" w:tentative="1">
      <w:start w:val="1"/>
      <w:numFmt w:val="lowerRoman"/>
      <w:lvlText w:val="%9."/>
      <w:lvlJc w:val="right"/>
      <w:pPr>
        <w:ind w:left="6223" w:hanging="180"/>
      </w:pPr>
    </w:lvl>
  </w:abstractNum>
  <w:abstractNum w:abstractNumId="29" w15:restartNumberingAfterBreak="0">
    <w:nsid w:val="6A806F2B"/>
    <w:multiLevelType w:val="hybridMultilevel"/>
    <w:tmpl w:val="A356912A"/>
    <w:lvl w:ilvl="0" w:tplc="010C9616">
      <w:start w:val="1"/>
      <w:numFmt w:val="upperRoman"/>
      <w:lvlText w:val="%1."/>
      <w:lvlJc w:val="left"/>
      <w:pPr>
        <w:ind w:left="1394" w:hanging="135"/>
      </w:pPr>
      <w:rPr>
        <w:rFonts w:ascii="Arial" w:eastAsia="Arial" w:hAnsi="Arial" w:cs="Arial" w:hint="default"/>
        <w:w w:val="100"/>
        <w:sz w:val="22"/>
        <w:szCs w:val="22"/>
        <w:lang w:val="en-US" w:eastAsia="en-US" w:bidi="en-US"/>
      </w:rPr>
    </w:lvl>
    <w:lvl w:ilvl="1" w:tplc="43FA37D2">
      <w:start w:val="1"/>
      <w:numFmt w:val="upperRoman"/>
      <w:lvlText w:val="%2."/>
      <w:lvlJc w:val="left"/>
      <w:pPr>
        <w:ind w:left="2844" w:hanging="234"/>
        <w:jc w:val="right"/>
      </w:pPr>
      <w:rPr>
        <w:rFonts w:hint="default"/>
        <w:w w:val="99"/>
        <w:u w:val="thick" w:color="000000"/>
        <w:lang w:val="en-US" w:eastAsia="en-US" w:bidi="en-US"/>
      </w:rPr>
    </w:lvl>
    <w:lvl w:ilvl="2" w:tplc="DE76D838">
      <w:numFmt w:val="bullet"/>
      <w:lvlText w:val="•"/>
      <w:lvlJc w:val="left"/>
      <w:pPr>
        <w:ind w:left="5971" w:hanging="234"/>
      </w:pPr>
      <w:rPr>
        <w:rFonts w:hint="default"/>
        <w:lang w:val="en-US" w:eastAsia="en-US" w:bidi="en-US"/>
      </w:rPr>
    </w:lvl>
    <w:lvl w:ilvl="3" w:tplc="940054CE">
      <w:numFmt w:val="bullet"/>
      <w:lvlText w:val="•"/>
      <w:lvlJc w:val="left"/>
      <w:pPr>
        <w:ind w:left="6702" w:hanging="234"/>
      </w:pPr>
      <w:rPr>
        <w:rFonts w:hint="default"/>
        <w:lang w:val="en-US" w:eastAsia="en-US" w:bidi="en-US"/>
      </w:rPr>
    </w:lvl>
    <w:lvl w:ilvl="4" w:tplc="B7086112">
      <w:numFmt w:val="bullet"/>
      <w:lvlText w:val="•"/>
      <w:lvlJc w:val="left"/>
      <w:pPr>
        <w:ind w:left="7433" w:hanging="234"/>
      </w:pPr>
      <w:rPr>
        <w:rFonts w:hint="default"/>
        <w:lang w:val="en-US" w:eastAsia="en-US" w:bidi="en-US"/>
      </w:rPr>
    </w:lvl>
    <w:lvl w:ilvl="5" w:tplc="439AC402">
      <w:numFmt w:val="bullet"/>
      <w:lvlText w:val="•"/>
      <w:lvlJc w:val="left"/>
      <w:pPr>
        <w:ind w:left="8164" w:hanging="234"/>
      </w:pPr>
      <w:rPr>
        <w:rFonts w:hint="default"/>
        <w:lang w:val="en-US" w:eastAsia="en-US" w:bidi="en-US"/>
      </w:rPr>
    </w:lvl>
    <w:lvl w:ilvl="6" w:tplc="2A9E333C">
      <w:numFmt w:val="bullet"/>
      <w:lvlText w:val="•"/>
      <w:lvlJc w:val="left"/>
      <w:pPr>
        <w:ind w:left="8895" w:hanging="234"/>
      </w:pPr>
      <w:rPr>
        <w:rFonts w:hint="default"/>
        <w:lang w:val="en-US" w:eastAsia="en-US" w:bidi="en-US"/>
      </w:rPr>
    </w:lvl>
    <w:lvl w:ilvl="7" w:tplc="03F4FDEE">
      <w:numFmt w:val="bullet"/>
      <w:lvlText w:val="•"/>
      <w:lvlJc w:val="left"/>
      <w:pPr>
        <w:ind w:left="9626" w:hanging="234"/>
      </w:pPr>
      <w:rPr>
        <w:rFonts w:hint="default"/>
        <w:lang w:val="en-US" w:eastAsia="en-US" w:bidi="en-US"/>
      </w:rPr>
    </w:lvl>
    <w:lvl w:ilvl="8" w:tplc="3B382C62">
      <w:numFmt w:val="bullet"/>
      <w:lvlText w:val="•"/>
      <w:lvlJc w:val="left"/>
      <w:pPr>
        <w:ind w:left="10357" w:hanging="234"/>
      </w:pPr>
      <w:rPr>
        <w:rFonts w:hint="default"/>
        <w:lang w:val="en-US" w:eastAsia="en-US" w:bidi="en-US"/>
      </w:rPr>
    </w:lvl>
  </w:abstractNum>
  <w:abstractNum w:abstractNumId="30" w15:restartNumberingAfterBreak="0">
    <w:nsid w:val="6E673A9E"/>
    <w:multiLevelType w:val="hybridMultilevel"/>
    <w:tmpl w:val="CB8404EA"/>
    <w:lvl w:ilvl="0" w:tplc="FBB88B20">
      <w:start w:val="1"/>
      <w:numFmt w:val="upperLetter"/>
      <w:lvlText w:val="%1."/>
      <w:lvlJc w:val="left"/>
      <w:pPr>
        <w:ind w:left="824" w:hanging="360"/>
      </w:pPr>
      <w:rPr>
        <w:rFonts w:ascii="Calibri" w:eastAsia="Arial" w:hAnsi="Calibri" w:cs="Arial" w:hint="default"/>
        <w:spacing w:val="-1"/>
        <w:w w:val="10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BD164D"/>
    <w:multiLevelType w:val="hybridMultilevel"/>
    <w:tmpl w:val="9D74F9F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D37041"/>
    <w:multiLevelType w:val="hybridMultilevel"/>
    <w:tmpl w:val="6D666DA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E97D73"/>
    <w:multiLevelType w:val="hybridMultilevel"/>
    <w:tmpl w:val="0DAE0FA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C3B4806"/>
    <w:multiLevelType w:val="hybridMultilevel"/>
    <w:tmpl w:val="C31C8B50"/>
    <w:lvl w:ilvl="0" w:tplc="DBA6FCC2">
      <w:start w:val="1"/>
      <w:numFmt w:val="upperLetter"/>
      <w:lvlText w:val="%1."/>
      <w:lvlJc w:val="left"/>
      <w:pPr>
        <w:ind w:left="4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8"/>
  </w:num>
  <w:num w:numId="4">
    <w:abstractNumId w:val="15"/>
  </w:num>
  <w:num w:numId="5">
    <w:abstractNumId w:val="22"/>
  </w:num>
  <w:num w:numId="6">
    <w:abstractNumId w:val="7"/>
  </w:num>
  <w:num w:numId="7">
    <w:abstractNumId w:val="1"/>
  </w:num>
  <w:num w:numId="8">
    <w:abstractNumId w:val="13"/>
  </w:num>
  <w:num w:numId="9">
    <w:abstractNumId w:val="17"/>
  </w:num>
  <w:num w:numId="10">
    <w:abstractNumId w:val="0"/>
  </w:num>
  <w:num w:numId="11">
    <w:abstractNumId w:val="12"/>
  </w:num>
  <w:num w:numId="12">
    <w:abstractNumId w:val="23"/>
  </w:num>
  <w:num w:numId="13">
    <w:abstractNumId w:val="4"/>
  </w:num>
  <w:num w:numId="14">
    <w:abstractNumId w:val="10"/>
  </w:num>
  <w:num w:numId="15">
    <w:abstractNumId w:val="29"/>
  </w:num>
  <w:num w:numId="16">
    <w:abstractNumId w:val="25"/>
  </w:num>
  <w:num w:numId="17">
    <w:abstractNumId w:val="20"/>
  </w:num>
  <w:num w:numId="18">
    <w:abstractNumId w:val="31"/>
  </w:num>
  <w:num w:numId="19">
    <w:abstractNumId w:val="33"/>
  </w:num>
  <w:num w:numId="20">
    <w:abstractNumId w:val="32"/>
  </w:num>
  <w:num w:numId="21">
    <w:abstractNumId w:val="16"/>
  </w:num>
  <w:num w:numId="22">
    <w:abstractNumId w:val="11"/>
  </w:num>
  <w:num w:numId="23">
    <w:abstractNumId w:val="27"/>
  </w:num>
  <w:num w:numId="24">
    <w:abstractNumId w:val="18"/>
  </w:num>
  <w:num w:numId="25">
    <w:abstractNumId w:val="14"/>
  </w:num>
  <w:num w:numId="26">
    <w:abstractNumId w:val="21"/>
  </w:num>
  <w:num w:numId="27">
    <w:abstractNumId w:val="26"/>
  </w:num>
  <w:num w:numId="28">
    <w:abstractNumId w:val="28"/>
  </w:num>
  <w:num w:numId="29">
    <w:abstractNumId w:val="5"/>
  </w:num>
  <w:num w:numId="30">
    <w:abstractNumId w:val="9"/>
  </w:num>
  <w:num w:numId="31">
    <w:abstractNumId w:val="19"/>
  </w:num>
  <w:num w:numId="32">
    <w:abstractNumId w:val="3"/>
  </w:num>
  <w:num w:numId="33">
    <w:abstractNumId w:val="34"/>
  </w:num>
  <w:num w:numId="34">
    <w:abstractNumId w:val="30"/>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6348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1A3"/>
    <w:rsid w:val="000206F3"/>
    <w:rsid w:val="000234A5"/>
    <w:rsid w:val="00032952"/>
    <w:rsid w:val="0003368E"/>
    <w:rsid w:val="000356CB"/>
    <w:rsid w:val="00036265"/>
    <w:rsid w:val="000403C3"/>
    <w:rsid w:val="00050A1F"/>
    <w:rsid w:val="00053036"/>
    <w:rsid w:val="00055A32"/>
    <w:rsid w:val="00061C95"/>
    <w:rsid w:val="0006266B"/>
    <w:rsid w:val="00063CEE"/>
    <w:rsid w:val="0006459E"/>
    <w:rsid w:val="00064625"/>
    <w:rsid w:val="000674A0"/>
    <w:rsid w:val="000723FF"/>
    <w:rsid w:val="0007465E"/>
    <w:rsid w:val="00075D7A"/>
    <w:rsid w:val="00077716"/>
    <w:rsid w:val="00080AAC"/>
    <w:rsid w:val="00081DA6"/>
    <w:rsid w:val="00087ACB"/>
    <w:rsid w:val="00092650"/>
    <w:rsid w:val="0009273B"/>
    <w:rsid w:val="00093B83"/>
    <w:rsid w:val="00094BE4"/>
    <w:rsid w:val="00095F0E"/>
    <w:rsid w:val="000972B6"/>
    <w:rsid w:val="000A1E1B"/>
    <w:rsid w:val="000B2B5B"/>
    <w:rsid w:val="000C26BB"/>
    <w:rsid w:val="000C6909"/>
    <w:rsid w:val="000D5960"/>
    <w:rsid w:val="000D6473"/>
    <w:rsid w:val="000E195E"/>
    <w:rsid w:val="000E1F65"/>
    <w:rsid w:val="000E302F"/>
    <w:rsid w:val="000E4CF8"/>
    <w:rsid w:val="000E5118"/>
    <w:rsid w:val="000E67DC"/>
    <w:rsid w:val="000F5D8D"/>
    <w:rsid w:val="000F64E3"/>
    <w:rsid w:val="000F6887"/>
    <w:rsid w:val="000F6A63"/>
    <w:rsid w:val="000F7C19"/>
    <w:rsid w:val="001012C1"/>
    <w:rsid w:val="0010709B"/>
    <w:rsid w:val="0012017A"/>
    <w:rsid w:val="00121352"/>
    <w:rsid w:val="0013364D"/>
    <w:rsid w:val="00135AF8"/>
    <w:rsid w:val="00142C44"/>
    <w:rsid w:val="0015140F"/>
    <w:rsid w:val="00153CB1"/>
    <w:rsid w:val="00156436"/>
    <w:rsid w:val="001574F8"/>
    <w:rsid w:val="00162FA4"/>
    <w:rsid w:val="00174A3B"/>
    <w:rsid w:val="0017681C"/>
    <w:rsid w:val="00176D02"/>
    <w:rsid w:val="00187644"/>
    <w:rsid w:val="001879C3"/>
    <w:rsid w:val="00190EF7"/>
    <w:rsid w:val="00193ECC"/>
    <w:rsid w:val="00195CBB"/>
    <w:rsid w:val="00197D9A"/>
    <w:rsid w:val="001B52ED"/>
    <w:rsid w:val="001D1E41"/>
    <w:rsid w:val="001D2DE5"/>
    <w:rsid w:val="001D436C"/>
    <w:rsid w:val="001D4C53"/>
    <w:rsid w:val="001D7FB1"/>
    <w:rsid w:val="001E185F"/>
    <w:rsid w:val="00203103"/>
    <w:rsid w:val="00203408"/>
    <w:rsid w:val="00204BB5"/>
    <w:rsid w:val="00210DDF"/>
    <w:rsid w:val="002165BC"/>
    <w:rsid w:val="00225D88"/>
    <w:rsid w:val="00235EAE"/>
    <w:rsid w:val="00240867"/>
    <w:rsid w:val="00241AD5"/>
    <w:rsid w:val="0024377B"/>
    <w:rsid w:val="002558F3"/>
    <w:rsid w:val="00255D63"/>
    <w:rsid w:val="002668AF"/>
    <w:rsid w:val="00270D52"/>
    <w:rsid w:val="0028356F"/>
    <w:rsid w:val="00283AA4"/>
    <w:rsid w:val="00287538"/>
    <w:rsid w:val="002904A5"/>
    <w:rsid w:val="002911A7"/>
    <w:rsid w:val="00294395"/>
    <w:rsid w:val="002A1603"/>
    <w:rsid w:val="002A26DD"/>
    <w:rsid w:val="002B1AAC"/>
    <w:rsid w:val="002B7468"/>
    <w:rsid w:val="002C42BB"/>
    <w:rsid w:val="002D31AE"/>
    <w:rsid w:val="002E1D8E"/>
    <w:rsid w:val="002E3060"/>
    <w:rsid w:val="002E519A"/>
    <w:rsid w:val="002F0BF1"/>
    <w:rsid w:val="002F1CED"/>
    <w:rsid w:val="002F64B6"/>
    <w:rsid w:val="002F7601"/>
    <w:rsid w:val="00307CC6"/>
    <w:rsid w:val="00312DC2"/>
    <w:rsid w:val="00317392"/>
    <w:rsid w:val="00325A9E"/>
    <w:rsid w:val="0033053D"/>
    <w:rsid w:val="00332E13"/>
    <w:rsid w:val="00333E1C"/>
    <w:rsid w:val="003371E1"/>
    <w:rsid w:val="00343FA1"/>
    <w:rsid w:val="0035726F"/>
    <w:rsid w:val="003628B1"/>
    <w:rsid w:val="0037260C"/>
    <w:rsid w:val="00372CC3"/>
    <w:rsid w:val="00377427"/>
    <w:rsid w:val="00380928"/>
    <w:rsid w:val="00381C8B"/>
    <w:rsid w:val="003864D7"/>
    <w:rsid w:val="00387A2A"/>
    <w:rsid w:val="003B1EDB"/>
    <w:rsid w:val="003B2046"/>
    <w:rsid w:val="003B2112"/>
    <w:rsid w:val="003B6C5D"/>
    <w:rsid w:val="003C0794"/>
    <w:rsid w:val="003C08C5"/>
    <w:rsid w:val="003C4182"/>
    <w:rsid w:val="003D3B27"/>
    <w:rsid w:val="003D5A67"/>
    <w:rsid w:val="003D624E"/>
    <w:rsid w:val="003E1851"/>
    <w:rsid w:val="003E44AD"/>
    <w:rsid w:val="003E7329"/>
    <w:rsid w:val="003F2ECE"/>
    <w:rsid w:val="0040108F"/>
    <w:rsid w:val="00401AA4"/>
    <w:rsid w:val="00404341"/>
    <w:rsid w:val="004118D3"/>
    <w:rsid w:val="0041701B"/>
    <w:rsid w:val="00430CBD"/>
    <w:rsid w:val="00430D4D"/>
    <w:rsid w:val="00434BDB"/>
    <w:rsid w:val="004376BD"/>
    <w:rsid w:val="00441EBF"/>
    <w:rsid w:val="00444129"/>
    <w:rsid w:val="00444ADA"/>
    <w:rsid w:val="004557AA"/>
    <w:rsid w:val="0046241F"/>
    <w:rsid w:val="0046341B"/>
    <w:rsid w:val="00463986"/>
    <w:rsid w:val="00467E0E"/>
    <w:rsid w:val="004719E9"/>
    <w:rsid w:val="00471ED1"/>
    <w:rsid w:val="0048015A"/>
    <w:rsid w:val="0048519D"/>
    <w:rsid w:val="0049204D"/>
    <w:rsid w:val="004A11B6"/>
    <w:rsid w:val="004A254C"/>
    <w:rsid w:val="004B4A31"/>
    <w:rsid w:val="004C68FC"/>
    <w:rsid w:val="004D05F1"/>
    <w:rsid w:val="004D4E07"/>
    <w:rsid w:val="004D6E02"/>
    <w:rsid w:val="004E49A8"/>
    <w:rsid w:val="004E7F98"/>
    <w:rsid w:val="004F1E7E"/>
    <w:rsid w:val="004F7660"/>
    <w:rsid w:val="00500549"/>
    <w:rsid w:val="0051274B"/>
    <w:rsid w:val="005127EE"/>
    <w:rsid w:val="005150D9"/>
    <w:rsid w:val="00523299"/>
    <w:rsid w:val="00523468"/>
    <w:rsid w:val="00524348"/>
    <w:rsid w:val="0052435D"/>
    <w:rsid w:val="00525D92"/>
    <w:rsid w:val="00530BD8"/>
    <w:rsid w:val="00541A3C"/>
    <w:rsid w:val="00552849"/>
    <w:rsid w:val="0055331F"/>
    <w:rsid w:val="005554F2"/>
    <w:rsid w:val="005617B2"/>
    <w:rsid w:val="005618DD"/>
    <w:rsid w:val="005705FC"/>
    <w:rsid w:val="00583B53"/>
    <w:rsid w:val="005907D0"/>
    <w:rsid w:val="00590ADD"/>
    <w:rsid w:val="005971D3"/>
    <w:rsid w:val="00597C2B"/>
    <w:rsid w:val="00597C4B"/>
    <w:rsid w:val="005A112C"/>
    <w:rsid w:val="005A6D2D"/>
    <w:rsid w:val="005A7EB5"/>
    <w:rsid w:val="005B475A"/>
    <w:rsid w:val="005B64C0"/>
    <w:rsid w:val="005C2CEB"/>
    <w:rsid w:val="005C466A"/>
    <w:rsid w:val="005C6467"/>
    <w:rsid w:val="005D247B"/>
    <w:rsid w:val="005D278D"/>
    <w:rsid w:val="005D30D3"/>
    <w:rsid w:val="005D471B"/>
    <w:rsid w:val="005D7C09"/>
    <w:rsid w:val="005E01B7"/>
    <w:rsid w:val="005E1441"/>
    <w:rsid w:val="005E552F"/>
    <w:rsid w:val="00613A39"/>
    <w:rsid w:val="00624D62"/>
    <w:rsid w:val="00630F1A"/>
    <w:rsid w:val="006329BC"/>
    <w:rsid w:val="0063335C"/>
    <w:rsid w:val="00634567"/>
    <w:rsid w:val="00634A09"/>
    <w:rsid w:val="00645925"/>
    <w:rsid w:val="00645B43"/>
    <w:rsid w:val="00661FA7"/>
    <w:rsid w:val="006649AE"/>
    <w:rsid w:val="00664E2C"/>
    <w:rsid w:val="006675D5"/>
    <w:rsid w:val="00671116"/>
    <w:rsid w:val="00672177"/>
    <w:rsid w:val="00677ABA"/>
    <w:rsid w:val="0068315A"/>
    <w:rsid w:val="0068333A"/>
    <w:rsid w:val="00683CB7"/>
    <w:rsid w:val="006A01EF"/>
    <w:rsid w:val="006A64BB"/>
    <w:rsid w:val="006B6879"/>
    <w:rsid w:val="006B68F7"/>
    <w:rsid w:val="006C0B98"/>
    <w:rsid w:val="006C0F16"/>
    <w:rsid w:val="006C1CDF"/>
    <w:rsid w:val="006C3FF7"/>
    <w:rsid w:val="006C4A41"/>
    <w:rsid w:val="006C4CBE"/>
    <w:rsid w:val="006C5DA6"/>
    <w:rsid w:val="006D1A8F"/>
    <w:rsid w:val="006D3B4F"/>
    <w:rsid w:val="006E0543"/>
    <w:rsid w:val="006F4CA7"/>
    <w:rsid w:val="0070429E"/>
    <w:rsid w:val="007068E6"/>
    <w:rsid w:val="00710101"/>
    <w:rsid w:val="00711B18"/>
    <w:rsid w:val="00713FD9"/>
    <w:rsid w:val="007157D5"/>
    <w:rsid w:val="0071597F"/>
    <w:rsid w:val="00716B35"/>
    <w:rsid w:val="00716B9D"/>
    <w:rsid w:val="00723676"/>
    <w:rsid w:val="00725AD3"/>
    <w:rsid w:val="0072677B"/>
    <w:rsid w:val="00735BC8"/>
    <w:rsid w:val="00741552"/>
    <w:rsid w:val="0074239F"/>
    <w:rsid w:val="00743FE2"/>
    <w:rsid w:val="00746934"/>
    <w:rsid w:val="0075107F"/>
    <w:rsid w:val="00751095"/>
    <w:rsid w:val="00752F06"/>
    <w:rsid w:val="00754C8B"/>
    <w:rsid w:val="00757029"/>
    <w:rsid w:val="00761C7A"/>
    <w:rsid w:val="00762237"/>
    <w:rsid w:val="007763BD"/>
    <w:rsid w:val="00780620"/>
    <w:rsid w:val="007813D2"/>
    <w:rsid w:val="00781E7B"/>
    <w:rsid w:val="0078256E"/>
    <w:rsid w:val="00783E43"/>
    <w:rsid w:val="00790CF9"/>
    <w:rsid w:val="00790D92"/>
    <w:rsid w:val="007925D4"/>
    <w:rsid w:val="007A52A8"/>
    <w:rsid w:val="007A7883"/>
    <w:rsid w:val="007B181C"/>
    <w:rsid w:val="007B1BF0"/>
    <w:rsid w:val="007B3E2D"/>
    <w:rsid w:val="007B48D7"/>
    <w:rsid w:val="007B4A5B"/>
    <w:rsid w:val="007B7BD7"/>
    <w:rsid w:val="007C050E"/>
    <w:rsid w:val="007C5484"/>
    <w:rsid w:val="007C5A92"/>
    <w:rsid w:val="007C773D"/>
    <w:rsid w:val="007C7F89"/>
    <w:rsid w:val="007D33F0"/>
    <w:rsid w:val="007E1D3B"/>
    <w:rsid w:val="007F39F0"/>
    <w:rsid w:val="007F7344"/>
    <w:rsid w:val="00801CD2"/>
    <w:rsid w:val="00815EAC"/>
    <w:rsid w:val="00816500"/>
    <w:rsid w:val="00816BD2"/>
    <w:rsid w:val="00817A81"/>
    <w:rsid w:val="00822590"/>
    <w:rsid w:val="00822DC4"/>
    <w:rsid w:val="008277A1"/>
    <w:rsid w:val="008330A9"/>
    <w:rsid w:val="0083456D"/>
    <w:rsid w:val="00845F68"/>
    <w:rsid w:val="008551D8"/>
    <w:rsid w:val="00872030"/>
    <w:rsid w:val="00873938"/>
    <w:rsid w:val="008745B4"/>
    <w:rsid w:val="00875BB0"/>
    <w:rsid w:val="008826A4"/>
    <w:rsid w:val="008841C6"/>
    <w:rsid w:val="0088621B"/>
    <w:rsid w:val="00891DFD"/>
    <w:rsid w:val="008A448B"/>
    <w:rsid w:val="008D25B4"/>
    <w:rsid w:val="008D7000"/>
    <w:rsid w:val="008E07F7"/>
    <w:rsid w:val="008E0E6A"/>
    <w:rsid w:val="008E4EA2"/>
    <w:rsid w:val="008F454A"/>
    <w:rsid w:val="008F713A"/>
    <w:rsid w:val="00900298"/>
    <w:rsid w:val="009010E0"/>
    <w:rsid w:val="00901956"/>
    <w:rsid w:val="00902E9A"/>
    <w:rsid w:val="00911192"/>
    <w:rsid w:val="00911603"/>
    <w:rsid w:val="009133BB"/>
    <w:rsid w:val="00914996"/>
    <w:rsid w:val="00916CA1"/>
    <w:rsid w:val="00926083"/>
    <w:rsid w:val="00927770"/>
    <w:rsid w:val="00930B84"/>
    <w:rsid w:val="00930EA4"/>
    <w:rsid w:val="00940A68"/>
    <w:rsid w:val="00941631"/>
    <w:rsid w:val="00942AE0"/>
    <w:rsid w:val="00952EF1"/>
    <w:rsid w:val="00953111"/>
    <w:rsid w:val="00954CF7"/>
    <w:rsid w:val="00955DE9"/>
    <w:rsid w:val="00960F94"/>
    <w:rsid w:val="00965AF8"/>
    <w:rsid w:val="00967EEF"/>
    <w:rsid w:val="0097065D"/>
    <w:rsid w:val="00973C74"/>
    <w:rsid w:val="00983EA7"/>
    <w:rsid w:val="00987970"/>
    <w:rsid w:val="00990EE3"/>
    <w:rsid w:val="0099769B"/>
    <w:rsid w:val="009A0831"/>
    <w:rsid w:val="009A0A2B"/>
    <w:rsid w:val="009A42D3"/>
    <w:rsid w:val="009B03A2"/>
    <w:rsid w:val="009B198F"/>
    <w:rsid w:val="009E5331"/>
    <w:rsid w:val="009E5774"/>
    <w:rsid w:val="009F21B6"/>
    <w:rsid w:val="00A039A5"/>
    <w:rsid w:val="00A073A7"/>
    <w:rsid w:val="00A076FF"/>
    <w:rsid w:val="00A10E63"/>
    <w:rsid w:val="00A24C85"/>
    <w:rsid w:val="00A265B6"/>
    <w:rsid w:val="00A26EA1"/>
    <w:rsid w:val="00A314B9"/>
    <w:rsid w:val="00A40467"/>
    <w:rsid w:val="00A41D82"/>
    <w:rsid w:val="00A46BB6"/>
    <w:rsid w:val="00A5222E"/>
    <w:rsid w:val="00A55A1E"/>
    <w:rsid w:val="00A651D2"/>
    <w:rsid w:val="00A6539D"/>
    <w:rsid w:val="00A70F15"/>
    <w:rsid w:val="00A72543"/>
    <w:rsid w:val="00A737B6"/>
    <w:rsid w:val="00A80766"/>
    <w:rsid w:val="00A8540F"/>
    <w:rsid w:val="00A917E2"/>
    <w:rsid w:val="00A94EE1"/>
    <w:rsid w:val="00A95363"/>
    <w:rsid w:val="00A96013"/>
    <w:rsid w:val="00AA4E2E"/>
    <w:rsid w:val="00AB4728"/>
    <w:rsid w:val="00AC101F"/>
    <w:rsid w:val="00AC3BC5"/>
    <w:rsid w:val="00AD270C"/>
    <w:rsid w:val="00AD5F33"/>
    <w:rsid w:val="00AF17DD"/>
    <w:rsid w:val="00AF1A2D"/>
    <w:rsid w:val="00AF26D9"/>
    <w:rsid w:val="00AF7D0D"/>
    <w:rsid w:val="00B03F59"/>
    <w:rsid w:val="00B06DC4"/>
    <w:rsid w:val="00B14415"/>
    <w:rsid w:val="00B1682F"/>
    <w:rsid w:val="00B212D3"/>
    <w:rsid w:val="00B216B6"/>
    <w:rsid w:val="00B25BD1"/>
    <w:rsid w:val="00B30152"/>
    <w:rsid w:val="00B4203B"/>
    <w:rsid w:val="00B4206F"/>
    <w:rsid w:val="00B43E90"/>
    <w:rsid w:val="00B70345"/>
    <w:rsid w:val="00B70609"/>
    <w:rsid w:val="00B70F16"/>
    <w:rsid w:val="00B74A27"/>
    <w:rsid w:val="00B75C03"/>
    <w:rsid w:val="00B76C93"/>
    <w:rsid w:val="00B868D3"/>
    <w:rsid w:val="00B931ED"/>
    <w:rsid w:val="00BA37A1"/>
    <w:rsid w:val="00BA658E"/>
    <w:rsid w:val="00BB1E96"/>
    <w:rsid w:val="00BB66BE"/>
    <w:rsid w:val="00BB7857"/>
    <w:rsid w:val="00BC1B2F"/>
    <w:rsid w:val="00BC224E"/>
    <w:rsid w:val="00BC2D24"/>
    <w:rsid w:val="00BD02D2"/>
    <w:rsid w:val="00BD082E"/>
    <w:rsid w:val="00BD7800"/>
    <w:rsid w:val="00BE258D"/>
    <w:rsid w:val="00BE26AD"/>
    <w:rsid w:val="00BE4B82"/>
    <w:rsid w:val="00BF061F"/>
    <w:rsid w:val="00BF43A5"/>
    <w:rsid w:val="00C1236D"/>
    <w:rsid w:val="00C1529A"/>
    <w:rsid w:val="00C17557"/>
    <w:rsid w:val="00C244FE"/>
    <w:rsid w:val="00C25B46"/>
    <w:rsid w:val="00C275EC"/>
    <w:rsid w:val="00C4436C"/>
    <w:rsid w:val="00C47A61"/>
    <w:rsid w:val="00C60E92"/>
    <w:rsid w:val="00C631D2"/>
    <w:rsid w:val="00C87CF0"/>
    <w:rsid w:val="00C93CF8"/>
    <w:rsid w:val="00C9641A"/>
    <w:rsid w:val="00C9743D"/>
    <w:rsid w:val="00CA1EC4"/>
    <w:rsid w:val="00CB0616"/>
    <w:rsid w:val="00CB1000"/>
    <w:rsid w:val="00CB4643"/>
    <w:rsid w:val="00CB53DE"/>
    <w:rsid w:val="00CC3FAA"/>
    <w:rsid w:val="00CC5985"/>
    <w:rsid w:val="00CD4F9C"/>
    <w:rsid w:val="00CE0FBD"/>
    <w:rsid w:val="00CE2D0B"/>
    <w:rsid w:val="00CE53CD"/>
    <w:rsid w:val="00D00793"/>
    <w:rsid w:val="00D01C7E"/>
    <w:rsid w:val="00D03C8F"/>
    <w:rsid w:val="00D12131"/>
    <w:rsid w:val="00D15943"/>
    <w:rsid w:val="00D314A4"/>
    <w:rsid w:val="00D31C1F"/>
    <w:rsid w:val="00D34D6D"/>
    <w:rsid w:val="00D36057"/>
    <w:rsid w:val="00D37215"/>
    <w:rsid w:val="00D42C78"/>
    <w:rsid w:val="00D4671D"/>
    <w:rsid w:val="00D47641"/>
    <w:rsid w:val="00D54F6C"/>
    <w:rsid w:val="00D61C2A"/>
    <w:rsid w:val="00D7655C"/>
    <w:rsid w:val="00D824CF"/>
    <w:rsid w:val="00D9201E"/>
    <w:rsid w:val="00D9572B"/>
    <w:rsid w:val="00D95C29"/>
    <w:rsid w:val="00DA0240"/>
    <w:rsid w:val="00DA2B35"/>
    <w:rsid w:val="00DA504B"/>
    <w:rsid w:val="00DA5A9E"/>
    <w:rsid w:val="00DA5AB4"/>
    <w:rsid w:val="00DB2E24"/>
    <w:rsid w:val="00DB2E55"/>
    <w:rsid w:val="00DD26E8"/>
    <w:rsid w:val="00DE2A65"/>
    <w:rsid w:val="00DE4E24"/>
    <w:rsid w:val="00DE577D"/>
    <w:rsid w:val="00DF20B3"/>
    <w:rsid w:val="00DF6F17"/>
    <w:rsid w:val="00E07EF5"/>
    <w:rsid w:val="00E146CC"/>
    <w:rsid w:val="00E16EB6"/>
    <w:rsid w:val="00E230A6"/>
    <w:rsid w:val="00E31A32"/>
    <w:rsid w:val="00E34506"/>
    <w:rsid w:val="00E3627A"/>
    <w:rsid w:val="00E4213B"/>
    <w:rsid w:val="00E43B4C"/>
    <w:rsid w:val="00E47230"/>
    <w:rsid w:val="00E57BB0"/>
    <w:rsid w:val="00E6473A"/>
    <w:rsid w:val="00E64773"/>
    <w:rsid w:val="00E6507D"/>
    <w:rsid w:val="00E861A3"/>
    <w:rsid w:val="00EA5A2B"/>
    <w:rsid w:val="00EC477C"/>
    <w:rsid w:val="00ED0D54"/>
    <w:rsid w:val="00ED4353"/>
    <w:rsid w:val="00EE22C3"/>
    <w:rsid w:val="00EE4863"/>
    <w:rsid w:val="00EE5BD8"/>
    <w:rsid w:val="00F008D5"/>
    <w:rsid w:val="00F02405"/>
    <w:rsid w:val="00F041F4"/>
    <w:rsid w:val="00F108AF"/>
    <w:rsid w:val="00F12839"/>
    <w:rsid w:val="00F12FF2"/>
    <w:rsid w:val="00F33743"/>
    <w:rsid w:val="00F372B8"/>
    <w:rsid w:val="00F4301C"/>
    <w:rsid w:val="00F451B4"/>
    <w:rsid w:val="00F72BBC"/>
    <w:rsid w:val="00F948B3"/>
    <w:rsid w:val="00FA05D5"/>
    <w:rsid w:val="00FA10C8"/>
    <w:rsid w:val="00FA1FA3"/>
    <w:rsid w:val="00FA4FD7"/>
    <w:rsid w:val="00FA77F8"/>
    <w:rsid w:val="00FB1255"/>
    <w:rsid w:val="00FC2FE2"/>
    <w:rsid w:val="00FC43FD"/>
    <w:rsid w:val="00FD36FC"/>
    <w:rsid w:val="00FE2E22"/>
    <w:rsid w:val="00FE3712"/>
    <w:rsid w:val="00FE6323"/>
    <w:rsid w:val="00FF469D"/>
    <w:rsid w:val="00FF5D11"/>
    <w:rsid w:val="00FF6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6CE19210"/>
  <w15:docId w15:val="{1310921A-D6DC-4207-BB5F-48E6FF0C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D26E8"/>
    <w:rPr>
      <w:rFonts w:ascii="Calibri" w:eastAsia="Arial" w:hAnsi="Calibri" w:cs="Arial"/>
      <w:sz w:val="24"/>
      <w:lang w:bidi="en-US"/>
    </w:rPr>
  </w:style>
  <w:style w:type="paragraph" w:styleId="Heading1">
    <w:name w:val="heading 1"/>
    <w:basedOn w:val="Normal"/>
    <w:uiPriority w:val="1"/>
    <w:qFormat/>
    <w:rsid w:val="000A1E1B"/>
    <w:pPr>
      <w:jc w:val="center"/>
      <w:outlineLvl w:val="0"/>
    </w:pPr>
    <w:rPr>
      <w:b/>
      <w:bCs/>
      <w:sz w:val="36"/>
      <w:szCs w:val="36"/>
    </w:rPr>
  </w:style>
  <w:style w:type="paragraph" w:styleId="Heading2">
    <w:name w:val="heading 2"/>
    <w:basedOn w:val="Normal"/>
    <w:uiPriority w:val="1"/>
    <w:qFormat/>
    <w:rsid w:val="00A96013"/>
    <w:pPr>
      <w:outlineLvl w:val="1"/>
    </w:pPr>
    <w:rPr>
      <w:b/>
      <w:bCs/>
      <w:sz w:val="28"/>
      <w:szCs w:val="32"/>
    </w:rPr>
  </w:style>
  <w:style w:type="paragraph" w:styleId="Heading3">
    <w:name w:val="heading 3"/>
    <w:basedOn w:val="Normal"/>
    <w:uiPriority w:val="1"/>
    <w:qFormat/>
    <w:pPr>
      <w:ind w:left="684"/>
      <w:outlineLvl w:val="2"/>
    </w:pPr>
    <w:rPr>
      <w:b/>
      <w:bCs/>
      <w:sz w:val="28"/>
      <w:szCs w:val="28"/>
    </w:rPr>
  </w:style>
  <w:style w:type="paragraph" w:styleId="Heading4">
    <w:name w:val="heading 4"/>
    <w:basedOn w:val="Normal"/>
    <w:uiPriority w:val="1"/>
    <w:qFormat/>
    <w:pPr>
      <w:spacing w:line="275" w:lineRule="exact"/>
      <w:ind w:left="1404"/>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095F0E"/>
    <w:pPr>
      <w:spacing w:before="240" w:after="120"/>
    </w:pPr>
    <w:rPr>
      <w:rFonts w:asciiTheme="minorHAnsi" w:hAnsiTheme="minorHAnsi" w:cstheme="minorHAnsi"/>
      <w:bCs/>
      <w:sz w:val="20"/>
      <w:szCs w:val="20"/>
    </w:rPr>
  </w:style>
  <w:style w:type="paragraph" w:styleId="TOC2">
    <w:name w:val="toc 2"/>
    <w:basedOn w:val="Normal"/>
    <w:uiPriority w:val="39"/>
    <w:qFormat/>
    <w:rsid w:val="00095F0E"/>
    <w:pPr>
      <w:spacing w:before="120" w:after="120"/>
      <w:ind w:left="245"/>
    </w:pPr>
    <w:rPr>
      <w:rFonts w:asciiTheme="minorHAnsi" w:hAnsiTheme="minorHAnsi" w:cstheme="minorHAnsi"/>
      <w:iCs/>
      <w:sz w:val="20"/>
      <w:szCs w:val="20"/>
    </w:rPr>
  </w:style>
  <w:style w:type="paragraph" w:styleId="BodyText">
    <w:name w:val="Body Text"/>
    <w:basedOn w:val="Normal"/>
    <w:uiPriority w:val="1"/>
    <w:qFormat/>
    <w:rPr>
      <w:szCs w:val="24"/>
    </w:rPr>
  </w:style>
  <w:style w:type="paragraph" w:styleId="ListParagraph">
    <w:name w:val="List Paragraph"/>
    <w:basedOn w:val="Normal"/>
    <w:uiPriority w:val="34"/>
    <w:qFormat/>
    <w:pPr>
      <w:ind w:left="1404"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E302F"/>
    <w:rPr>
      <w:color w:val="0000FF" w:themeColor="hyperlink"/>
      <w:u w:val="single"/>
    </w:rPr>
  </w:style>
  <w:style w:type="paragraph" w:styleId="TOCHeading">
    <w:name w:val="TOC Heading"/>
    <w:basedOn w:val="Heading1"/>
    <w:next w:val="Normal"/>
    <w:uiPriority w:val="39"/>
    <w:unhideWhenUsed/>
    <w:qFormat/>
    <w:rsid w:val="00780620"/>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780620"/>
    <w:pPr>
      <w:ind w:left="480"/>
    </w:pPr>
    <w:rPr>
      <w:rFonts w:asciiTheme="minorHAnsi" w:hAnsiTheme="minorHAnsi" w:cstheme="minorHAnsi"/>
      <w:sz w:val="20"/>
      <w:szCs w:val="20"/>
    </w:rPr>
  </w:style>
  <w:style w:type="paragraph" w:customStyle="1" w:styleId="CM43">
    <w:name w:val="CM43"/>
    <w:basedOn w:val="Normal"/>
    <w:next w:val="Normal"/>
    <w:uiPriority w:val="99"/>
    <w:rsid w:val="00780620"/>
    <w:pPr>
      <w:widowControl/>
      <w:adjustRightInd w:val="0"/>
    </w:pPr>
    <w:rPr>
      <w:rFonts w:eastAsiaTheme="minorHAnsi"/>
      <w:szCs w:val="24"/>
      <w:lang w:bidi="ar-SA"/>
    </w:rPr>
  </w:style>
  <w:style w:type="character" w:styleId="FollowedHyperlink">
    <w:name w:val="FollowedHyperlink"/>
    <w:basedOn w:val="DefaultParagraphFont"/>
    <w:uiPriority w:val="99"/>
    <w:semiHidden/>
    <w:unhideWhenUsed/>
    <w:rsid w:val="00751095"/>
    <w:rPr>
      <w:color w:val="800080" w:themeColor="followedHyperlink"/>
      <w:u w:val="single"/>
    </w:rPr>
  </w:style>
  <w:style w:type="paragraph" w:styleId="Header">
    <w:name w:val="header"/>
    <w:basedOn w:val="Normal"/>
    <w:link w:val="HeaderChar"/>
    <w:uiPriority w:val="99"/>
    <w:unhideWhenUsed/>
    <w:rsid w:val="00761C7A"/>
    <w:pPr>
      <w:tabs>
        <w:tab w:val="center" w:pos="4680"/>
        <w:tab w:val="right" w:pos="9360"/>
      </w:tabs>
    </w:pPr>
  </w:style>
  <w:style w:type="character" w:customStyle="1" w:styleId="HeaderChar">
    <w:name w:val="Header Char"/>
    <w:basedOn w:val="DefaultParagraphFont"/>
    <w:link w:val="Header"/>
    <w:uiPriority w:val="99"/>
    <w:rsid w:val="00761C7A"/>
    <w:rPr>
      <w:rFonts w:ascii="Arial" w:eastAsia="Arial" w:hAnsi="Arial" w:cs="Arial"/>
      <w:lang w:bidi="en-US"/>
    </w:rPr>
  </w:style>
  <w:style w:type="paragraph" w:styleId="Footer">
    <w:name w:val="footer"/>
    <w:basedOn w:val="Normal"/>
    <w:link w:val="FooterChar"/>
    <w:uiPriority w:val="99"/>
    <w:unhideWhenUsed/>
    <w:rsid w:val="00761C7A"/>
    <w:pPr>
      <w:tabs>
        <w:tab w:val="center" w:pos="4680"/>
        <w:tab w:val="right" w:pos="9360"/>
      </w:tabs>
    </w:pPr>
  </w:style>
  <w:style w:type="character" w:customStyle="1" w:styleId="FooterChar">
    <w:name w:val="Footer Char"/>
    <w:basedOn w:val="DefaultParagraphFont"/>
    <w:link w:val="Footer"/>
    <w:uiPriority w:val="99"/>
    <w:rsid w:val="00761C7A"/>
    <w:rPr>
      <w:rFonts w:ascii="Arial" w:eastAsia="Arial" w:hAnsi="Arial" w:cs="Arial"/>
      <w:lang w:bidi="en-US"/>
    </w:rPr>
  </w:style>
  <w:style w:type="character" w:styleId="CommentReference">
    <w:name w:val="annotation reference"/>
    <w:basedOn w:val="DefaultParagraphFont"/>
    <w:uiPriority w:val="99"/>
    <w:semiHidden/>
    <w:unhideWhenUsed/>
    <w:rsid w:val="000E5118"/>
    <w:rPr>
      <w:sz w:val="16"/>
      <w:szCs w:val="16"/>
    </w:rPr>
  </w:style>
  <w:style w:type="paragraph" w:styleId="CommentText">
    <w:name w:val="annotation text"/>
    <w:basedOn w:val="Normal"/>
    <w:link w:val="CommentTextChar"/>
    <w:uiPriority w:val="99"/>
    <w:semiHidden/>
    <w:unhideWhenUsed/>
    <w:rsid w:val="000E5118"/>
    <w:rPr>
      <w:sz w:val="20"/>
      <w:szCs w:val="20"/>
    </w:rPr>
  </w:style>
  <w:style w:type="character" w:customStyle="1" w:styleId="CommentTextChar">
    <w:name w:val="Comment Text Char"/>
    <w:basedOn w:val="DefaultParagraphFont"/>
    <w:link w:val="CommentText"/>
    <w:uiPriority w:val="99"/>
    <w:semiHidden/>
    <w:rsid w:val="000E5118"/>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0E5118"/>
    <w:rPr>
      <w:b/>
      <w:bCs/>
    </w:rPr>
  </w:style>
  <w:style w:type="character" w:customStyle="1" w:styleId="CommentSubjectChar">
    <w:name w:val="Comment Subject Char"/>
    <w:basedOn w:val="CommentTextChar"/>
    <w:link w:val="CommentSubject"/>
    <w:uiPriority w:val="99"/>
    <w:semiHidden/>
    <w:rsid w:val="000E5118"/>
    <w:rPr>
      <w:rFonts w:ascii="Arial" w:eastAsia="Arial" w:hAnsi="Arial" w:cs="Arial"/>
      <w:b/>
      <w:bCs/>
      <w:sz w:val="20"/>
      <w:szCs w:val="20"/>
      <w:lang w:bidi="en-US"/>
    </w:rPr>
  </w:style>
  <w:style w:type="paragraph" w:styleId="BalloonText">
    <w:name w:val="Balloon Text"/>
    <w:basedOn w:val="Normal"/>
    <w:link w:val="BalloonTextChar"/>
    <w:uiPriority w:val="99"/>
    <w:semiHidden/>
    <w:unhideWhenUsed/>
    <w:rsid w:val="000E51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118"/>
    <w:rPr>
      <w:rFonts w:ascii="Segoe UI" w:eastAsia="Arial" w:hAnsi="Segoe UI" w:cs="Segoe UI"/>
      <w:sz w:val="18"/>
      <w:szCs w:val="18"/>
      <w:lang w:bidi="en-US"/>
    </w:rPr>
  </w:style>
  <w:style w:type="paragraph" w:styleId="NoSpacing">
    <w:name w:val="No Spacing"/>
    <w:uiPriority w:val="1"/>
    <w:qFormat/>
    <w:rsid w:val="008745B4"/>
    <w:rPr>
      <w:rFonts w:ascii="Calibri" w:eastAsia="Arial" w:hAnsi="Calibri" w:cs="Arial"/>
      <w:sz w:val="24"/>
      <w:lang w:bidi="en-US"/>
    </w:rPr>
  </w:style>
  <w:style w:type="paragraph" w:styleId="TOC4">
    <w:name w:val="toc 4"/>
    <w:basedOn w:val="Normal"/>
    <w:next w:val="Normal"/>
    <w:autoRedefine/>
    <w:uiPriority w:val="39"/>
    <w:unhideWhenUsed/>
    <w:rsid w:val="00064625"/>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64625"/>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64625"/>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64625"/>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64625"/>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64625"/>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191978">
      <w:bodyDiv w:val="1"/>
      <w:marLeft w:val="0"/>
      <w:marRight w:val="0"/>
      <w:marTop w:val="0"/>
      <w:marBottom w:val="0"/>
      <w:divBdr>
        <w:top w:val="none" w:sz="0" w:space="0" w:color="auto"/>
        <w:left w:val="none" w:sz="0" w:space="0" w:color="auto"/>
        <w:bottom w:val="none" w:sz="0" w:space="0" w:color="auto"/>
        <w:right w:val="none" w:sz="0" w:space="0" w:color="auto"/>
      </w:divBdr>
    </w:div>
    <w:div w:id="1669551852">
      <w:bodyDiv w:val="1"/>
      <w:marLeft w:val="0"/>
      <w:marRight w:val="0"/>
      <w:marTop w:val="0"/>
      <w:marBottom w:val="0"/>
      <w:divBdr>
        <w:top w:val="none" w:sz="0" w:space="0" w:color="auto"/>
        <w:left w:val="none" w:sz="0" w:space="0" w:color="auto"/>
        <w:bottom w:val="none" w:sz="0" w:space="0" w:color="auto"/>
        <w:right w:val="none" w:sz="0" w:space="0" w:color="auto"/>
      </w:divBdr>
    </w:div>
    <w:div w:id="2102876071">
      <w:bodyDiv w:val="1"/>
      <w:marLeft w:val="0"/>
      <w:marRight w:val="0"/>
      <w:marTop w:val="0"/>
      <w:marBottom w:val="0"/>
      <w:divBdr>
        <w:top w:val="none" w:sz="0" w:space="0" w:color="auto"/>
        <w:left w:val="none" w:sz="0" w:space="0" w:color="auto"/>
        <w:bottom w:val="none" w:sz="0" w:space="0" w:color="auto"/>
        <w:right w:val="none" w:sz="0" w:space="0" w:color="auto"/>
      </w:divBdr>
    </w:div>
    <w:div w:id="2118324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oregon.gov/ode/educator-resources/assessment/Pages/Statewide-Assessments.aspx" TargetMode="External"/><Relationship Id="rId21" Type="http://schemas.openxmlformats.org/officeDocument/2006/relationships/image" Target="media/image6.png"/><Relationship Id="rId42" Type="http://schemas.openxmlformats.org/officeDocument/2006/relationships/hyperlink" Target="mailto:alan.garland@state.or.us" TargetMode="External"/><Relationship Id="rId47" Type="http://schemas.openxmlformats.org/officeDocument/2006/relationships/hyperlink" Target="https://www.oregon.gov/ode/reports-and-data/students/Documents/studentmembershipmanual2019-20.pdf" TargetMode="External"/><Relationship Id="rId63" Type="http://schemas.openxmlformats.org/officeDocument/2006/relationships/hyperlink" Target="mailto:bruce.sheppard@state.or.us" TargetMode="External"/><Relationship Id="rId68" Type="http://schemas.openxmlformats.org/officeDocument/2006/relationships/hyperlink" Target="mailto:lisa.bateman@ode.state.or.us" TargetMode="External"/><Relationship Id="rId84" Type="http://schemas.openxmlformats.org/officeDocument/2006/relationships/hyperlink" Target="https://www.oregon.gov/ode/reports-and-data/students/Pages/Dropout-Rates.aspx" TargetMode="External"/><Relationship Id="rId89" Type="http://schemas.openxmlformats.org/officeDocument/2006/relationships/image" Target="media/image15.png"/><Relationship Id="rId16" Type="http://schemas.openxmlformats.org/officeDocument/2006/relationships/hyperlink" Target="https://www.oregon.gov/ode/pages/default.aspx" TargetMode="External"/><Relationship Id="rId107" Type="http://schemas.openxmlformats.org/officeDocument/2006/relationships/customXml" Target="../customXml/item2.xml"/><Relationship Id="rId11" Type="http://schemas.openxmlformats.org/officeDocument/2006/relationships/image" Target="media/image4.png"/><Relationship Id="rId32" Type="http://schemas.openxmlformats.org/officeDocument/2006/relationships/hyperlink" Target="https://www.oregon.gov/ode/educator-resources/assessment/Pages/default.aspx" TargetMode="External"/><Relationship Id="rId37" Type="http://schemas.openxmlformats.org/officeDocument/2006/relationships/hyperlink" Target="mailto:Caitlin.Gonzales@state.or.us" TargetMode="External"/><Relationship Id="rId53" Type="http://schemas.openxmlformats.org/officeDocument/2006/relationships/hyperlink" Target="mailto:linda.brown@state.or.us" TargetMode="External"/><Relationship Id="rId58" Type="http://schemas.openxmlformats.org/officeDocument/2006/relationships/hyperlink" Target="https://www.oregon.gov/ode/students-and-family/SpecialEducation/SecondaryTransition/Pages/Secondary-Transition-Services.aspx" TargetMode="External"/><Relationship Id="rId74" Type="http://schemas.openxmlformats.org/officeDocument/2006/relationships/hyperlink" Target="https://www.oregon.gov/ode/reports-and-data/SpEdReports/Pages/Special-Education-Child-Count-(SECC).aspx" TargetMode="External"/><Relationship Id="rId79" Type="http://schemas.openxmlformats.org/officeDocument/2006/relationships/hyperlink" Target="mailto:jackie.mckim@state.or.us" TargetMode="External"/><Relationship Id="rId102" Type="http://schemas.openxmlformats.org/officeDocument/2006/relationships/hyperlink" Target="https://www.oregon.gov/ode/schools-and-districts/reportcards/SpEdReportCards/Documents/schoolagenarrativecollectionmanual.pdf" TargetMode="External"/><Relationship Id="rId5" Type="http://schemas.openxmlformats.org/officeDocument/2006/relationships/webSettings" Target="webSettings.xml"/><Relationship Id="rId90" Type="http://schemas.openxmlformats.org/officeDocument/2006/relationships/hyperlink" Target="https://sites.ed.gov/idea/spp-apr/" TargetMode="External"/><Relationship Id="rId95" Type="http://schemas.openxmlformats.org/officeDocument/2006/relationships/hyperlink" Target="https://www.oregon.gov/ode/reports-and-data/students/Pages/Dropout-Rates.aspx" TargetMode="External"/><Relationship Id="rId22" Type="http://schemas.openxmlformats.org/officeDocument/2006/relationships/hyperlink" Target="https://www.oregon.gov/ode/reports-and-data/SpEdReports/Pages/Special-Education-Child-Count-(SECC).aspx" TargetMode="External"/><Relationship Id="rId27" Type="http://schemas.openxmlformats.org/officeDocument/2006/relationships/hyperlink" Target="http://www.oregon.gov/ode/educator-resources/assessment/Documents/accessibility_manual.pdf" TargetMode="External"/><Relationship Id="rId43" Type="http://schemas.openxmlformats.org/officeDocument/2006/relationships/hyperlink" Target="https://www.oregon.gov/ode/educator-resources/assessment/Pages/default.aspx" TargetMode="External"/><Relationship Id="rId48" Type="http://schemas.openxmlformats.org/officeDocument/2006/relationships/hyperlink" Target="mailto:Caitlin.Gonzales@state.or.us" TargetMode="External"/><Relationship Id="rId64" Type="http://schemas.openxmlformats.org/officeDocument/2006/relationships/hyperlink" Target="https://www.oregon.gov/ode/students-and-family/healthsafety/Documents/disciplinecollectionmanual.pdf" TargetMode="External"/><Relationship Id="rId69" Type="http://schemas.openxmlformats.org/officeDocument/2006/relationships/image" Target="media/image13.png"/><Relationship Id="rId80" Type="http://schemas.openxmlformats.org/officeDocument/2006/relationships/hyperlink" Target="mailto:robin.stalcup@state.or.us" TargetMode="External"/><Relationship Id="rId85" Type="http://schemas.openxmlformats.org/officeDocument/2006/relationships/hyperlink" Target="mailto:sally.simich@state.or.us" TargetMode="External"/><Relationship Id="rId12" Type="http://schemas.openxmlformats.org/officeDocument/2006/relationships/hyperlink" Target="https://www.oregon.gov/ode/pages/default.aspx" TargetMode="External"/><Relationship Id="rId17" Type="http://schemas.openxmlformats.org/officeDocument/2006/relationships/hyperlink" Target="http://www.oregon.gov/ode/schools-and-districts/reportcards/SpEdReportCards/Pages/default.aspx" TargetMode="External"/><Relationship Id="rId33" Type="http://schemas.openxmlformats.org/officeDocument/2006/relationships/hyperlink" Target="https://www.oregon.gov/ode/educator-resources/standards/Pages/Achievement-Performance-Standards.aspx" TargetMode="External"/><Relationship Id="rId38" Type="http://schemas.openxmlformats.org/officeDocument/2006/relationships/hyperlink" Target="mailto:jon.wiens@state.or.us" TargetMode="External"/><Relationship Id="rId59" Type="http://schemas.openxmlformats.org/officeDocument/2006/relationships/hyperlink" Target="https://www.oregon.gov/ode/students-and-family/SpecialEducation/publications/Pages/Oregon-Standard-IEP.aspx" TargetMode="External"/><Relationship Id="rId103" Type="http://schemas.openxmlformats.org/officeDocument/2006/relationships/image" Target="media/image17.png"/><Relationship Id="rId108" Type="http://schemas.openxmlformats.org/officeDocument/2006/relationships/customXml" Target="../customXml/item3.xml"/><Relationship Id="rId54" Type="http://schemas.openxmlformats.org/officeDocument/2006/relationships/image" Target="media/image10.png"/><Relationship Id="rId70" Type="http://schemas.openxmlformats.org/officeDocument/2006/relationships/hyperlink" Target="mailto:brad.lenhardt@state.or.us" TargetMode="External"/><Relationship Id="rId75" Type="http://schemas.openxmlformats.org/officeDocument/2006/relationships/hyperlink" Target="https://www.oregon.gov/ode/reports-and-data/students/Pages/Student-Enrollment-Reports.aspx" TargetMode="External"/><Relationship Id="rId91" Type="http://schemas.openxmlformats.org/officeDocument/2006/relationships/hyperlink" Target="https://www.oregon.gov/ode/reports-and-data/students/Pages/Cohort-Graduation-Rate.aspx" TargetMode="External"/><Relationship Id="rId96" Type="http://schemas.openxmlformats.org/officeDocument/2006/relationships/hyperlink" Target="mailto:sally.simich@state.or.u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mailto:jackie.mckim@state.or.us" TargetMode="External"/><Relationship Id="rId28" Type="http://schemas.openxmlformats.org/officeDocument/2006/relationships/hyperlink" Target="http://www.oregon.gov/ode/educator-resources/assessment/Documents/accessibility_manual.pdf" TargetMode="External"/><Relationship Id="rId36" Type="http://schemas.openxmlformats.org/officeDocument/2006/relationships/hyperlink" Target="https://www.oregon.gov/ode/reports-and-data/students/Documents/studentmembershipmanual2019-20.pdf" TargetMode="External"/><Relationship Id="rId49" Type="http://schemas.openxmlformats.org/officeDocument/2006/relationships/hyperlink" Target="mailto:jon.wiens@state.or.us" TargetMode="External"/><Relationship Id="rId57" Type="http://schemas.openxmlformats.org/officeDocument/2006/relationships/image" Target="media/image11.png"/><Relationship Id="rId106"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s://www.oregon.gov/ode/schools-and-districts/reportcards/reportcards/Documents/mipsummary1718.pdf" TargetMode="External"/><Relationship Id="rId44" Type="http://schemas.openxmlformats.org/officeDocument/2006/relationships/hyperlink" Target="https://www.oregon.gov/ode/educator-resources/standards/Pages/Achievement-Performance-Standards.aspx" TargetMode="External"/><Relationship Id="rId52" Type="http://schemas.openxmlformats.org/officeDocument/2006/relationships/hyperlink" Target="https://www.oregon.gov/ode/reports-and-data/SpEdReports/Pages/Child-Find-(Indicator-11)-Collection.aspx" TargetMode="External"/><Relationship Id="rId60" Type="http://schemas.openxmlformats.org/officeDocument/2006/relationships/hyperlink" Target="https://www.oregon.gov/ode/students-and-family/SpecialEducation/GeneralSupervision/Pages/System-Performance-Review-and-Improvement-(SPRI).aspx" TargetMode="External"/><Relationship Id="rId65" Type="http://schemas.openxmlformats.org/officeDocument/2006/relationships/hyperlink" Target="https://www.oregon.gov/ode/students-and-family/healthsafety/Documents/disciplinecollectionmanual.pdf" TargetMode="External"/><Relationship Id="rId73" Type="http://schemas.openxmlformats.org/officeDocument/2006/relationships/hyperlink" Target="https://www.oregon.gov/ode/students-and-family/SpecialEducation/GeneralSupervision/Documents/indicatorsb9b10datanotes.pdf" TargetMode="External"/><Relationship Id="rId78" Type="http://schemas.openxmlformats.org/officeDocument/2006/relationships/hyperlink" Target="mailto:James.Foutch@state.or.us" TargetMode="External"/><Relationship Id="rId81" Type="http://schemas.openxmlformats.org/officeDocument/2006/relationships/image" Target="media/image14.png"/><Relationship Id="rId86" Type="http://schemas.openxmlformats.org/officeDocument/2006/relationships/hyperlink" Target="mailto:robin.stalcup@state.or.us" TargetMode="External"/><Relationship Id="rId94" Type="http://schemas.openxmlformats.org/officeDocument/2006/relationships/hyperlink" Target="https://www.oregon.gov/ode/reports-and-data/students/Pages/Cohort-Graduation-Rate.aspx" TargetMode="External"/><Relationship Id="rId99" Type="http://schemas.openxmlformats.org/officeDocument/2006/relationships/hyperlink" Target="http://triwou.org/projects/tcn/topicslist/287/topics" TargetMode="External"/><Relationship Id="rId101" Type="http://schemas.openxmlformats.org/officeDocument/2006/relationships/hyperlink" Target="mailto:sally.simich@state.or.u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sites.ed.gov/idea/regs/b/f/300.602" TargetMode="External"/><Relationship Id="rId39" Type="http://schemas.openxmlformats.org/officeDocument/2006/relationships/hyperlink" Target="mailto:robin.stalcup@state.or.us" TargetMode="External"/><Relationship Id="rId109" Type="http://schemas.openxmlformats.org/officeDocument/2006/relationships/customXml" Target="../customXml/item4.xml"/><Relationship Id="rId34" Type="http://schemas.openxmlformats.org/officeDocument/2006/relationships/hyperlink" Target="https://www.oregon.gov/ode/educator-resources/assessment/Pages/Assessment-Results.aspx" TargetMode="External"/><Relationship Id="rId50" Type="http://schemas.openxmlformats.org/officeDocument/2006/relationships/hyperlink" Target="mailto:robin.stalcup@state.or.us" TargetMode="External"/><Relationship Id="rId55" Type="http://schemas.openxmlformats.org/officeDocument/2006/relationships/hyperlink" Target="mailto:brad.lenhardt@state.or.us" TargetMode="External"/><Relationship Id="rId76" Type="http://schemas.openxmlformats.org/officeDocument/2006/relationships/hyperlink" Target="https://www.oregon.gov/ode/students-and-family/SpecialEducation/GeneralSupervision/Pages/System-Performance-Review-and-Improvement-(SPRI).aspx" TargetMode="External"/><Relationship Id="rId97" Type="http://schemas.openxmlformats.org/officeDocument/2006/relationships/hyperlink" Target="mailto:robin.stalcup@state.or.us" TargetMode="External"/><Relationship Id="rId104"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hyperlink" Target="mailto:brad.lenhardt@state.or.us" TargetMode="External"/><Relationship Id="rId92" Type="http://schemas.openxmlformats.org/officeDocument/2006/relationships/hyperlink" Target="https://www.oregon.gov/ode/reports-and-data/students/Pages/Dropout-Rates.aspx" TargetMode="External"/><Relationship Id="rId2" Type="http://schemas.openxmlformats.org/officeDocument/2006/relationships/numbering" Target="numbering.xml"/><Relationship Id="rId29" Type="http://schemas.openxmlformats.org/officeDocument/2006/relationships/hyperlink" Target="https://www.oregon.gov/ode/educator-resources/standards/Pages/Achievement-Performance-Standards.aspx" TargetMode="External"/><Relationship Id="rId24" Type="http://schemas.openxmlformats.org/officeDocument/2006/relationships/image" Target="media/image7.png"/><Relationship Id="rId40" Type="http://schemas.openxmlformats.org/officeDocument/2006/relationships/footer" Target="footer2.xml"/><Relationship Id="rId45" Type="http://schemas.openxmlformats.org/officeDocument/2006/relationships/hyperlink" Target="https://www.oregon.gov/ode/educator-resources/assessment/Pages/Assessment-Results.aspx" TargetMode="External"/><Relationship Id="rId66" Type="http://schemas.openxmlformats.org/officeDocument/2006/relationships/hyperlink" Target="https://ideadata.org/sites/default/files/media/documents/2017-09/measuring_significant_discrepancy-an_ind.pdf" TargetMode="External"/><Relationship Id="rId87" Type="http://schemas.openxmlformats.org/officeDocument/2006/relationships/header" Target="header2.xml"/><Relationship Id="rId61" Type="http://schemas.openxmlformats.org/officeDocument/2006/relationships/hyperlink" Target="mailto:sally.simich@state.or.us" TargetMode="External"/><Relationship Id="rId82" Type="http://schemas.openxmlformats.org/officeDocument/2006/relationships/hyperlink" Target="https://www.oregon.gov/ode/reports-and-data/students/Pages/Student-Enrollment-Reports.aspx" TargetMode="External"/><Relationship Id="rId19" Type="http://schemas.openxmlformats.org/officeDocument/2006/relationships/hyperlink" Target="https://sites.ed.gov/idea/?utm_content&amp;amp;utm_medium=email&amp;amp;utm_name&amp;amp;utm_source=govdelivery&amp;amp;utm_term" TargetMode="External"/><Relationship Id="rId14" Type="http://schemas.openxmlformats.org/officeDocument/2006/relationships/header" Target="header1.xml"/><Relationship Id="rId30" Type="http://schemas.openxmlformats.org/officeDocument/2006/relationships/hyperlink" Target="https://www.oregon.gov/ode/educator-resources/assessment/Pages/Assessment-Results.aspx" TargetMode="External"/><Relationship Id="rId35" Type="http://schemas.openxmlformats.org/officeDocument/2006/relationships/hyperlink" Target="https://www.oregon.gov/ode/educator-resources/assessment/Pages/Assessment-Administration.aspx" TargetMode="External"/><Relationship Id="rId56" Type="http://schemas.openxmlformats.org/officeDocument/2006/relationships/hyperlink" Target="mailto:brad.lenhardt@state.or.us" TargetMode="External"/><Relationship Id="rId77" Type="http://schemas.openxmlformats.org/officeDocument/2006/relationships/hyperlink" Target="mailto:Eric.Wells@state.or.us" TargetMode="External"/><Relationship Id="rId100" Type="http://schemas.openxmlformats.org/officeDocument/2006/relationships/hyperlink" Target="http://triwou.org/projects/tcn"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9.png"/><Relationship Id="rId72" Type="http://schemas.openxmlformats.org/officeDocument/2006/relationships/hyperlink" Target="mailto:brad.lenhardt@state.or.us" TargetMode="External"/><Relationship Id="rId93" Type="http://schemas.openxmlformats.org/officeDocument/2006/relationships/hyperlink" Target="https://www.oregon.gov/ode/reports-and-data/students/Pages/Student-Enrollment-Reports.aspx" TargetMode="External"/><Relationship Id="rId98" Type="http://schemas.openxmlformats.org/officeDocument/2006/relationships/image" Target="media/image16.png"/><Relationship Id="rId3" Type="http://schemas.openxmlformats.org/officeDocument/2006/relationships/styles" Target="styles.xml"/><Relationship Id="rId25" Type="http://schemas.openxmlformats.org/officeDocument/2006/relationships/hyperlink" Target="https://www.oregon.gov/ode/schools-and-districts/reportcards/reportcards/Documents/mipsummary1617.pdf" TargetMode="External"/><Relationship Id="rId46" Type="http://schemas.openxmlformats.org/officeDocument/2006/relationships/hyperlink" Target="https://www.oregon.gov/ode/educator-resources/assessment/Pages/Assessment-Administration.aspx" TargetMode="External"/><Relationship Id="rId67" Type="http://schemas.openxmlformats.org/officeDocument/2006/relationships/hyperlink" Target="https://www.oregon.gov/ode/students-and-family/healthsafety/Pages/School-Discipline,-Bullying,-Restraint-and-Seclusion.aspx" TargetMode="External"/><Relationship Id="rId20" Type="http://schemas.openxmlformats.org/officeDocument/2006/relationships/hyperlink" Target="https://www.ode.state.or.us/data/reportcard/reports.aspx" TargetMode="External"/><Relationship Id="rId41" Type="http://schemas.openxmlformats.org/officeDocument/2006/relationships/image" Target="media/image8.png"/><Relationship Id="rId62" Type="http://schemas.openxmlformats.org/officeDocument/2006/relationships/image" Target="media/image12.png"/><Relationship Id="rId83" Type="http://schemas.openxmlformats.org/officeDocument/2006/relationships/hyperlink" Target="https://www.oregon.gov/ode/reports-and-data/students/Pages/Cohort-Graduation-Rate.aspx" TargetMode="External"/><Relationship Id="rId8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37104D29C4AF24A9885833742AA30D0" ma:contentTypeVersion="6" ma:contentTypeDescription="Create a new document." ma:contentTypeScope="" ma:versionID="edcb509a0f9d3798eb753d7ed28d0c2b">
  <xsd:schema xmlns:xsd="http://www.w3.org/2001/XMLSchema" xmlns:xs="http://www.w3.org/2001/XMLSchema" xmlns:p="http://schemas.microsoft.com/office/2006/metadata/properties" xmlns:ns1="http://schemas.microsoft.com/sharepoint/v3" xmlns:ns2="dd9f39dc-bf14-4090-883a-568e3b9f6782" targetNamespace="http://schemas.microsoft.com/office/2006/metadata/properties" ma:root="true" ma:fieldsID="5f58fbde82a5d18cb50e1ce1903e53d9" ns1:_="" ns2:_="">
    <xsd:import namespace="http://schemas.microsoft.com/sharepoint/v3"/>
    <xsd:import namespace="dd9f39dc-bf14-4090-883a-568e3b9f6782"/>
    <xsd:element name="properties">
      <xsd:complexType>
        <xsd:sequence>
          <xsd:element name="documentManagement">
            <xsd:complexType>
              <xsd:all>
                <xsd:element ref="ns1:PublishingStartDate" minOccurs="0"/>
                <xsd:element ref="ns1:PublishingExpirationDate" minOccurs="0"/>
                <xsd:element ref="ns2:Estimated_x0020_Creation_x0020_Date" minOccurs="0"/>
                <xsd:element ref="ns2:Remediation_x0020_Date" minOccurs="0"/>
                <xsd:element ref="ns2:Prior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5"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d9f39dc-bf14-4090-883a-568e3b9f6782" elementFormDefault="qualified">
    <xsd:import namespace="http://schemas.microsoft.com/office/2006/documentManagement/types"/>
    <xsd:import namespace="http://schemas.microsoft.com/office/infopath/2007/PartnerControls"/>
    <xsd:element name="Estimated_x0020_Creation_x0020_Date" ma:index="6" nillable="true" ma:displayName="Estimated Creation Date" ma:format="DateOnly" ma:internalName="Estimated_x0020_Creation_x0020_Date" ma:readOnly="false">
      <xsd:simpleType>
        <xsd:restriction base="dms:DateTime"/>
      </xsd:simpleType>
    </xsd:element>
    <xsd:element name="Remediation_x0020_Date" ma:index="7" nillable="true" ma:displayName="Remediation Date" ma:default="[today]" ma:format="DateOnly" ma:internalName="Remediation_x0020_Date" ma:readOnly="false">
      <xsd:simpleType>
        <xsd:restriction base="dms:DateTime"/>
      </xsd:simpleType>
    </xsd:element>
    <xsd:element name="Priority" ma:index="8" nillable="true" ma:displayName="Priority" ma:default="New" ma:description="What Priority Level Is This Document?" ma:format="RadioButtons" ma:internalName="Priority" ma:readOnly="false">
      <xsd:simpleType>
        <xsd:restriction base="dms:Choice">
          <xsd:enumeration value="New"/>
          <xsd:enumeration value="Legacy"/>
          <xsd:enumeration value="Tier 1"/>
          <xsd:enumeration value="Tier 2"/>
          <xsd:enumeration value="Tier 3"/>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stimated_x0020_Creation_x0020_Date xmlns="dd9f39dc-bf14-4090-883a-568e3b9f6782">2021-02-11T08:00:00+00:00</Estimated_x0020_Creation_x0020_Date>
    <Priority xmlns="dd9f39dc-bf14-4090-883a-568e3b9f6782">New</Priority>
    <PublishingExpirationDate xmlns="http://schemas.microsoft.com/sharepoint/v3" xsi:nil="true"/>
    <PublishingStartDate xmlns="http://schemas.microsoft.com/sharepoint/v3" xsi:nil="true"/>
    <Remediation_x0020_Date xmlns="dd9f39dc-bf14-4090-883a-568e3b9f6782">2021-03-10T08:00:00+00:00</Remediation_x0020_Date>
  </documentManagement>
</p:properties>
</file>

<file path=customXml/itemProps1.xml><?xml version="1.0" encoding="utf-8"?>
<ds:datastoreItem xmlns:ds="http://schemas.openxmlformats.org/officeDocument/2006/customXml" ds:itemID="{53C81B4B-2D8B-4F35-BDA6-D35C3EA46B3F}">
  <ds:schemaRefs>
    <ds:schemaRef ds:uri="http://schemas.openxmlformats.org/officeDocument/2006/bibliography"/>
  </ds:schemaRefs>
</ds:datastoreItem>
</file>

<file path=customXml/itemProps2.xml><?xml version="1.0" encoding="utf-8"?>
<ds:datastoreItem xmlns:ds="http://schemas.openxmlformats.org/officeDocument/2006/customXml" ds:itemID="{4F41AF72-1E83-40F8-BF2E-E715AF1BA87B}"/>
</file>

<file path=customXml/itemProps3.xml><?xml version="1.0" encoding="utf-8"?>
<ds:datastoreItem xmlns:ds="http://schemas.openxmlformats.org/officeDocument/2006/customXml" ds:itemID="{FC6C7475-8621-4D3C-9364-43039BE73BD2}"/>
</file>

<file path=customXml/itemProps4.xml><?xml version="1.0" encoding="utf-8"?>
<ds:datastoreItem xmlns:ds="http://schemas.openxmlformats.org/officeDocument/2006/customXml" ds:itemID="{62EE13AF-439C-44DB-82D6-04AEA48C00A0}"/>
</file>

<file path=docProps/app.xml><?xml version="1.0" encoding="utf-8"?>
<Properties xmlns="http://schemas.openxmlformats.org/officeDocument/2006/extended-properties" xmlns:vt="http://schemas.openxmlformats.org/officeDocument/2006/docPropsVTypes">
  <Template>Normal.dotm</Template>
  <TotalTime>1994</TotalTime>
  <Pages>44</Pages>
  <Words>12884</Words>
  <Characters>73439</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School Age Technical Manual 2018-2019</vt:lpstr>
    </vt:vector>
  </TitlesOfParts>
  <Company>Oregon Department of Education</Company>
  <LinksUpToDate>false</LinksUpToDate>
  <CharactersWithSpaces>86151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Age Technical Manual 2019-2020</dc:title>
  <dc:subject>Insert subtitle here</dc:subject>
  <dc:creator>"ShepparB"</dc:creator>
  <cp:lastModifiedBy>GARTON Cynthia - ODE</cp:lastModifiedBy>
  <cp:revision>71</cp:revision>
  <cp:lastPrinted>2021-03-09T18:58:00Z</cp:lastPrinted>
  <dcterms:created xsi:type="dcterms:W3CDTF">2020-03-12T20:54:00Z</dcterms:created>
  <dcterms:modified xsi:type="dcterms:W3CDTF">2021-03-09T18:58:00Z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2019-11-06T00:00:00Z</vt:filetime>
  </property>
  <property fmtid="{D5CDD505-2E9C-101B-9397-08002B2CF9AE}" pid="3" name="Creator">
    <vt:lpwstr>Microsoft® Word 2016</vt:lpwstr>
  </property>
  <property fmtid="{D5CDD505-2E9C-101B-9397-08002B2CF9AE}" pid="4" name="LastSaved">
    <vt:filetime>2020-01-16T00:00:00Z</vt:filetime>
  </property>
  <property fmtid="{D5CDD505-2E9C-101B-9397-08002B2CF9AE}" pid="5" name="_DocHome">
    <vt:i4>1617931956</vt:i4>
  </property>
  <property fmtid="{D5CDD505-2E9C-101B-9397-08002B2CF9AE}" pid="6" name="ContentTypeId">
    <vt:lpwstr>0x010100C37104D29C4AF24A9885833742AA30D0</vt:lpwstr>
  </property>
</Properties>
</file>