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EE49" w14:textId="09E2BDF7" w:rsidR="008369F3" w:rsidRPr="001F0C6B" w:rsidRDefault="008369F3" w:rsidP="008369F3">
      <w:pPr>
        <w:rPr>
          <w:b/>
          <w:bCs/>
        </w:rPr>
      </w:pPr>
      <w:r w:rsidRPr="001F0C6B">
        <w:rPr>
          <w:b/>
          <w:bCs/>
        </w:rPr>
        <w:t>Methods Memo</w:t>
      </w:r>
    </w:p>
    <w:p w14:paraId="5A9E5CD5" w14:textId="2FFE702D" w:rsidR="008369F3" w:rsidRDefault="008369F3" w:rsidP="008369F3">
      <w:r>
        <w:t>How to Convert the unit of diet-BMI effect size and diet-Cancer (or diet-CVD) effect size to match with the unit of dietary factors in DGA?</w:t>
      </w:r>
    </w:p>
    <w:p w14:paraId="4F223FA5" w14:textId="503D3B8D" w:rsidR="008369F3" w:rsidRDefault="008369F3" w:rsidP="008369F3">
      <w:r>
        <w:t>An example is provided below:</w:t>
      </w:r>
    </w:p>
    <w:p w14:paraId="50525FB8" w14:textId="25AC920B" w:rsidR="008369F3" w:rsidRDefault="008369F3" w:rsidP="008369F3">
      <w:r>
        <w:t>Using fruit as an example.</w:t>
      </w:r>
    </w:p>
    <w:p w14:paraId="686B7A9F" w14:textId="58403DF6" w:rsidR="008369F3" w:rsidRDefault="008369F3" w:rsidP="008369F3">
      <w:pPr>
        <w:pStyle w:val="ListParagraph"/>
        <w:numPr>
          <w:ilvl w:val="0"/>
          <w:numId w:val="5"/>
        </w:numPr>
      </w:pPr>
      <w:r>
        <w:t>The unit of fruit in DGA is cup/d</w:t>
      </w:r>
    </w:p>
    <w:p w14:paraId="3395E574" w14:textId="48AA4F6A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fruit-BMI effect size is 1 serving/d</w:t>
      </w:r>
    </w:p>
    <w:p w14:paraId="48B57CD5" w14:textId="07FA21FF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fruit-cancer effect size is 100 grams/day</w:t>
      </w:r>
    </w:p>
    <w:p w14:paraId="21F6F820" w14:textId="3EE68CBC" w:rsidR="008369F3" w:rsidRDefault="008369F3" w:rsidP="008369F3">
      <w:pPr>
        <w:pStyle w:val="ListParagraph"/>
        <w:numPr>
          <w:ilvl w:val="0"/>
          <w:numId w:val="5"/>
        </w:numPr>
      </w:pPr>
      <w:r>
        <w:t>The effect size for fruit-BMI is -0.06 (-0.08, -0.04) for individuals with normal weight</w:t>
      </w:r>
    </w:p>
    <w:p w14:paraId="2DB1DD31" w14:textId="5D367443" w:rsidR="008369F3" w:rsidRDefault="008369F3" w:rsidP="008369F3">
      <w:pPr>
        <w:pStyle w:val="ListParagraph"/>
        <w:numPr>
          <w:ilvl w:val="0"/>
          <w:numId w:val="5"/>
        </w:numPr>
      </w:pPr>
      <w:r>
        <w:t xml:space="preserve">The effect size for fruit-cancer is 0.95 (0.91, 1) (this is a hazard ratio) </w:t>
      </w:r>
    </w:p>
    <w:p w14:paraId="0D171E5C" w14:textId="3CC0FE87" w:rsidR="008369F3" w:rsidRDefault="008369F3" w:rsidP="008369F3">
      <w:pPr>
        <w:pStyle w:val="ListParagraph"/>
        <w:numPr>
          <w:ilvl w:val="0"/>
          <w:numId w:val="5"/>
        </w:numPr>
      </w:pPr>
      <w:r>
        <w:t>The conversion factor is 1 cup of fruit = 149.37 grams</w:t>
      </w:r>
    </w:p>
    <w:p w14:paraId="1DDC1156" w14:textId="47343C99" w:rsidR="008369F3" w:rsidRDefault="008369F3" w:rsidP="008369F3">
      <w:r>
        <w:t>Steps:</w:t>
      </w:r>
    </w:p>
    <w:p w14:paraId="1D495BC0" w14:textId="476B6C18" w:rsidR="008369F3" w:rsidRDefault="008369F3" w:rsidP="008369F3">
      <w:r>
        <w:t>To convert fruit-BMI effect size,</w:t>
      </w:r>
    </w:p>
    <w:p w14:paraId="50F04EBC" w14:textId="5BCECAE6" w:rsidR="008369F3" w:rsidRDefault="008369F3" w:rsidP="008369F3">
      <w:pPr>
        <w:pStyle w:val="ListParagraph"/>
        <w:numPr>
          <w:ilvl w:val="0"/>
          <w:numId w:val="2"/>
        </w:numPr>
      </w:pPr>
      <w:r>
        <w:t>Calculate the SE based on 95% CI (formula and results are in G3)</w:t>
      </w:r>
    </w:p>
    <w:p w14:paraId="4395D273" w14:textId="50DF10E8" w:rsidR="008369F3" w:rsidRDefault="008369F3" w:rsidP="008369F3">
      <w:pPr>
        <w:pStyle w:val="ListParagraph"/>
        <w:numPr>
          <w:ilvl w:val="0"/>
          <w:numId w:val="2"/>
        </w:numPr>
      </w:pPr>
      <w:r>
        <w:t xml:space="preserve">Assuming 1 serving/d = 1 cup/d, no conversion is needed for fruit-BMI effect size. </w:t>
      </w:r>
    </w:p>
    <w:p w14:paraId="63F0EB09" w14:textId="3A774438" w:rsidR="008369F3" w:rsidRDefault="008369F3" w:rsidP="008369F3">
      <w:pPr>
        <w:pStyle w:val="ListParagraph"/>
        <w:numPr>
          <w:ilvl w:val="0"/>
          <w:numId w:val="2"/>
        </w:numPr>
      </w:pPr>
      <w:r>
        <w:t>Inputs needed for the model are effect size (I3) and the SE (J3).</w:t>
      </w:r>
    </w:p>
    <w:p w14:paraId="2A4B59CD" w14:textId="7DCCC1CC" w:rsidR="008369F3" w:rsidRDefault="008369F3" w:rsidP="008369F3">
      <w:r>
        <w:t>To convert fruit-cancer effect size,</w:t>
      </w:r>
    </w:p>
    <w:p w14:paraId="516996CF" w14:textId="44ABEBA0" w:rsidR="008369F3" w:rsidRDefault="008369F3" w:rsidP="008369F3">
      <w:pPr>
        <w:pStyle w:val="ListParagraph"/>
        <w:numPr>
          <w:ilvl w:val="0"/>
          <w:numId w:val="3"/>
        </w:numPr>
      </w:pPr>
      <w:r>
        <w:t>For any effect sizes that are hazard ratios, the first step is to log transform the values using ln (</w:t>
      </w:r>
      <w:r w:rsidRPr="008369F3">
        <w:rPr>
          <w:b/>
          <w:bCs/>
        </w:rPr>
        <w:t>natural log</w:t>
      </w:r>
      <w:r>
        <w:t>). Note: do not use log 10.</w:t>
      </w:r>
    </w:p>
    <w:p w14:paraId="3F4AFF9D" w14:textId="66792B2F" w:rsidR="008369F3" w:rsidRDefault="008369F3" w:rsidP="008369F3">
      <w:pPr>
        <w:pStyle w:val="ListParagraph"/>
        <w:numPr>
          <w:ilvl w:val="0"/>
          <w:numId w:val="3"/>
        </w:numPr>
      </w:pPr>
      <w:r>
        <w:t>Calculate the SE (formula and results are in G5) based on the natural log transformed upper bound and lower bound (E5 and F5)</w:t>
      </w:r>
    </w:p>
    <w:p w14:paraId="285E3D6F" w14:textId="3D083DF3" w:rsidR="008369F3" w:rsidRDefault="008369F3" w:rsidP="008369F3">
      <w:pPr>
        <w:pStyle w:val="ListParagraph"/>
        <w:numPr>
          <w:ilvl w:val="0"/>
          <w:numId w:val="3"/>
        </w:numPr>
      </w:pPr>
      <w:r>
        <w:t>Because the unit for this effect size is 100 grams, convert this effect size to be based on 1 cup</w:t>
      </w:r>
    </w:p>
    <w:p w14:paraId="3DD6AB90" w14:textId="3A3CF1FC" w:rsidR="008369F3" w:rsidRDefault="008369F3" w:rsidP="008369F3">
      <w:pPr>
        <w:pStyle w:val="ListParagraph"/>
        <w:numPr>
          <w:ilvl w:val="0"/>
          <w:numId w:val="3"/>
        </w:numPr>
      </w:pPr>
      <w:r>
        <w:t xml:space="preserve">Use 1 cup = 149.37 gram to do the conversion </w:t>
      </w:r>
    </w:p>
    <w:p w14:paraId="4F1C16D4" w14:textId="3B8ED208" w:rsidR="008369F3" w:rsidRDefault="008369F3" w:rsidP="008369F3">
      <w:pPr>
        <w:pStyle w:val="ListParagraph"/>
        <w:numPr>
          <w:ilvl w:val="0"/>
          <w:numId w:val="6"/>
        </w:numPr>
      </w:pPr>
      <w:r>
        <w:t xml:space="preserve">Converted effect size = current effect size * 100 / 149.37 </w:t>
      </w:r>
    </w:p>
    <w:p w14:paraId="5D1E4992" w14:textId="7DC4465C" w:rsidR="001F0C6B" w:rsidRDefault="008369F3" w:rsidP="001F0C6B">
      <w:pPr>
        <w:pStyle w:val="ListParagraph"/>
        <w:numPr>
          <w:ilvl w:val="0"/>
          <w:numId w:val="3"/>
        </w:numPr>
      </w:pPr>
      <w:r>
        <w:t xml:space="preserve">Inputs needed for the model are the effect size (I5) and SE (J5) </w:t>
      </w:r>
    </w:p>
    <w:p w14:paraId="4B70EA0C" w14:textId="77777777" w:rsidR="001F0C6B" w:rsidRDefault="001F0C6B" w:rsidP="001F0C6B"/>
    <w:p w14:paraId="1C425805" w14:textId="1C831874" w:rsidR="00BE0CF8" w:rsidRPr="00BE0CF8" w:rsidRDefault="00B91FC0" w:rsidP="001F0C6B">
      <w:pPr>
        <w:rPr>
          <w:b/>
          <w:bCs/>
        </w:rPr>
      </w:pPr>
      <w:r>
        <w:rPr>
          <w:b/>
          <w:bCs/>
        </w:rPr>
        <w:t>How to convert diet-disease effect sizes (</w:t>
      </w:r>
      <w:r w:rsidR="001F0C6B" w:rsidRPr="001F0C6B">
        <w:rPr>
          <w:b/>
          <w:bCs/>
        </w:rPr>
        <w:t>Brooke</w:t>
      </w:r>
      <w:r>
        <w:rPr>
          <w:b/>
          <w:bCs/>
        </w:rPr>
        <w:t xml:space="preserve"> additions 12/6/22)</w:t>
      </w:r>
      <w:r w:rsidR="001F0C6B" w:rsidRPr="001F0C6B">
        <w:rPr>
          <w:b/>
          <w:bCs/>
        </w:rPr>
        <w:t>:</w:t>
      </w:r>
    </w:p>
    <w:p w14:paraId="73207773" w14:textId="7A88687F" w:rsidR="00BE0CF8" w:rsidRDefault="00BE0CF8" w:rsidP="001F0C6B">
      <w:r>
        <w:t>The dataset “</w:t>
      </w:r>
      <w:hyperlink r:id="rId5" w:history="1">
        <w:r w:rsidRPr="00B91FC0">
          <w:rPr>
            <w:rStyle w:val="Hyperlink"/>
          </w:rPr>
          <w:t>Converted_RRs_subset_12-1-22.csv</w:t>
        </w:r>
      </w:hyperlink>
      <w:r>
        <w:t xml:space="preserve">” contains </w:t>
      </w:r>
      <w:proofErr w:type="gramStart"/>
      <w:r>
        <w:t>all of</w:t>
      </w:r>
      <w:proofErr w:type="gramEnd"/>
      <w:r>
        <w:t xml:space="preserve"> the original RRs and converted RRs. </w:t>
      </w:r>
      <w:r w:rsidR="00B91FC0">
        <w:t>T</w:t>
      </w:r>
      <w:r>
        <w:t xml:space="preserve">he </w:t>
      </w:r>
      <w:proofErr w:type="spellStart"/>
      <w:r>
        <w:t>RR_converted</w:t>
      </w:r>
      <w:proofErr w:type="spellEnd"/>
      <w:r w:rsidR="00B80E8D">
        <w:t xml:space="preserve"> variable (</w:t>
      </w:r>
      <w:r>
        <w:t>column</w:t>
      </w:r>
      <w:r w:rsidR="00B80E8D">
        <w:t xml:space="preserve"> I)</w:t>
      </w:r>
      <w:r>
        <w:t xml:space="preserve"> is calculated by:</w:t>
      </w:r>
    </w:p>
    <w:p w14:paraId="4D10F0CE" w14:textId="79586367" w:rsidR="00BE0CF8" w:rsidRPr="00B80E8D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RR_converted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</w:t>
      </w:r>
      <w:proofErr w:type="gramStart"/>
      <w:r w:rsidR="00BE0CF8" w:rsidRPr="00B80E8D">
        <w:rPr>
          <w:rFonts w:ascii="Monaco" w:hAnsi="Monaco"/>
          <w:color w:val="4472C4" w:themeColor="accent1"/>
          <w:sz w:val="16"/>
          <w:szCs w:val="16"/>
        </w:rPr>
        <w:t>log(</w:t>
      </w:r>
      <w:proofErr w:type="gramEnd"/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RR) * </w:t>
      </w:r>
      <w:proofErr w:type="spellStart"/>
      <w:r w:rsidR="00BE0CF8" w:rsidRPr="00B80E8D">
        <w:rPr>
          <w:rFonts w:ascii="Monaco" w:hAnsi="Monaco"/>
          <w:color w:val="4472C4" w:themeColor="accent1"/>
          <w:sz w:val="16"/>
          <w:szCs w:val="16"/>
        </w:rPr>
        <w:t>RR_unit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]</w:t>
      </w:r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 / </w:t>
      </w:r>
      <w:proofErr w:type="spellStart"/>
      <w:r w:rsidR="00BE0CF8"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</w:p>
    <w:p w14:paraId="2B69BD58" w14:textId="1EBBF23B" w:rsidR="00BE0CF8" w:rsidRDefault="00BE0CF8" w:rsidP="001F0C6B">
      <w:r>
        <w:t>Similarly</w:t>
      </w:r>
      <w:r w:rsidR="00B80E8D">
        <w:t xml:space="preserve">, the </w:t>
      </w:r>
      <w:proofErr w:type="spellStart"/>
      <w:r w:rsidR="00B80E8D">
        <w:t>SE_converted</w:t>
      </w:r>
      <w:proofErr w:type="spellEnd"/>
      <w:r w:rsidR="00B80E8D">
        <w:t xml:space="preserve"> variable (column J) is calculated by:</w:t>
      </w:r>
    </w:p>
    <w:p w14:paraId="166BF900" w14:textId="4F4DF399" w:rsidR="00B80E8D" w:rsidRPr="00B80E8D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SE_converted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[(</w:t>
      </w:r>
      <w:proofErr w:type="gramStart"/>
      <w:r w:rsidRPr="00B80E8D">
        <w:rPr>
          <w:rFonts w:ascii="Monaco" w:hAnsi="Monaco"/>
          <w:color w:val="4472C4" w:themeColor="accent1"/>
          <w:sz w:val="16"/>
          <w:szCs w:val="16"/>
        </w:rPr>
        <w:t>log(</w:t>
      </w:r>
      <w:proofErr w:type="spellStart"/>
      <w:proofErr w:type="gramEnd"/>
      <w:r w:rsidRPr="00B80E8D">
        <w:rPr>
          <w:rFonts w:ascii="Monaco" w:hAnsi="Monaco"/>
          <w:color w:val="4472C4" w:themeColor="accent1"/>
          <w:sz w:val="16"/>
          <w:szCs w:val="16"/>
        </w:rPr>
        <w:t>CI_upper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 – log(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CI_lower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)) / 3.92] * [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RR_unit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/ 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]</w:t>
      </w:r>
    </w:p>
    <w:p w14:paraId="7E008ED6" w14:textId="101AF984" w:rsidR="00B80E8D" w:rsidRDefault="00B80E8D" w:rsidP="001F0C6B">
      <w:r>
        <w:t>Note that the “log” function in R by default uses the natural log.</w:t>
      </w:r>
    </w:p>
    <w:p w14:paraId="1F31AD2A" w14:textId="77777777" w:rsidR="00DB199A" w:rsidRDefault="00DB199A" w:rsidP="001F0C6B"/>
    <w:p w14:paraId="0545A1E1" w14:textId="174E54FA" w:rsidR="00DB199A" w:rsidRDefault="00DB199A" w:rsidP="001F0C6B">
      <w:r>
        <w:lastRenderedPageBreak/>
        <w:t>The conversion factors</w:t>
      </w:r>
      <w:r w:rsidR="00B91FC0">
        <w:t xml:space="preserve"> (data </w:t>
      </w:r>
      <w:r>
        <w:t xml:space="preserve">located </w:t>
      </w:r>
      <w:hyperlink r:id="rId6" w:history="1">
        <w:r w:rsidRPr="00B91FC0">
          <w:rPr>
            <w:rStyle w:val="Hyperlink"/>
          </w:rPr>
          <w:t>here</w:t>
        </w:r>
      </w:hyperlink>
      <w:r w:rsidR="00B91FC0">
        <w:t>)</w:t>
      </w:r>
      <w:r>
        <w:t xml:space="preserve"> originally come from Rehm 2016, </w:t>
      </w:r>
      <w:proofErr w:type="spellStart"/>
      <w:r w:rsidRPr="00DB199A">
        <w:t>eTable</w:t>
      </w:r>
      <w:proofErr w:type="spellEnd"/>
      <w:r w:rsidRPr="00DB199A">
        <w:t xml:space="preserve"> 2. Food groups/nutrients, </w:t>
      </w:r>
      <w:proofErr w:type="gramStart"/>
      <w:r w:rsidRPr="00DB199A">
        <w:t>units</w:t>
      </w:r>
      <w:proofErr w:type="gramEnd"/>
      <w:r w:rsidRPr="00DB199A">
        <w:t xml:space="preserve"> and grams per reference unit for example foods</w:t>
      </w:r>
      <w:r>
        <w:t>.</w:t>
      </w:r>
    </w:p>
    <w:p w14:paraId="3A40FD3C" w14:textId="4FCCF7A7" w:rsidR="001F0C6B" w:rsidRDefault="00B80E8D" w:rsidP="001F0C6B">
      <w:r>
        <w:t xml:space="preserve">Some dietary factors (oil, </w:t>
      </w:r>
      <w:proofErr w:type="spellStart"/>
      <w:r>
        <w:t>sat_fat</w:t>
      </w:r>
      <w:proofErr w:type="spellEnd"/>
      <w:r>
        <w:t xml:space="preserve">, </w:t>
      </w:r>
      <w:proofErr w:type="spellStart"/>
      <w:r>
        <w:t>ssb</w:t>
      </w:r>
      <w:proofErr w:type="spellEnd"/>
      <w:r>
        <w:t xml:space="preserve">, fiber, </w:t>
      </w:r>
      <w:proofErr w:type="spellStart"/>
      <w:r>
        <w:t>pufa_rep_carb</w:t>
      </w:r>
      <w:proofErr w:type="spellEnd"/>
      <w:r>
        <w:t xml:space="preserve">, </w:t>
      </w:r>
      <w:proofErr w:type="spellStart"/>
      <w:r>
        <w:t>pufa_rep_sfa</w:t>
      </w:r>
      <w:proofErr w:type="spellEnd"/>
      <w:r>
        <w:t xml:space="preserve">, </w:t>
      </w:r>
      <w:proofErr w:type="spellStart"/>
      <w:r>
        <w:t>pufa_rep_carbsfa</w:t>
      </w:r>
      <w:proofErr w:type="spellEnd"/>
      <w:r>
        <w:t xml:space="preserve">, sodium, and sea_omega3_fa) have </w:t>
      </w:r>
      <w:proofErr w:type="spellStart"/>
      <w:r>
        <w:t>conversion_factor</w:t>
      </w:r>
      <w:proofErr w:type="spellEnd"/>
      <w:r>
        <w:t xml:space="preserve"> =1 because the original RR unit already matches the NHANES unit. </w:t>
      </w:r>
    </w:p>
    <w:p w14:paraId="62DCA660" w14:textId="5B5D91CF" w:rsidR="00B80E8D" w:rsidRDefault="00B80E8D" w:rsidP="001F0C6B">
      <w:r>
        <w:t xml:space="preserve">Some dietary factors </w:t>
      </w:r>
      <w:r w:rsidR="00DB199A">
        <w:t>(</w:t>
      </w:r>
      <w:proofErr w:type="spellStart"/>
      <w:r w:rsidR="00DB199A">
        <w:t>pf_animal</w:t>
      </w:r>
      <w:proofErr w:type="spellEnd"/>
      <w:r w:rsidR="00DB199A">
        <w:t xml:space="preserve">, </w:t>
      </w:r>
      <w:proofErr w:type="spellStart"/>
      <w:r w:rsidR="00DB199A">
        <w:t>pf_plant</w:t>
      </w:r>
      <w:proofErr w:type="spellEnd"/>
      <w:r w:rsidR="00DB199A">
        <w:t xml:space="preserve">, </w:t>
      </w:r>
      <w:proofErr w:type="spellStart"/>
      <w:r w:rsidR="00DB199A">
        <w:t>babyfood</w:t>
      </w:r>
      <w:proofErr w:type="spellEnd"/>
      <w:r w:rsidR="00DB199A">
        <w:t xml:space="preserve">, </w:t>
      </w:r>
      <w:proofErr w:type="spellStart"/>
      <w:r w:rsidR="00DB199A">
        <w:t>coffee_tea</w:t>
      </w:r>
      <w:proofErr w:type="spellEnd"/>
      <w:r w:rsidR="00DB199A">
        <w:t xml:space="preserve">, other, and water) have </w:t>
      </w:r>
      <w:proofErr w:type="spellStart"/>
      <w:r w:rsidR="00DB199A">
        <w:t>conversion_factor</w:t>
      </w:r>
      <w:proofErr w:type="spellEnd"/>
      <w:r w:rsidR="00DB199A">
        <w:t xml:space="preserve">=1 because they do not have conversion factors. This ultimately shouldn’t matter because (a) we don’t have any reported RRs for these dietary factors (so </w:t>
      </w:r>
      <w:proofErr w:type="gramStart"/>
      <w:r w:rsidR="00DB199A">
        <w:t>all of</w:t>
      </w:r>
      <w:proofErr w:type="gramEnd"/>
      <w:r w:rsidR="00DB199A">
        <w:t xml:space="preserve"> the converted RRs will just equal 0) and (b) these specific dietary factors are not going to be included in the CRA model.</w:t>
      </w:r>
    </w:p>
    <w:p w14:paraId="2FAF9C99" w14:textId="7F1770B8" w:rsidR="00DB199A" w:rsidRDefault="00DB199A" w:rsidP="001F0C6B"/>
    <w:p w14:paraId="4C70F2DA" w14:textId="6C4DCF90" w:rsidR="00B91FC0" w:rsidRPr="00B91FC0" w:rsidRDefault="00DB199A" w:rsidP="001F0C6B">
      <w:pPr>
        <w:rPr>
          <w:b/>
          <w:bCs/>
          <w:i/>
          <w:iCs/>
        </w:rPr>
      </w:pPr>
      <w:r w:rsidRPr="00B91FC0">
        <w:rPr>
          <w:b/>
          <w:bCs/>
          <w:i/>
          <w:iCs/>
        </w:rPr>
        <w:t xml:space="preserve">How to calculate </w:t>
      </w:r>
      <w:proofErr w:type="spellStart"/>
      <w:r w:rsidRPr="00B91FC0">
        <w:rPr>
          <w:b/>
          <w:bCs/>
          <w:i/>
          <w:iCs/>
        </w:rPr>
        <w:t>veg_exc_sta</w:t>
      </w:r>
      <w:proofErr w:type="spellEnd"/>
      <w:r w:rsidRPr="00B91FC0">
        <w:rPr>
          <w:b/>
          <w:bCs/>
          <w:i/>
          <w:iCs/>
        </w:rPr>
        <w:t xml:space="preserve"> conversion factor:</w:t>
      </w:r>
    </w:p>
    <w:p w14:paraId="43B3A797" w14:textId="78036954" w:rsidR="00B91FC0" w:rsidRPr="00725013" w:rsidRDefault="00B91FC0" w:rsidP="001F0C6B">
      <w:r>
        <w:t xml:space="preserve">The </w:t>
      </w:r>
      <w:proofErr w:type="spellStart"/>
      <w:r>
        <w:t>conversion_factor</w:t>
      </w:r>
      <w:proofErr w:type="spellEnd"/>
      <w:r>
        <w:t xml:space="preserve"> for </w:t>
      </w:r>
      <w:proofErr w:type="spellStart"/>
      <w:r>
        <w:t>veg_exc_sta</w:t>
      </w:r>
      <w:proofErr w:type="spellEnd"/>
      <w:r>
        <w:t xml:space="preserve"> (vegetables excluding starchy) is </w:t>
      </w:r>
      <w:r w:rsidRPr="00B91FC0">
        <w:t>130.2690476</w:t>
      </w:r>
      <w:r>
        <w:t>. This is calculated by creating a weighted average among the other 4 vegetable dietary factors (</w:t>
      </w:r>
      <w:proofErr w:type="spellStart"/>
      <w:r>
        <w:t>veg_dg</w:t>
      </w:r>
      <w:proofErr w:type="spellEnd"/>
      <w:r>
        <w:t xml:space="preserve">, </w:t>
      </w:r>
      <w:proofErr w:type="spellStart"/>
      <w:r>
        <w:t>veg_leg</w:t>
      </w:r>
      <w:proofErr w:type="spellEnd"/>
      <w:r>
        <w:t xml:space="preserve">, </w:t>
      </w:r>
      <w:proofErr w:type="spellStart"/>
      <w:r>
        <w:t>veg_oth</w:t>
      </w:r>
      <w:proofErr w:type="spellEnd"/>
      <w:r>
        <w:t xml:space="preserve">, </w:t>
      </w:r>
      <w:proofErr w:type="spellStart"/>
      <w:r>
        <w:t>veg_ro</w:t>
      </w:r>
      <w:proofErr w:type="spellEnd"/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917"/>
        <w:gridCol w:w="1956"/>
        <w:gridCol w:w="1636"/>
        <w:gridCol w:w="1957"/>
      </w:tblGrid>
      <w:tr w:rsidR="00D93710" w14:paraId="65FBA4F1" w14:textId="77777777" w:rsidTr="00D93710">
        <w:tc>
          <w:tcPr>
            <w:tcW w:w="1884" w:type="dxa"/>
          </w:tcPr>
          <w:p w14:paraId="2BB570C5" w14:textId="68F0FC7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Dietary factor</w:t>
            </w:r>
          </w:p>
        </w:tc>
        <w:tc>
          <w:tcPr>
            <w:tcW w:w="1917" w:type="dxa"/>
          </w:tcPr>
          <w:p w14:paraId="6AB40237" w14:textId="1AC6B83A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Current intake (cup eq/week)</w:t>
            </w:r>
          </w:p>
        </w:tc>
        <w:tc>
          <w:tcPr>
            <w:tcW w:w="1956" w:type="dxa"/>
          </w:tcPr>
          <w:p w14:paraId="16C5F138" w14:textId="6BE94A4D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Proportion of total veg intake</w:t>
            </w:r>
          </w:p>
        </w:tc>
        <w:tc>
          <w:tcPr>
            <w:tcW w:w="1636" w:type="dxa"/>
          </w:tcPr>
          <w:p w14:paraId="74F5D9FD" w14:textId="3515B0A6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Conversion factor</w:t>
            </w:r>
          </w:p>
        </w:tc>
        <w:tc>
          <w:tcPr>
            <w:tcW w:w="1957" w:type="dxa"/>
          </w:tcPr>
          <w:p w14:paraId="42C3A0C6" w14:textId="6A3456E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Weighted proportion</w:t>
            </w:r>
          </w:p>
        </w:tc>
      </w:tr>
      <w:tr w:rsidR="00D93710" w14:paraId="29CE88A2" w14:textId="77777777" w:rsidTr="00D93710">
        <w:tc>
          <w:tcPr>
            <w:tcW w:w="1884" w:type="dxa"/>
          </w:tcPr>
          <w:p w14:paraId="12749DA9" w14:textId="5B245249" w:rsidR="00D93710" w:rsidRDefault="00D93710" w:rsidP="001F0C6B">
            <w:proofErr w:type="spellStart"/>
            <w:r>
              <w:t>Veg_dg</w:t>
            </w:r>
            <w:proofErr w:type="spellEnd"/>
          </w:p>
        </w:tc>
        <w:tc>
          <w:tcPr>
            <w:tcW w:w="1917" w:type="dxa"/>
          </w:tcPr>
          <w:p w14:paraId="1ED111F8" w14:textId="5F33C860" w:rsidR="00D93710" w:rsidRDefault="00D93710" w:rsidP="001F0C6B">
            <w:r>
              <w:t>1.2</w:t>
            </w:r>
          </w:p>
        </w:tc>
        <w:tc>
          <w:tcPr>
            <w:tcW w:w="1956" w:type="dxa"/>
          </w:tcPr>
          <w:p w14:paraId="55AB2C10" w14:textId="073F42E2" w:rsidR="00D93710" w:rsidRDefault="00D93710" w:rsidP="001F0C6B">
            <w:r>
              <w:t>0.142</w:t>
            </w:r>
            <w:r w:rsidR="00AB4CC6">
              <w:t>…</w:t>
            </w:r>
          </w:p>
        </w:tc>
        <w:tc>
          <w:tcPr>
            <w:tcW w:w="1636" w:type="dxa"/>
          </w:tcPr>
          <w:p w14:paraId="48BC4AF4" w14:textId="427E4B1A" w:rsidR="00D93710" w:rsidRDefault="00D93710" w:rsidP="001F0C6B">
            <w:r>
              <w:t>130</w:t>
            </w:r>
          </w:p>
        </w:tc>
        <w:tc>
          <w:tcPr>
            <w:tcW w:w="1957" w:type="dxa"/>
          </w:tcPr>
          <w:p w14:paraId="22C63AE8" w14:textId="1973AFB9" w:rsidR="00D93710" w:rsidRDefault="00725013" w:rsidP="00725013">
            <w:r w:rsidRPr="00725013">
              <w:t>18.571</w:t>
            </w:r>
            <w:r w:rsidR="00AB4CC6">
              <w:t>…</w:t>
            </w:r>
          </w:p>
        </w:tc>
      </w:tr>
      <w:tr w:rsidR="00D93710" w14:paraId="4126DDF1" w14:textId="77777777" w:rsidTr="00D93710">
        <w:tc>
          <w:tcPr>
            <w:tcW w:w="1884" w:type="dxa"/>
          </w:tcPr>
          <w:p w14:paraId="735C8B16" w14:textId="073C9B52" w:rsidR="00D93710" w:rsidRDefault="00D93710" w:rsidP="001F0C6B">
            <w:proofErr w:type="spellStart"/>
            <w:r>
              <w:t>Veg_leg</w:t>
            </w:r>
            <w:proofErr w:type="spellEnd"/>
          </w:p>
        </w:tc>
        <w:tc>
          <w:tcPr>
            <w:tcW w:w="1917" w:type="dxa"/>
          </w:tcPr>
          <w:p w14:paraId="4050BBD6" w14:textId="433A779C" w:rsidR="00D93710" w:rsidRDefault="00D93710" w:rsidP="001F0C6B">
            <w:r>
              <w:t>0.8</w:t>
            </w:r>
          </w:p>
        </w:tc>
        <w:tc>
          <w:tcPr>
            <w:tcW w:w="1956" w:type="dxa"/>
          </w:tcPr>
          <w:p w14:paraId="7442C97F" w14:textId="08EDDCDE" w:rsidR="00D93710" w:rsidRDefault="00D93710" w:rsidP="001F0C6B">
            <w:r>
              <w:t>0.095</w:t>
            </w:r>
            <w:r w:rsidR="00AB4CC6">
              <w:t>…</w:t>
            </w:r>
          </w:p>
        </w:tc>
        <w:tc>
          <w:tcPr>
            <w:tcW w:w="1636" w:type="dxa"/>
          </w:tcPr>
          <w:p w14:paraId="27A2ACB5" w14:textId="5E1139ED" w:rsidR="00D93710" w:rsidRDefault="00D93710" w:rsidP="001F0C6B">
            <w:r>
              <w:t>176.91</w:t>
            </w:r>
          </w:p>
        </w:tc>
        <w:tc>
          <w:tcPr>
            <w:tcW w:w="1957" w:type="dxa"/>
          </w:tcPr>
          <w:p w14:paraId="4138F54A" w14:textId="28F05815" w:rsidR="00D93710" w:rsidRDefault="00725013" w:rsidP="001F0C6B">
            <w:r w:rsidRPr="00725013">
              <w:t>16.848</w:t>
            </w:r>
            <w:r w:rsidR="00AB4CC6">
              <w:t>…</w:t>
            </w:r>
          </w:p>
        </w:tc>
      </w:tr>
      <w:tr w:rsidR="00D93710" w14:paraId="633699F9" w14:textId="77777777" w:rsidTr="00D93710">
        <w:tc>
          <w:tcPr>
            <w:tcW w:w="1884" w:type="dxa"/>
          </w:tcPr>
          <w:p w14:paraId="0B1D3A06" w14:textId="36C7C0A5" w:rsidR="00D93710" w:rsidRDefault="00D93710" w:rsidP="001F0C6B">
            <w:proofErr w:type="spellStart"/>
            <w:r>
              <w:t>Veg_oth</w:t>
            </w:r>
            <w:proofErr w:type="spellEnd"/>
          </w:p>
        </w:tc>
        <w:tc>
          <w:tcPr>
            <w:tcW w:w="1917" w:type="dxa"/>
          </w:tcPr>
          <w:p w14:paraId="7B47B8FD" w14:textId="0224AE27" w:rsidR="00D93710" w:rsidRDefault="00D93710" w:rsidP="001F0C6B">
            <w:r>
              <w:t>3.8</w:t>
            </w:r>
          </w:p>
        </w:tc>
        <w:tc>
          <w:tcPr>
            <w:tcW w:w="1956" w:type="dxa"/>
          </w:tcPr>
          <w:p w14:paraId="0990C6B0" w14:textId="0FC16FD2" w:rsidR="00D93710" w:rsidRDefault="00D93710" w:rsidP="001F0C6B">
            <w:r>
              <w:t>0.452</w:t>
            </w:r>
            <w:r w:rsidR="00AB4CC6">
              <w:t>…</w:t>
            </w:r>
          </w:p>
        </w:tc>
        <w:tc>
          <w:tcPr>
            <w:tcW w:w="1636" w:type="dxa"/>
          </w:tcPr>
          <w:p w14:paraId="73489A68" w14:textId="01609428" w:rsidR="00D93710" w:rsidRDefault="00D93710" w:rsidP="001F0C6B">
            <w:r>
              <w:t>124.14</w:t>
            </w:r>
          </w:p>
        </w:tc>
        <w:tc>
          <w:tcPr>
            <w:tcW w:w="1957" w:type="dxa"/>
          </w:tcPr>
          <w:p w14:paraId="1222FC52" w14:textId="683DBA68" w:rsidR="00D93710" w:rsidRDefault="00725013" w:rsidP="001F0C6B">
            <w:r w:rsidRPr="00725013">
              <w:t>56.158</w:t>
            </w:r>
            <w:r w:rsidR="00AB4CC6">
              <w:t>…</w:t>
            </w:r>
          </w:p>
        </w:tc>
      </w:tr>
      <w:tr w:rsidR="00D93710" w14:paraId="64F34118" w14:textId="77777777" w:rsidTr="00D93710">
        <w:tc>
          <w:tcPr>
            <w:tcW w:w="1884" w:type="dxa"/>
          </w:tcPr>
          <w:p w14:paraId="40BDCA89" w14:textId="06153483" w:rsidR="00D93710" w:rsidRDefault="00D93710" w:rsidP="001F0C6B">
            <w:proofErr w:type="spellStart"/>
            <w:r>
              <w:t>Vet_ro</w:t>
            </w:r>
            <w:proofErr w:type="spellEnd"/>
          </w:p>
        </w:tc>
        <w:tc>
          <w:tcPr>
            <w:tcW w:w="1917" w:type="dxa"/>
          </w:tcPr>
          <w:p w14:paraId="4C0FC4E2" w14:textId="3E8BEA7D" w:rsidR="00D93710" w:rsidRDefault="00D93710" w:rsidP="001F0C6B">
            <w:r>
              <w:t>2.6</w:t>
            </w:r>
          </w:p>
        </w:tc>
        <w:tc>
          <w:tcPr>
            <w:tcW w:w="1956" w:type="dxa"/>
          </w:tcPr>
          <w:p w14:paraId="1400E726" w14:textId="29C2F817" w:rsidR="00D93710" w:rsidRDefault="00D93710" w:rsidP="001F0C6B">
            <w:r>
              <w:t>0.309</w:t>
            </w:r>
            <w:r w:rsidR="00AB4CC6">
              <w:t>…</w:t>
            </w:r>
          </w:p>
        </w:tc>
        <w:tc>
          <w:tcPr>
            <w:tcW w:w="1636" w:type="dxa"/>
          </w:tcPr>
          <w:p w14:paraId="330D06D5" w14:textId="253B250C" w:rsidR="00D93710" w:rsidRDefault="00D93710" w:rsidP="001F0C6B">
            <w:r>
              <w:t>125</w:t>
            </w:r>
          </w:p>
        </w:tc>
        <w:tc>
          <w:tcPr>
            <w:tcW w:w="1957" w:type="dxa"/>
          </w:tcPr>
          <w:p w14:paraId="01B05681" w14:textId="717FFE24" w:rsidR="00D93710" w:rsidRDefault="00725013" w:rsidP="00725013">
            <w:r w:rsidRPr="00725013">
              <w:t>38.690</w:t>
            </w:r>
            <w:r w:rsidR="00AB4CC6">
              <w:t>…</w:t>
            </w:r>
          </w:p>
        </w:tc>
      </w:tr>
    </w:tbl>
    <w:p w14:paraId="579B5342" w14:textId="77777777" w:rsidR="00B91FC0" w:rsidRPr="00B91FC0" w:rsidRDefault="00B91FC0" w:rsidP="001F0C6B"/>
    <w:p w14:paraId="5F2037BC" w14:textId="1CC6729C" w:rsidR="00B91FC0" w:rsidRDefault="00D93710" w:rsidP="001F0C6B">
      <w:r>
        <w:t xml:space="preserve">Conversion factor for </w:t>
      </w:r>
      <w:proofErr w:type="spellStart"/>
      <w:r>
        <w:t>veg_exc_sta</w:t>
      </w:r>
      <w:proofErr w:type="spellEnd"/>
      <w:r>
        <w:t>:</w:t>
      </w:r>
    </w:p>
    <w:p w14:paraId="48758A2A" w14:textId="77777777" w:rsidR="00AB4CC6" w:rsidRDefault="00725013" w:rsidP="001F0C6B">
      <w:r>
        <w:t xml:space="preserve">= sum (weighted proportion column) </w:t>
      </w:r>
    </w:p>
    <w:p w14:paraId="04279A2D" w14:textId="5645A270" w:rsidR="00725013" w:rsidRDefault="00725013" w:rsidP="001F0C6B">
      <w:r>
        <w:t xml:space="preserve">= </w:t>
      </w:r>
      <w:r w:rsidRPr="00B91FC0">
        <w:t>130.2690476</w:t>
      </w:r>
    </w:p>
    <w:p w14:paraId="74D2683E" w14:textId="77777777" w:rsidR="00D93710" w:rsidRDefault="00D93710" w:rsidP="001F0C6B"/>
    <w:p w14:paraId="306538B2" w14:textId="77777777" w:rsidR="00B91FC0" w:rsidRDefault="00B91FC0" w:rsidP="001F0C6B"/>
    <w:p w14:paraId="5AA3A9F3" w14:textId="77777777" w:rsidR="00B91FC0" w:rsidRDefault="00B91FC0" w:rsidP="001F0C6B"/>
    <w:sectPr w:rsidR="00B9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42D"/>
    <w:multiLevelType w:val="hybridMultilevel"/>
    <w:tmpl w:val="6A38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4EA3"/>
    <w:multiLevelType w:val="hybridMultilevel"/>
    <w:tmpl w:val="D1728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15C0D"/>
    <w:multiLevelType w:val="hybridMultilevel"/>
    <w:tmpl w:val="2AF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2062A"/>
    <w:multiLevelType w:val="hybridMultilevel"/>
    <w:tmpl w:val="47BA3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E56FD"/>
    <w:multiLevelType w:val="hybridMultilevel"/>
    <w:tmpl w:val="BD06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B6737"/>
    <w:multiLevelType w:val="hybridMultilevel"/>
    <w:tmpl w:val="0940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8787735">
    <w:abstractNumId w:val="3"/>
  </w:num>
  <w:num w:numId="2" w16cid:durableId="1355155292">
    <w:abstractNumId w:val="0"/>
  </w:num>
  <w:num w:numId="3" w16cid:durableId="822047076">
    <w:abstractNumId w:val="4"/>
  </w:num>
  <w:num w:numId="4" w16cid:durableId="932399710">
    <w:abstractNumId w:val="1"/>
  </w:num>
  <w:num w:numId="5" w16cid:durableId="878977532">
    <w:abstractNumId w:val="2"/>
  </w:num>
  <w:num w:numId="6" w16cid:durableId="1357775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3"/>
    <w:rsid w:val="00096543"/>
    <w:rsid w:val="001F0C6B"/>
    <w:rsid w:val="00725013"/>
    <w:rsid w:val="008369F3"/>
    <w:rsid w:val="00AB4CC6"/>
    <w:rsid w:val="00B80E8D"/>
    <w:rsid w:val="00B91FC0"/>
    <w:rsid w:val="00BE0CF8"/>
    <w:rsid w:val="00D5196B"/>
    <w:rsid w:val="00D93710"/>
    <w:rsid w:val="00DB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22A7"/>
  <w15:chartTrackingRefBased/>
  <w15:docId w15:val="{978BE1EC-DA4D-47CC-A6F5-94114E70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9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3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fts.box.com/s/3jyhbef43sfxf4s30zunusfiwixjoq4i" TargetMode="External"/><Relationship Id="rId5" Type="http://schemas.openxmlformats.org/officeDocument/2006/relationships/hyperlink" Target="https://tufts.box.com/s/vx8vl0eyatlzrgejtv3tv19u78as1hs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 Fang</dc:creator>
  <cp:keywords/>
  <dc:description/>
  <cp:lastModifiedBy>Bell, Brooke Marie</cp:lastModifiedBy>
  <cp:revision>4</cp:revision>
  <dcterms:created xsi:type="dcterms:W3CDTF">2022-12-06T17:10:00Z</dcterms:created>
  <dcterms:modified xsi:type="dcterms:W3CDTF">2022-12-06T18:30:00Z</dcterms:modified>
</cp:coreProperties>
</file>