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973B2" w14:textId="60FF1CEB" w:rsidR="00C45DDE" w:rsidRDefault="00C45DDE">
      <w:r>
        <w:fldChar w:fldCharType="begin"/>
      </w:r>
      <w:r>
        <w:instrText>HYPERLINK "https://tufts.app.box.com/integrations/officeonline/openOfficeOnline?fileId=1363454454716&amp;sharedAccessCode="</w:instrText>
      </w:r>
      <w:r>
        <w:fldChar w:fldCharType="separate"/>
      </w:r>
      <w:r w:rsidRPr="00C45DDE">
        <w:rPr>
          <w:rStyle w:val="Hyperlink"/>
        </w:rPr>
        <w:t>Link</w:t>
      </w:r>
      <w:r>
        <w:fldChar w:fldCharType="end"/>
      </w:r>
      <w:r>
        <w:t xml:space="preserve"> to spreadsheet</w:t>
      </w:r>
    </w:p>
    <w:p w14:paraId="2BBAF0EB" w14:textId="56B1D231" w:rsidR="00B469F5" w:rsidRDefault="00FB284C">
      <w:r>
        <w:t>Action Items:</w:t>
      </w:r>
    </w:p>
    <w:p w14:paraId="2F9A1E8B" w14:textId="77777777" w:rsidR="00FB284C" w:rsidRDefault="00FB284C"/>
    <w:p w14:paraId="406821BA" w14:textId="05F46749" w:rsidR="00FB284C" w:rsidRDefault="00366D31" w:rsidP="00FB284C">
      <w:pPr>
        <w:pStyle w:val="ListParagraph"/>
        <w:numPr>
          <w:ilvl w:val="0"/>
          <w:numId w:val="1"/>
        </w:numPr>
      </w:pPr>
      <w:r>
        <w:t>All papers whose column W, “Age reported at baseline” are highlighted indicate that the paper did not provide an age at baseline for all study participants.</w:t>
      </w:r>
    </w:p>
    <w:p w14:paraId="5BDDE959" w14:textId="261184D6" w:rsidR="00366D31" w:rsidRDefault="00366D31" w:rsidP="00366D31">
      <w:pPr>
        <w:pStyle w:val="ListParagraph"/>
        <w:numPr>
          <w:ilvl w:val="1"/>
          <w:numId w:val="1"/>
        </w:numPr>
      </w:pPr>
      <w:r>
        <w:t>Ex: only baseline range was reported or only the age at baseline was reported for a subset of the study participants</w:t>
      </w:r>
    </w:p>
    <w:p w14:paraId="65B79BCD" w14:textId="4FD95490" w:rsidR="003F7331" w:rsidRPr="002522D4" w:rsidRDefault="003F7331" w:rsidP="00366D31">
      <w:pPr>
        <w:pStyle w:val="ListParagraph"/>
        <w:numPr>
          <w:ilvl w:val="1"/>
          <w:numId w:val="1"/>
        </w:numPr>
        <w:rPr>
          <w:color w:val="FF0000"/>
        </w:rPr>
      </w:pPr>
      <w:r w:rsidRPr="002522D4">
        <w:rPr>
          <w:color w:val="FF0000"/>
        </w:rPr>
        <w:t xml:space="preserve">Brooke: there are a few cases where </w:t>
      </w:r>
      <w:r w:rsidR="002522D4" w:rsidRPr="002522D4">
        <w:rPr>
          <w:color w:val="FF0000"/>
        </w:rPr>
        <w:t xml:space="preserve">I’ll have to ask Renata how to handle, but otherwise, this is </w:t>
      </w:r>
      <w:proofErr w:type="gramStart"/>
      <w:r w:rsidR="002522D4" w:rsidRPr="002522D4">
        <w:rPr>
          <w:color w:val="FF0000"/>
        </w:rPr>
        <w:t>done</w:t>
      </w:r>
      <w:proofErr w:type="gramEnd"/>
    </w:p>
    <w:p w14:paraId="7F7422DE" w14:textId="75E2C338" w:rsidR="00FB284C" w:rsidRDefault="00FB284C" w:rsidP="00FB284C">
      <w:pPr>
        <w:pStyle w:val="ListParagraph"/>
        <w:numPr>
          <w:ilvl w:val="0"/>
          <w:numId w:val="1"/>
        </w:numPr>
      </w:pPr>
      <w:r>
        <w:t xml:space="preserve">All papers whose column AD, “Years of follow-up – Average or maximum” is highlighted indicates that the following-up phrasing was not clear and needs to be discussed. </w:t>
      </w:r>
    </w:p>
    <w:p w14:paraId="7094CFDA" w14:textId="736EA938" w:rsidR="00AC1435" w:rsidRPr="00AC1435" w:rsidRDefault="00AC1435" w:rsidP="00AC1435">
      <w:pPr>
        <w:pStyle w:val="ListParagraph"/>
        <w:numPr>
          <w:ilvl w:val="1"/>
          <w:numId w:val="1"/>
        </w:numPr>
        <w:rPr>
          <w:color w:val="FF0000"/>
        </w:rPr>
      </w:pPr>
      <w:r w:rsidRPr="00AC1435">
        <w:rPr>
          <w:color w:val="FF0000"/>
        </w:rPr>
        <w:t xml:space="preserve">Brooke: </w:t>
      </w:r>
      <w:proofErr w:type="gramStart"/>
      <w:r w:rsidRPr="00AC1435">
        <w:rPr>
          <w:color w:val="FF0000"/>
        </w:rPr>
        <w:t>resolved</w:t>
      </w:r>
      <w:proofErr w:type="gramEnd"/>
    </w:p>
    <w:p w14:paraId="70778C3C" w14:textId="77777777" w:rsidR="00366D31" w:rsidRDefault="00366D31" w:rsidP="00366D31"/>
    <w:p w14:paraId="176B051C" w14:textId="0AE481AB" w:rsidR="00366D31" w:rsidRDefault="00366D31" w:rsidP="00366D31">
      <w:r>
        <w:t>Section to look at:</w:t>
      </w:r>
    </w:p>
    <w:p w14:paraId="2A21B712" w14:textId="53A2DB9B" w:rsidR="00366D31" w:rsidRPr="00366D31" w:rsidRDefault="00366D31" w:rsidP="00366D31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color w:val="444444"/>
          <w:shd w:val="clear" w:color="auto" w:fill="FFFFFF"/>
        </w:rPr>
        <w:t>Bechthold_2019_pf_seafood_IHD</w:t>
      </w:r>
    </w:p>
    <w:p w14:paraId="1F5E2EC0" w14:textId="1B9F8054" w:rsidR="00366D31" w:rsidRPr="009F7F39" w:rsidRDefault="00366D31" w:rsidP="00366D31">
      <w:pPr>
        <w:pStyle w:val="ListParagraph"/>
        <w:numPr>
          <w:ilvl w:val="1"/>
          <w:numId w:val="2"/>
        </w:numPr>
      </w:pPr>
      <w:r>
        <w:rPr>
          <w:rFonts w:ascii="Calibri" w:hAnsi="Calibri" w:cs="Calibri"/>
          <w:color w:val="444444"/>
          <w:shd w:val="clear" w:color="auto" w:fill="FFFFFF"/>
        </w:rPr>
        <w:t xml:space="preserve">Studies highlighted in blue are ones that I did not initially include but included after extracting the forest plot weights. Is MI a type of IHD? I thought they were separate events. </w:t>
      </w:r>
    </w:p>
    <w:p w14:paraId="7F1E516B" w14:textId="5D8F61D7" w:rsidR="009F7F39" w:rsidRPr="009F7F39" w:rsidRDefault="009F7F39" w:rsidP="009F7F39">
      <w:pPr>
        <w:pStyle w:val="ListParagraph"/>
        <w:numPr>
          <w:ilvl w:val="2"/>
          <w:numId w:val="2"/>
        </w:numPr>
        <w:rPr>
          <w:color w:val="FF0000"/>
        </w:rPr>
      </w:pPr>
      <w:r w:rsidRPr="009F7F39">
        <w:rPr>
          <w:rFonts w:ascii="Calibri" w:hAnsi="Calibri" w:cs="Calibri"/>
          <w:color w:val="FF0000"/>
          <w:shd w:val="clear" w:color="auto" w:fill="FFFFFF"/>
        </w:rPr>
        <w:t>Brooke: include (resolved)</w:t>
      </w:r>
    </w:p>
    <w:p w14:paraId="20A09BAF" w14:textId="3EFBE3A1" w:rsidR="00366D31" w:rsidRPr="009F7F39" w:rsidRDefault="00366D31" w:rsidP="00366D31">
      <w:pPr>
        <w:pStyle w:val="ListParagraph"/>
        <w:numPr>
          <w:ilvl w:val="1"/>
          <w:numId w:val="2"/>
        </w:numPr>
      </w:pPr>
      <w:r>
        <w:rPr>
          <w:rFonts w:ascii="Calibri" w:hAnsi="Calibri" w:cs="Calibri"/>
          <w:color w:val="444444"/>
          <w:shd w:val="clear" w:color="auto" w:fill="FFFFFF"/>
        </w:rPr>
        <w:t xml:space="preserve">Studies highlighted in orange are ones that I did include but were not included in the forest weight plots. I was hoping you could explain why some of these weren’t included. Most of these papers have CHD as an outcome, so I am not sure why they aren’t included. Some studies do report HR or </w:t>
      </w:r>
      <w:proofErr w:type="spellStart"/>
      <w:r>
        <w:rPr>
          <w:rFonts w:ascii="Calibri" w:hAnsi="Calibri" w:cs="Calibri"/>
          <w:color w:val="444444"/>
          <w:shd w:val="clear" w:color="auto" w:fill="FFFFFF"/>
        </w:rPr>
        <w:t>OR</w:t>
      </w:r>
      <w:proofErr w:type="spellEnd"/>
      <w:r>
        <w:rPr>
          <w:rFonts w:ascii="Calibri" w:hAnsi="Calibri" w:cs="Calibri"/>
          <w:color w:val="444444"/>
          <w:shd w:val="clear" w:color="auto" w:fill="FFFFFF"/>
        </w:rPr>
        <w:t xml:space="preserve"> instead of RR, but then some studies that are included do that as well, so it is not consistent. I highlighted them in orange so that we can just delete them, but it seems strange that they are not included. </w:t>
      </w:r>
    </w:p>
    <w:p w14:paraId="2FD948C8" w14:textId="490840D5" w:rsidR="009F7F39" w:rsidRPr="009F7F39" w:rsidRDefault="009F7F39" w:rsidP="009F7F39">
      <w:pPr>
        <w:pStyle w:val="ListParagraph"/>
        <w:numPr>
          <w:ilvl w:val="2"/>
          <w:numId w:val="2"/>
        </w:numPr>
        <w:rPr>
          <w:color w:val="FF0000"/>
        </w:rPr>
      </w:pPr>
      <w:r w:rsidRPr="009F7F39">
        <w:rPr>
          <w:rFonts w:ascii="Calibri" w:hAnsi="Calibri" w:cs="Calibri"/>
          <w:color w:val="FF0000"/>
          <w:shd w:val="clear" w:color="auto" w:fill="FFFFFF"/>
        </w:rPr>
        <w:t>Brooke: do not include these (resolved)</w:t>
      </w:r>
    </w:p>
    <w:p w14:paraId="5B1E3582" w14:textId="77777777" w:rsidR="00275969" w:rsidRDefault="00275969" w:rsidP="00275969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color w:val="444444"/>
          <w:shd w:val="clear" w:color="auto" w:fill="FFFFFF"/>
        </w:rPr>
        <w:t>Bechthold_2019_pf_seafood_TSTK</w:t>
      </w:r>
    </w:p>
    <w:p w14:paraId="2CAE0E39" w14:textId="50A6C4C5" w:rsidR="00275969" w:rsidRPr="009F7F39" w:rsidRDefault="00275969" w:rsidP="00275969">
      <w:pPr>
        <w:pStyle w:val="ListParagraph"/>
        <w:numPr>
          <w:ilvl w:val="1"/>
          <w:numId w:val="2"/>
        </w:numPr>
      </w:pPr>
      <w:r>
        <w:t xml:space="preserve">Studies </w:t>
      </w:r>
      <w:r>
        <w:rPr>
          <w:rFonts w:ascii="Calibri" w:hAnsi="Calibri" w:cs="Calibri"/>
          <w:color w:val="444444"/>
          <w:shd w:val="clear" w:color="auto" w:fill="FFFFFF"/>
        </w:rPr>
        <w:t xml:space="preserve">highlighted in blue are ones that I did not initially include but included after extracting the forest plot weights. </w:t>
      </w:r>
    </w:p>
    <w:p w14:paraId="5AC7C5C4" w14:textId="43F17917" w:rsidR="009F7F39" w:rsidRPr="009F7F39" w:rsidRDefault="009F7F39" w:rsidP="009F7F39">
      <w:pPr>
        <w:pStyle w:val="ListParagraph"/>
        <w:numPr>
          <w:ilvl w:val="2"/>
          <w:numId w:val="2"/>
        </w:numPr>
        <w:rPr>
          <w:color w:val="FF0000"/>
        </w:rPr>
      </w:pPr>
      <w:r w:rsidRPr="009F7F39">
        <w:rPr>
          <w:rFonts w:ascii="Calibri" w:hAnsi="Calibri" w:cs="Calibri"/>
          <w:color w:val="FF0000"/>
          <w:shd w:val="clear" w:color="auto" w:fill="FFFFFF"/>
        </w:rPr>
        <w:t>Brooke: include (resolved)</w:t>
      </w:r>
    </w:p>
    <w:p w14:paraId="201EDD58" w14:textId="30C5BB45" w:rsidR="00275969" w:rsidRDefault="00275969" w:rsidP="00275969">
      <w:pPr>
        <w:pStyle w:val="ListParagraph"/>
        <w:numPr>
          <w:ilvl w:val="1"/>
          <w:numId w:val="2"/>
        </w:numPr>
      </w:pPr>
      <w:r>
        <w:t xml:space="preserve">Studies highlighted in orange are ones that I did include but were not included in the forest weight plots. </w:t>
      </w:r>
    </w:p>
    <w:p w14:paraId="3FD07CDF" w14:textId="61557B76" w:rsidR="009F7F39" w:rsidRPr="009F7F39" w:rsidRDefault="009F7F39" w:rsidP="009F7F39">
      <w:pPr>
        <w:pStyle w:val="ListParagraph"/>
        <w:numPr>
          <w:ilvl w:val="2"/>
          <w:numId w:val="2"/>
        </w:numPr>
        <w:rPr>
          <w:color w:val="FF0000"/>
        </w:rPr>
      </w:pPr>
      <w:r w:rsidRPr="009F7F39">
        <w:rPr>
          <w:color w:val="FF0000"/>
        </w:rPr>
        <w:t>Brooke: do not include (resolved)</w:t>
      </w:r>
    </w:p>
    <w:p w14:paraId="3C457216" w14:textId="77777777" w:rsidR="00366D31" w:rsidRDefault="00366D31" w:rsidP="00366D31"/>
    <w:p w14:paraId="5263DE52" w14:textId="0A65A1C2" w:rsidR="00366D31" w:rsidRDefault="00366D31" w:rsidP="00366D31">
      <w:r>
        <w:t>Specific highlighted cells to flag ones to flag:</w:t>
      </w:r>
    </w:p>
    <w:p w14:paraId="1833ACD3" w14:textId="61192E21" w:rsidR="00BD327B" w:rsidRDefault="00BD327B" w:rsidP="00366D31">
      <w:pPr>
        <w:pStyle w:val="ListParagraph"/>
        <w:numPr>
          <w:ilvl w:val="0"/>
          <w:numId w:val="3"/>
        </w:numPr>
      </w:pPr>
      <w:r>
        <w:rPr>
          <w:rFonts w:ascii="Calibri" w:hAnsi="Calibri" w:cs="Calibri"/>
          <w:color w:val="444444"/>
          <w:shd w:val="clear" w:color="auto" w:fill="FFFFFF"/>
        </w:rPr>
        <w:t>Bechthold_2019_pf_pm_ISTK</w:t>
      </w:r>
    </w:p>
    <w:p w14:paraId="4297CC20" w14:textId="12BD0A8D" w:rsidR="00366D31" w:rsidRDefault="00366D31" w:rsidP="00BD327B">
      <w:pPr>
        <w:pStyle w:val="ListParagraph"/>
        <w:numPr>
          <w:ilvl w:val="1"/>
          <w:numId w:val="3"/>
        </w:numPr>
      </w:pPr>
      <w:r>
        <w:t>Amiano 2016</w:t>
      </w:r>
    </w:p>
    <w:p w14:paraId="547EB0E7" w14:textId="0A108957" w:rsidR="00366D31" w:rsidRDefault="00BD327B" w:rsidP="00BD327B">
      <w:pPr>
        <w:pStyle w:val="ListParagraph"/>
        <w:numPr>
          <w:ilvl w:val="2"/>
          <w:numId w:val="3"/>
        </w:numPr>
      </w:pPr>
      <w:r>
        <w:t xml:space="preserve">Follow-up typo in meta-analysis. Says 13.6, should say </w:t>
      </w:r>
      <w:proofErr w:type="gramStart"/>
      <w:r>
        <w:t>13.8</w:t>
      </w:r>
      <w:proofErr w:type="gramEnd"/>
    </w:p>
    <w:p w14:paraId="49FD1C28" w14:textId="395F07B5" w:rsidR="009F7F39" w:rsidRPr="009F7F39" w:rsidRDefault="009F7F39" w:rsidP="009F7F39">
      <w:pPr>
        <w:pStyle w:val="ListParagraph"/>
        <w:numPr>
          <w:ilvl w:val="3"/>
          <w:numId w:val="3"/>
        </w:numPr>
        <w:rPr>
          <w:color w:val="FF0000"/>
        </w:rPr>
      </w:pPr>
      <w:r w:rsidRPr="009F7F39">
        <w:rPr>
          <w:color w:val="FF0000"/>
        </w:rPr>
        <w:t xml:space="preserve">Brooke: </w:t>
      </w:r>
      <w:proofErr w:type="gramStart"/>
      <w:r w:rsidRPr="009F7F39">
        <w:rPr>
          <w:color w:val="FF0000"/>
        </w:rPr>
        <w:t>resolved</w:t>
      </w:r>
      <w:proofErr w:type="gramEnd"/>
    </w:p>
    <w:p w14:paraId="3903A816" w14:textId="77777777" w:rsidR="00BD327B" w:rsidRDefault="00000000" w:rsidP="00BD327B">
      <w:pPr>
        <w:pStyle w:val="ListParagraph"/>
        <w:numPr>
          <w:ilvl w:val="1"/>
          <w:numId w:val="3"/>
        </w:numPr>
      </w:pPr>
      <w:hyperlink r:id="rId5" w:history="1">
        <w:r w:rsidR="00BD327B" w:rsidRPr="00366D31">
          <w:rPr>
            <w:rStyle w:val="Hyperlink"/>
          </w:rPr>
          <w:t>Larsson, 2011 women’s</w:t>
        </w:r>
        <w:r w:rsidR="00BD327B" w:rsidRPr="00366D31">
          <w:rPr>
            <w:rStyle w:val="Hyperlink"/>
          </w:rPr>
          <w:t xml:space="preserve"> </w:t>
        </w:r>
        <w:r w:rsidR="00BD327B" w:rsidRPr="00366D31">
          <w:rPr>
            <w:rStyle w:val="Hyperlink"/>
          </w:rPr>
          <w:t>study</w:t>
        </w:r>
      </w:hyperlink>
    </w:p>
    <w:p w14:paraId="5C541ACC" w14:textId="77777777" w:rsidR="00BD327B" w:rsidRDefault="00BD327B" w:rsidP="00BD327B">
      <w:pPr>
        <w:pStyle w:val="ListParagraph"/>
        <w:numPr>
          <w:ilvl w:val="2"/>
          <w:numId w:val="3"/>
        </w:numPr>
      </w:pPr>
      <w:r>
        <w:t xml:space="preserve">Meta analysis says age range is ~60. But the range in the paper is 49-83 </w:t>
      </w:r>
      <w:proofErr w:type="spellStart"/>
      <w:r>
        <w:t>y.o</w:t>
      </w:r>
      <w:proofErr w:type="spellEnd"/>
      <w:r>
        <w:t xml:space="preserve">. </w:t>
      </w:r>
    </w:p>
    <w:p w14:paraId="3ADD1026" w14:textId="365037F9" w:rsidR="00343097" w:rsidRPr="00343097" w:rsidRDefault="00343097" w:rsidP="00343097">
      <w:pPr>
        <w:pStyle w:val="ListParagraph"/>
        <w:numPr>
          <w:ilvl w:val="3"/>
          <w:numId w:val="3"/>
        </w:numPr>
        <w:rPr>
          <w:color w:val="FF0000"/>
        </w:rPr>
      </w:pPr>
      <w:r w:rsidRPr="00343097">
        <w:rPr>
          <w:color w:val="FF0000"/>
        </w:rPr>
        <w:t xml:space="preserve">Brooke: </w:t>
      </w:r>
      <w:proofErr w:type="gramStart"/>
      <w:r w:rsidRPr="00343097">
        <w:rPr>
          <w:color w:val="FF0000"/>
        </w:rPr>
        <w:t>resolved</w:t>
      </w:r>
      <w:proofErr w:type="gramEnd"/>
    </w:p>
    <w:p w14:paraId="7C4A478F" w14:textId="7276212A" w:rsidR="00366D31" w:rsidRDefault="00366D31" w:rsidP="00366D31">
      <w:pPr>
        <w:pStyle w:val="ListParagraph"/>
        <w:numPr>
          <w:ilvl w:val="0"/>
          <w:numId w:val="3"/>
        </w:numPr>
      </w:pPr>
      <w:r>
        <w:rPr>
          <w:rFonts w:ascii="Calibri" w:hAnsi="Calibri" w:cs="Calibri"/>
          <w:color w:val="444444"/>
          <w:shd w:val="clear" w:color="auto" w:fill="FFFFFF"/>
        </w:rPr>
        <w:t>Bechthold_2019_pf_seafood_IHD</w:t>
      </w:r>
    </w:p>
    <w:p w14:paraId="1B55807C" w14:textId="77FB3C6E" w:rsidR="00366D31" w:rsidRDefault="00366D31" w:rsidP="00366D31">
      <w:pPr>
        <w:pStyle w:val="ListParagraph"/>
        <w:numPr>
          <w:ilvl w:val="1"/>
          <w:numId w:val="3"/>
        </w:numPr>
      </w:pPr>
      <w:r>
        <w:t>Buckland, 2009</w:t>
      </w:r>
    </w:p>
    <w:p w14:paraId="3A2EE479" w14:textId="77777777" w:rsidR="00366D31" w:rsidRDefault="00366D31" w:rsidP="00366D31">
      <w:pPr>
        <w:pStyle w:val="ListParagraph"/>
        <w:numPr>
          <w:ilvl w:val="2"/>
          <w:numId w:val="3"/>
        </w:numPr>
      </w:pPr>
      <w:r>
        <w:t xml:space="preserve">Total n does not match up, meta-analysis and one of the tables in the paper say one thing, the abstract says another. But the baseline characteristics table says the same as the </w:t>
      </w:r>
      <w:proofErr w:type="gramStart"/>
      <w:r>
        <w:t>abstract</w:t>
      </w:r>
      <w:proofErr w:type="gramEnd"/>
    </w:p>
    <w:p w14:paraId="0608C020" w14:textId="62DDFAA7" w:rsidR="00343097" w:rsidRPr="00343097" w:rsidRDefault="00343097" w:rsidP="00343097">
      <w:pPr>
        <w:pStyle w:val="ListParagraph"/>
        <w:numPr>
          <w:ilvl w:val="3"/>
          <w:numId w:val="3"/>
        </w:numPr>
        <w:rPr>
          <w:color w:val="FF0000"/>
        </w:rPr>
      </w:pPr>
      <w:r w:rsidRPr="00343097">
        <w:rPr>
          <w:color w:val="FF0000"/>
        </w:rPr>
        <w:lastRenderedPageBreak/>
        <w:t xml:space="preserve">Brooke: </w:t>
      </w:r>
      <w:proofErr w:type="gramStart"/>
      <w:r w:rsidRPr="00343097">
        <w:rPr>
          <w:color w:val="FF0000"/>
        </w:rPr>
        <w:t>resolved</w:t>
      </w:r>
      <w:proofErr w:type="gramEnd"/>
    </w:p>
    <w:p w14:paraId="7F33CFAD" w14:textId="6D065585" w:rsidR="00366D31" w:rsidRDefault="00366D31" w:rsidP="00366D31">
      <w:pPr>
        <w:pStyle w:val="ListParagraph"/>
        <w:numPr>
          <w:ilvl w:val="1"/>
          <w:numId w:val="3"/>
        </w:numPr>
      </w:pPr>
      <w:r>
        <w:t>Fraser, 1992</w:t>
      </w:r>
    </w:p>
    <w:p w14:paraId="0D6A5187" w14:textId="77777777" w:rsidR="00B7013A" w:rsidRDefault="00366D31" w:rsidP="00B7013A">
      <w:pPr>
        <w:pStyle w:val="ListParagraph"/>
        <w:numPr>
          <w:ilvl w:val="2"/>
          <w:numId w:val="3"/>
        </w:numPr>
      </w:pPr>
      <w:r>
        <w:t xml:space="preserve">Only provides minimum age at </w:t>
      </w:r>
      <w:proofErr w:type="gramStart"/>
      <w:r>
        <w:t>baseline</w:t>
      </w:r>
      <w:proofErr w:type="gramEnd"/>
    </w:p>
    <w:p w14:paraId="67417101" w14:textId="7AE6BDAD" w:rsidR="00343097" w:rsidRPr="00343097" w:rsidRDefault="00343097" w:rsidP="00343097">
      <w:pPr>
        <w:pStyle w:val="ListParagraph"/>
        <w:numPr>
          <w:ilvl w:val="3"/>
          <w:numId w:val="3"/>
        </w:numPr>
        <w:rPr>
          <w:color w:val="FF0000"/>
        </w:rPr>
      </w:pPr>
      <w:r w:rsidRPr="00343097">
        <w:rPr>
          <w:color w:val="FF0000"/>
        </w:rPr>
        <w:t xml:space="preserve">Brooke: don’t need this </w:t>
      </w:r>
      <w:proofErr w:type="gramStart"/>
      <w:r w:rsidRPr="00343097">
        <w:rPr>
          <w:color w:val="FF0000"/>
        </w:rPr>
        <w:t>anyway</w:t>
      </w:r>
      <w:proofErr w:type="gramEnd"/>
    </w:p>
    <w:p w14:paraId="1085B7FD" w14:textId="64618CFA" w:rsidR="00B7013A" w:rsidRDefault="00B7013A" w:rsidP="00B7013A">
      <w:pPr>
        <w:pStyle w:val="ListParagraph"/>
        <w:numPr>
          <w:ilvl w:val="1"/>
          <w:numId w:val="3"/>
        </w:numPr>
      </w:pPr>
      <w:r w:rsidRPr="00B7013A">
        <w:t xml:space="preserve"> </w:t>
      </w:r>
      <w:r>
        <w:t>Iso, 2006</w:t>
      </w:r>
    </w:p>
    <w:p w14:paraId="0B41B1C6" w14:textId="59117312" w:rsidR="00366D31" w:rsidRDefault="00B7013A" w:rsidP="00B7013A">
      <w:pPr>
        <w:pStyle w:val="ListParagraph"/>
        <w:numPr>
          <w:ilvl w:val="2"/>
          <w:numId w:val="3"/>
        </w:numPr>
      </w:pPr>
      <w:r>
        <w:t xml:space="preserve">The 196 events are just for the number of fatal coronary heart events. Wasn’t sure if that is important or not, since there are more events that the paper discusses. </w:t>
      </w:r>
    </w:p>
    <w:p w14:paraId="5098E906" w14:textId="0B6F29CB" w:rsidR="00C67957" w:rsidRPr="00C67957" w:rsidRDefault="00C67957" w:rsidP="00C67957">
      <w:pPr>
        <w:pStyle w:val="ListParagraph"/>
        <w:numPr>
          <w:ilvl w:val="3"/>
          <w:numId w:val="3"/>
        </w:numPr>
        <w:rPr>
          <w:color w:val="FF0000"/>
        </w:rPr>
      </w:pPr>
      <w:r w:rsidRPr="00C67957">
        <w:rPr>
          <w:color w:val="FF0000"/>
        </w:rPr>
        <w:t xml:space="preserve">Brooke: </w:t>
      </w:r>
      <w:proofErr w:type="gramStart"/>
      <w:r w:rsidRPr="00C67957">
        <w:rPr>
          <w:color w:val="FF0000"/>
        </w:rPr>
        <w:t>resolved</w:t>
      </w:r>
      <w:proofErr w:type="gramEnd"/>
    </w:p>
    <w:p w14:paraId="225D7D98" w14:textId="4FF0048D" w:rsidR="00B7013A" w:rsidRDefault="00B7013A" w:rsidP="00B7013A">
      <w:pPr>
        <w:pStyle w:val="ListParagraph"/>
        <w:numPr>
          <w:ilvl w:val="1"/>
          <w:numId w:val="3"/>
        </w:numPr>
      </w:pPr>
      <w:r>
        <w:t>Martinez Gonzalez (might not matter as this is highlighted in orange)</w:t>
      </w:r>
    </w:p>
    <w:p w14:paraId="77A7E258" w14:textId="77777777" w:rsidR="00B7013A" w:rsidRDefault="00B7013A" w:rsidP="00B7013A">
      <w:pPr>
        <w:pStyle w:val="ListParagraph"/>
        <w:numPr>
          <w:ilvl w:val="2"/>
          <w:numId w:val="3"/>
        </w:numPr>
      </w:pPr>
      <w:r>
        <w:t>Paper doesn’t provide a formal range, but 38 is the mean. There are lower age groups found in table 1, but the metanalysis reports the minimum age as 38.</w:t>
      </w:r>
    </w:p>
    <w:p w14:paraId="56462E80" w14:textId="7C49305E" w:rsidR="00C67957" w:rsidRPr="00C67957" w:rsidRDefault="00C67957" w:rsidP="00C67957">
      <w:pPr>
        <w:pStyle w:val="ListParagraph"/>
        <w:numPr>
          <w:ilvl w:val="3"/>
          <w:numId w:val="3"/>
        </w:numPr>
        <w:rPr>
          <w:color w:val="FF0000"/>
        </w:rPr>
      </w:pPr>
      <w:r w:rsidRPr="00C67957">
        <w:rPr>
          <w:color w:val="FF0000"/>
        </w:rPr>
        <w:t>not included</w:t>
      </w:r>
    </w:p>
    <w:p w14:paraId="33FFBE1D" w14:textId="57B27980" w:rsidR="00366D31" w:rsidRDefault="00366D31" w:rsidP="00B7013A">
      <w:pPr>
        <w:pStyle w:val="ListParagraph"/>
        <w:numPr>
          <w:ilvl w:val="1"/>
          <w:numId w:val="3"/>
        </w:numPr>
      </w:pPr>
      <w:r>
        <w:t>Holmberg, 2009</w:t>
      </w:r>
      <w:r w:rsidR="00B7013A">
        <w:t xml:space="preserve"> (might not matter as this is highlighted in orange)</w:t>
      </w:r>
    </w:p>
    <w:p w14:paraId="752D354D" w14:textId="2411FD47" w:rsidR="00366D31" w:rsidRDefault="00366D31" w:rsidP="00B7013A">
      <w:pPr>
        <w:pStyle w:val="ListParagraph"/>
        <w:numPr>
          <w:ilvl w:val="2"/>
          <w:numId w:val="3"/>
        </w:numPr>
      </w:pPr>
      <w:r>
        <w:t xml:space="preserve">The n in the paper is different than what is in the meta-analysis. Mean age is based on n in paper. </w:t>
      </w:r>
      <w:r w:rsidR="00B7013A">
        <w:t xml:space="preserve">See n in column O and n in column W. </w:t>
      </w:r>
    </w:p>
    <w:p w14:paraId="3DEEFE57" w14:textId="11420009" w:rsidR="00366D31" w:rsidRPr="00C67957" w:rsidRDefault="00C67957" w:rsidP="00C67957">
      <w:pPr>
        <w:pStyle w:val="ListParagraph"/>
        <w:numPr>
          <w:ilvl w:val="3"/>
          <w:numId w:val="3"/>
        </w:numPr>
        <w:rPr>
          <w:color w:val="FF0000"/>
        </w:rPr>
      </w:pPr>
      <w:r w:rsidRPr="00C67957">
        <w:rPr>
          <w:color w:val="FF0000"/>
        </w:rPr>
        <w:t>not included</w:t>
      </w:r>
    </w:p>
    <w:p w14:paraId="5D6B332A" w14:textId="0F6A101F" w:rsidR="00B7013A" w:rsidRDefault="00B7013A" w:rsidP="00366D31">
      <w:pPr>
        <w:pStyle w:val="ListParagraph"/>
        <w:numPr>
          <w:ilvl w:val="0"/>
          <w:numId w:val="3"/>
        </w:numPr>
      </w:pPr>
      <w:r>
        <w:rPr>
          <w:rFonts w:ascii="Calibri" w:hAnsi="Calibri" w:cs="Calibri"/>
          <w:color w:val="444444"/>
          <w:shd w:val="clear" w:color="auto" w:fill="FFFFFF"/>
        </w:rPr>
        <w:t>Bechthold_2019_pf_seafood_TSTK</w:t>
      </w:r>
    </w:p>
    <w:p w14:paraId="497CD649" w14:textId="720EAB99" w:rsidR="00275969" w:rsidRDefault="00275969" w:rsidP="00B7013A">
      <w:pPr>
        <w:pStyle w:val="ListParagraph"/>
        <w:numPr>
          <w:ilvl w:val="1"/>
          <w:numId w:val="3"/>
        </w:numPr>
      </w:pPr>
      <w:proofErr w:type="spellStart"/>
      <w:r>
        <w:t>Misirili</w:t>
      </w:r>
      <w:proofErr w:type="spellEnd"/>
      <w:r>
        <w:t>, 2012</w:t>
      </w:r>
    </w:p>
    <w:p w14:paraId="429C732E" w14:textId="3E6B2DB8" w:rsidR="00275969" w:rsidRDefault="00275969" w:rsidP="00275969">
      <w:pPr>
        <w:pStyle w:val="ListParagraph"/>
        <w:numPr>
          <w:ilvl w:val="2"/>
          <w:numId w:val="3"/>
        </w:numPr>
      </w:pPr>
      <w:r>
        <w:t>Meta-analysis says range is “NA”, study itself does not clearly state range.</w:t>
      </w:r>
    </w:p>
    <w:p w14:paraId="4B3154D1" w14:textId="0EC79020" w:rsidR="00C67957" w:rsidRPr="00C67957" w:rsidRDefault="00C67957" w:rsidP="00C67957">
      <w:pPr>
        <w:pStyle w:val="ListParagraph"/>
        <w:numPr>
          <w:ilvl w:val="3"/>
          <w:numId w:val="3"/>
        </w:numPr>
        <w:rPr>
          <w:color w:val="FF0000"/>
        </w:rPr>
      </w:pPr>
      <w:r w:rsidRPr="00C67957">
        <w:rPr>
          <w:color w:val="FF0000"/>
        </w:rPr>
        <w:t>Brooke: leave as NA (resolved)</w:t>
      </w:r>
    </w:p>
    <w:p w14:paraId="14A02B3F" w14:textId="46EB3C80" w:rsidR="00366D31" w:rsidRDefault="00366D31" w:rsidP="00B7013A">
      <w:pPr>
        <w:pStyle w:val="ListParagraph"/>
        <w:numPr>
          <w:ilvl w:val="1"/>
          <w:numId w:val="3"/>
        </w:numPr>
      </w:pPr>
      <w:r>
        <w:t>Myint, 2006</w:t>
      </w:r>
    </w:p>
    <w:p w14:paraId="0A3E7F23" w14:textId="6147F7AF" w:rsidR="00275969" w:rsidRDefault="00275969" w:rsidP="00275969">
      <w:pPr>
        <w:pStyle w:val="ListParagraph"/>
        <w:numPr>
          <w:ilvl w:val="2"/>
          <w:numId w:val="3"/>
        </w:numPr>
      </w:pPr>
      <w:r>
        <w:t>The number</w:t>
      </w:r>
      <w:r w:rsidR="00366D31">
        <w:t xml:space="preserve"> of participants reported in meta-analysis is wrong. They reported only the number of </w:t>
      </w:r>
      <w:r>
        <w:t>men but</w:t>
      </w:r>
      <w:r w:rsidR="00366D31">
        <w:t xml:space="preserve"> indicate that it is males and females. The number of incidents </w:t>
      </w:r>
      <w:r>
        <w:t>consider</w:t>
      </w:r>
      <w:r w:rsidR="00366D31">
        <w:t xml:space="preserve"> males and females</w:t>
      </w:r>
      <w:r>
        <w:t>.</w:t>
      </w:r>
      <w:r w:rsidRPr="00275969">
        <w:t xml:space="preserve"> </w:t>
      </w:r>
    </w:p>
    <w:p w14:paraId="41A0AF37" w14:textId="5F71EF3F" w:rsidR="00C67957" w:rsidRPr="00C67957" w:rsidRDefault="00C67957" w:rsidP="00C67957">
      <w:pPr>
        <w:pStyle w:val="ListParagraph"/>
        <w:numPr>
          <w:ilvl w:val="3"/>
          <w:numId w:val="3"/>
        </w:numPr>
        <w:rPr>
          <w:color w:val="FF0000"/>
        </w:rPr>
      </w:pPr>
      <w:r w:rsidRPr="00C67957">
        <w:rPr>
          <w:color w:val="FF0000"/>
        </w:rPr>
        <w:t xml:space="preserve">Brooke: </w:t>
      </w:r>
      <w:proofErr w:type="gramStart"/>
      <w:r w:rsidRPr="00C67957">
        <w:rPr>
          <w:color w:val="FF0000"/>
        </w:rPr>
        <w:t>resolved</w:t>
      </w:r>
      <w:proofErr w:type="gramEnd"/>
    </w:p>
    <w:p w14:paraId="7D72FB50" w14:textId="4665DACE" w:rsidR="00275969" w:rsidRDefault="00275969" w:rsidP="00275969">
      <w:pPr>
        <w:pStyle w:val="ListParagraph"/>
        <w:numPr>
          <w:ilvl w:val="1"/>
          <w:numId w:val="3"/>
        </w:numPr>
      </w:pPr>
      <w:r>
        <w:t>Atkinson, 2011 (might not matter as this is highlighted in orange)</w:t>
      </w:r>
    </w:p>
    <w:p w14:paraId="1F931D59" w14:textId="6B443BFB" w:rsidR="00366D31" w:rsidRDefault="00275969" w:rsidP="00275969">
      <w:pPr>
        <w:pStyle w:val="ListParagraph"/>
        <w:numPr>
          <w:ilvl w:val="2"/>
          <w:numId w:val="3"/>
        </w:numPr>
      </w:pPr>
      <w:r>
        <w:t>From abstract: During a median follow-up of 18 years, 225 strokes (209 ischemic and 19 hemorrhagic) - this adds up to 228, not 225. I assume some participants had both but wanted to flag just in case.</w:t>
      </w:r>
    </w:p>
    <w:p w14:paraId="07DC71F5" w14:textId="13BE43DD" w:rsidR="00C67957" w:rsidRPr="00C67957" w:rsidRDefault="00C67957" w:rsidP="00C67957">
      <w:pPr>
        <w:pStyle w:val="ListParagraph"/>
        <w:numPr>
          <w:ilvl w:val="3"/>
          <w:numId w:val="3"/>
        </w:numPr>
        <w:rPr>
          <w:color w:val="FF0000"/>
        </w:rPr>
      </w:pPr>
      <w:r w:rsidRPr="00C67957">
        <w:rPr>
          <w:color w:val="FF0000"/>
        </w:rPr>
        <w:t>not included</w:t>
      </w:r>
    </w:p>
    <w:p w14:paraId="641FE56D" w14:textId="3B539559" w:rsidR="004A53E4" w:rsidRDefault="004A53E4" w:rsidP="004A53E4"/>
    <w:p w14:paraId="4A7A809D" w14:textId="77777777" w:rsidR="004A53E4" w:rsidRDefault="004A53E4" w:rsidP="004A53E4"/>
    <w:p w14:paraId="49D211D9" w14:textId="458E9356" w:rsidR="004A53E4" w:rsidRPr="00AC1435" w:rsidRDefault="004A53E4" w:rsidP="004A53E4">
      <w:pPr>
        <w:rPr>
          <w:b/>
          <w:bCs/>
        </w:rPr>
      </w:pPr>
      <w:r w:rsidRPr="00AC1435">
        <w:rPr>
          <w:b/>
          <w:bCs/>
        </w:rPr>
        <w:t>Brooke left to do:</w:t>
      </w:r>
    </w:p>
    <w:p w14:paraId="762BF6E5" w14:textId="6B657C67" w:rsidR="00AC1435" w:rsidRPr="00C67957" w:rsidRDefault="00AC1435" w:rsidP="00AC1435">
      <w:pPr>
        <w:pStyle w:val="ListParagraph"/>
        <w:numPr>
          <w:ilvl w:val="0"/>
          <w:numId w:val="4"/>
        </w:numPr>
        <w:rPr>
          <w:strike/>
        </w:rPr>
      </w:pPr>
      <w:r w:rsidRPr="00C67957">
        <w:rPr>
          <w:strike/>
        </w:rPr>
        <w:t>All of Kyra’s notes above</w:t>
      </w:r>
    </w:p>
    <w:p w14:paraId="33D63D37" w14:textId="35F7956B" w:rsidR="00AC1435" w:rsidRPr="007F70F4" w:rsidRDefault="00AC1435" w:rsidP="00AC1435">
      <w:pPr>
        <w:pStyle w:val="ListParagraph"/>
        <w:numPr>
          <w:ilvl w:val="0"/>
          <w:numId w:val="4"/>
        </w:numPr>
        <w:rPr>
          <w:strike/>
        </w:rPr>
      </w:pPr>
      <w:r w:rsidRPr="007F70F4">
        <w:rPr>
          <w:strike/>
        </w:rPr>
        <w:t xml:space="preserve">Forest plot weight (column U): </w:t>
      </w:r>
      <w:proofErr w:type="gramStart"/>
      <w:r w:rsidRPr="007F70F4">
        <w:rPr>
          <w:strike/>
        </w:rPr>
        <w:t>calculate</w:t>
      </w:r>
      <w:proofErr w:type="gramEnd"/>
    </w:p>
    <w:p w14:paraId="5337D38F" w14:textId="3393454C" w:rsidR="004A53E4" w:rsidRPr="007F70F4" w:rsidRDefault="00AC1435" w:rsidP="004A53E4">
      <w:pPr>
        <w:pStyle w:val="ListParagraph"/>
        <w:numPr>
          <w:ilvl w:val="0"/>
          <w:numId w:val="4"/>
        </w:numPr>
        <w:rPr>
          <w:strike/>
        </w:rPr>
      </w:pPr>
      <w:r w:rsidRPr="007F70F4">
        <w:rPr>
          <w:strike/>
        </w:rPr>
        <w:t>Study-weighted average baseline age (column X): Email Renata about subgroup age ranges</w:t>
      </w:r>
    </w:p>
    <w:p w14:paraId="0FB12C56" w14:textId="6C2639A7" w:rsidR="00AC1435" w:rsidRPr="007F70F4" w:rsidRDefault="00AC1435" w:rsidP="004A53E4">
      <w:pPr>
        <w:pStyle w:val="ListParagraph"/>
        <w:numPr>
          <w:ilvl w:val="0"/>
          <w:numId w:val="4"/>
        </w:numPr>
        <w:rPr>
          <w:strike/>
        </w:rPr>
      </w:pPr>
      <w:r w:rsidRPr="007F70F4">
        <w:rPr>
          <w:strike/>
        </w:rPr>
        <w:t>Reported years of follow-up (columns AD-AE): review yellow highlights</w:t>
      </w:r>
    </w:p>
    <w:p w14:paraId="454DB385" w14:textId="04AB8C03" w:rsidR="00AC1435" w:rsidRPr="007F70F4" w:rsidRDefault="00AC1435" w:rsidP="004A53E4">
      <w:pPr>
        <w:pStyle w:val="ListParagraph"/>
        <w:numPr>
          <w:ilvl w:val="0"/>
          <w:numId w:val="4"/>
        </w:numPr>
        <w:rPr>
          <w:strike/>
        </w:rPr>
      </w:pPr>
      <w:r w:rsidRPr="007F70F4">
        <w:rPr>
          <w:strike/>
        </w:rPr>
        <w:t>Calculated years of follow-up (column AG): copy over numbers</w:t>
      </w:r>
    </w:p>
    <w:p w14:paraId="3E8BB9F2" w14:textId="2AF64968" w:rsidR="00AC1435" w:rsidRPr="007F70F4" w:rsidRDefault="00AC1435" w:rsidP="004A53E4">
      <w:pPr>
        <w:pStyle w:val="ListParagraph"/>
        <w:numPr>
          <w:ilvl w:val="0"/>
          <w:numId w:val="4"/>
        </w:numPr>
        <w:rPr>
          <w:strike/>
        </w:rPr>
      </w:pPr>
      <w:r w:rsidRPr="007F70F4">
        <w:rPr>
          <w:strike/>
        </w:rPr>
        <w:t xml:space="preserve">Age at event (column AK): </w:t>
      </w:r>
      <w:proofErr w:type="gramStart"/>
      <w:r w:rsidRPr="007F70F4">
        <w:rPr>
          <w:strike/>
        </w:rPr>
        <w:t>calculate</w:t>
      </w:r>
      <w:proofErr w:type="gramEnd"/>
    </w:p>
    <w:p w14:paraId="25CE5B0B" w14:textId="1EAE937F" w:rsidR="00AC1435" w:rsidRPr="007F70F4" w:rsidRDefault="00AC1435" w:rsidP="004A53E4">
      <w:pPr>
        <w:pStyle w:val="ListParagraph"/>
        <w:numPr>
          <w:ilvl w:val="0"/>
          <w:numId w:val="4"/>
        </w:numPr>
        <w:rPr>
          <w:strike/>
        </w:rPr>
      </w:pPr>
      <w:r w:rsidRPr="007F70F4">
        <w:rPr>
          <w:strike/>
        </w:rPr>
        <w:t>Have Sophia double check sample size (column O)?</w:t>
      </w:r>
    </w:p>
    <w:sectPr w:rsidR="00AC1435" w:rsidRPr="007F7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A7FE6"/>
    <w:multiLevelType w:val="hybridMultilevel"/>
    <w:tmpl w:val="C0180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C5E37"/>
    <w:multiLevelType w:val="hybridMultilevel"/>
    <w:tmpl w:val="36888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051C7"/>
    <w:multiLevelType w:val="hybridMultilevel"/>
    <w:tmpl w:val="57B8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A23DD"/>
    <w:multiLevelType w:val="hybridMultilevel"/>
    <w:tmpl w:val="35AC9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732338">
    <w:abstractNumId w:val="0"/>
  </w:num>
  <w:num w:numId="2" w16cid:durableId="636187736">
    <w:abstractNumId w:val="2"/>
  </w:num>
  <w:num w:numId="3" w16cid:durableId="1814592478">
    <w:abstractNumId w:val="3"/>
  </w:num>
  <w:num w:numId="4" w16cid:durableId="69280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4C"/>
    <w:rsid w:val="002522D4"/>
    <w:rsid w:val="00275969"/>
    <w:rsid w:val="00343097"/>
    <w:rsid w:val="00366D31"/>
    <w:rsid w:val="003F7331"/>
    <w:rsid w:val="004A53E4"/>
    <w:rsid w:val="007F70F4"/>
    <w:rsid w:val="009F7F39"/>
    <w:rsid w:val="00AC1435"/>
    <w:rsid w:val="00B469F5"/>
    <w:rsid w:val="00B7013A"/>
    <w:rsid w:val="00BD327B"/>
    <w:rsid w:val="00C45DDE"/>
    <w:rsid w:val="00C67957"/>
    <w:rsid w:val="00FB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B2B20"/>
  <w15:chartTrackingRefBased/>
  <w15:docId w15:val="{21B81C41-53D8-4722-A28A-468760A27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8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6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D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7F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kebat\Box\lasting_aim_3\planning\Summer%202023\Kyra\o%09https:\www-ahajournals-org.ezproxy.library.tufts.edu\doi\10.1161\STROKEAHA.110.596510%3furl_ver=Z39.88-2003&amp;rfr_id=ori:rid:crossref.org&amp;rfr_dat=cr_pub%20%200pubm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Kyra Battaglia</dc:creator>
  <cp:keywords/>
  <dc:description/>
  <cp:lastModifiedBy>Bell, Brooke Marie</cp:lastModifiedBy>
  <cp:revision>4</cp:revision>
  <dcterms:created xsi:type="dcterms:W3CDTF">2023-12-20T17:59:00Z</dcterms:created>
  <dcterms:modified xsi:type="dcterms:W3CDTF">2024-01-24T22:35:00Z</dcterms:modified>
</cp:coreProperties>
</file>