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tmp-titlepage.docx" ContentType="application/vnd.openxmlformats-officedocument.wordprocessingml.document.main+xml"/>
  <Override PartName="/word/tmp-colophon.docx" ContentType="application/vnd.openxmlformats-officedocument.wordprocessingml.document.main+xml"/>
  <Override PartName="/word/tmp-content.docx" ContentType="application/vnd.openxmlformats-officedocument.wordprocessingml.document.main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Relationship Id="rId4" Type="http://schemas.openxmlformats.org/officeDocument/2006/relationships/custom-properties" Target="docProps/custom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870E2" w14:textId="77777777" w:rsidR="006445CF" w:rsidRDefault="006445CF" w:rsidP="006445CF">
      <w:pPr>
        <w:spacing w:before="79"/>
        <w:ind w:left="1502" w:right="541"/>
        <w:jc w:val="center"/>
        <w:rPr>
          <w:b/>
          <w:sz w:val="20"/>
        </w:rPr>
      </w:pPr>
    </w:p>
    <w:p w14:paraId="20FF30BA" w14:textId="77777777" w:rsidR="006445CF" w:rsidRDefault="006445CF" w:rsidP="006445CF">
      <w:pPr>
        <w:spacing w:before="79"/>
        <w:ind w:left="1502" w:right="571"/>
        <w:jc w:val="center"/>
        <w:rPr>
          <w:b/>
          <w:sz w:val="20"/>
        </w:rPr>
      </w:pPr>
    </w:p>
    <w:p w14:paraId="21530807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6C20B165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2DDC5B17" w14:textId="35D968B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  <w:r>
        <w:rPr>
          <w:b/>
          <w:sz w:val="20"/>
        </w:rPr>
        <w:t>Canadian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Fisheries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Aquatic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Sciences</w:t>
      </w:r>
    </w:p>
    <w:p w14:paraId="799F5E1D" w14:textId="77777777" w:rsidR="006445CF" w:rsidRDefault="006445CF" w:rsidP="006445CF">
      <w:pPr>
        <w:pStyle w:val="BodyText"/>
        <w:spacing w:before="5"/>
        <w:ind w:left="426" w:right="571"/>
        <w:rPr>
          <w:b/>
          <w:sz w:val="30"/>
        </w:rPr>
      </w:pPr>
    </w:p>
    <w:p w14:paraId="71EA79CA" w14:textId="77777777" w:rsidR="006445CF" w:rsidRDefault="006445CF" w:rsidP="006445CF">
      <w:pPr>
        <w:ind w:left="426" w:right="571" w:firstLine="432"/>
        <w:jc w:val="both"/>
        <w:rPr>
          <w:sz w:val="20"/>
        </w:rPr>
      </w:pPr>
      <w:r>
        <w:rPr>
          <w:sz w:val="20"/>
        </w:rPr>
        <w:t>Technical reports</w:t>
      </w:r>
      <w:r>
        <w:rPr>
          <w:spacing w:val="-2"/>
          <w:sz w:val="20"/>
        </w:rPr>
        <w:t xml:space="preserve"> </w:t>
      </w:r>
      <w:r>
        <w:rPr>
          <w:sz w:val="20"/>
        </w:rPr>
        <w:t>contain scientific and technical information that</w:t>
      </w:r>
      <w:r>
        <w:rPr>
          <w:spacing w:val="-1"/>
          <w:sz w:val="20"/>
        </w:rPr>
        <w:t xml:space="preserve"> </w:t>
      </w:r>
      <w:r>
        <w:rPr>
          <w:sz w:val="20"/>
        </w:rPr>
        <w:t>contributes</w:t>
      </w:r>
      <w:r>
        <w:rPr>
          <w:spacing w:val="-1"/>
          <w:sz w:val="20"/>
        </w:rPr>
        <w:t xml:space="preserve"> </w:t>
      </w:r>
      <w:r>
        <w:rPr>
          <w:sz w:val="20"/>
        </w:rPr>
        <w:t>to existing knowledge but which is not normally appropriate for primary literature.</w:t>
      </w:r>
      <w:r>
        <w:rPr>
          <w:spacing w:val="40"/>
          <w:sz w:val="20"/>
        </w:rPr>
        <w:t xml:space="preserve"> </w:t>
      </w:r>
      <w:r>
        <w:rPr>
          <w:sz w:val="20"/>
        </w:rPr>
        <w:t>Technical reports are directed primarily toward a worldwide audience and have an international distribution.</w:t>
      </w:r>
      <w:r>
        <w:rPr>
          <w:spacing w:val="40"/>
          <w:sz w:val="20"/>
        </w:rPr>
        <w:t xml:space="preserve"> </w:t>
      </w:r>
      <w:r>
        <w:rPr>
          <w:sz w:val="20"/>
        </w:rPr>
        <w:t>No restriction is placed on subject matter and the series reflects the broad interests and policies of Fisheries and Oceans Canada, namely, fisheries and aquatic sciences.</w:t>
      </w:r>
    </w:p>
    <w:p w14:paraId="4B4F32F1" w14:textId="77777777" w:rsidR="006445CF" w:rsidRDefault="006445CF" w:rsidP="006445CF">
      <w:pPr>
        <w:spacing w:before="118"/>
        <w:ind w:left="426" w:right="571" w:firstLine="432"/>
        <w:jc w:val="both"/>
        <w:rPr>
          <w:sz w:val="20"/>
        </w:rPr>
      </w:pPr>
      <w:r>
        <w:rPr>
          <w:sz w:val="20"/>
        </w:rPr>
        <w:t>Technical reports may be cited as full publications.</w:t>
      </w:r>
      <w:r>
        <w:rPr>
          <w:spacing w:val="40"/>
          <w:sz w:val="20"/>
        </w:rPr>
        <w:t xml:space="preserve"> </w:t>
      </w:r>
      <w:r>
        <w:rPr>
          <w:sz w:val="20"/>
        </w:rPr>
        <w:t>The correct citation appears above the abstract of each report.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Each report is abstracted in the data base </w:t>
      </w:r>
      <w:r>
        <w:rPr>
          <w:i/>
          <w:sz w:val="20"/>
        </w:rPr>
        <w:t>Aquatic Sciences and Fisheries Abstracts</w:t>
      </w:r>
      <w:r>
        <w:rPr>
          <w:sz w:val="20"/>
        </w:rPr>
        <w:t>.</w:t>
      </w:r>
    </w:p>
    <w:p w14:paraId="38622B6E" w14:textId="77777777" w:rsidR="006445CF" w:rsidRDefault="006445CF" w:rsidP="006445CF">
      <w:pPr>
        <w:spacing w:before="120"/>
        <w:ind w:left="426" w:right="571" w:firstLine="432"/>
        <w:jc w:val="both"/>
        <w:rPr>
          <w:sz w:val="20"/>
        </w:rPr>
      </w:pPr>
      <w:r>
        <w:rPr>
          <w:sz w:val="20"/>
        </w:rPr>
        <w:t>Technical reports are produced regionally but are numbered nationally.</w:t>
      </w:r>
      <w:r>
        <w:rPr>
          <w:spacing w:val="40"/>
          <w:sz w:val="20"/>
        </w:rPr>
        <w:t xml:space="preserve"> </w:t>
      </w:r>
      <w:r>
        <w:rPr>
          <w:sz w:val="20"/>
        </w:rPr>
        <w:t>Requests for individual reports will be filled by the issuing establishment listed on the front cover and title page.</w:t>
      </w:r>
    </w:p>
    <w:p w14:paraId="2928F9AC" w14:textId="77777777" w:rsidR="006445CF" w:rsidRPr="00E8204C" w:rsidRDefault="006445CF" w:rsidP="006445CF">
      <w:pPr>
        <w:spacing w:before="120"/>
        <w:ind w:left="426" w:right="571" w:firstLine="432"/>
        <w:jc w:val="both"/>
        <w:rPr>
          <w:sz w:val="20"/>
          <w:lang w:val="fr-CA"/>
        </w:rPr>
      </w:pPr>
      <w:r>
        <w:rPr>
          <w:sz w:val="20"/>
        </w:rPr>
        <w:t>Numbers 1-456 in this series were issued as Technical Reports of the Fisheries Research Board of Canada.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4"/>
          <w:sz w:val="20"/>
        </w:rPr>
        <w:t xml:space="preserve"> </w:t>
      </w:r>
      <w:r>
        <w:rPr>
          <w:sz w:val="20"/>
        </w:rPr>
        <w:t>457-714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issued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Department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3"/>
          <w:sz w:val="20"/>
        </w:rPr>
        <w:t xml:space="preserve"> </w:t>
      </w:r>
      <w:r>
        <w:rPr>
          <w:sz w:val="20"/>
        </w:rPr>
        <w:t>Fisheries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Marine</w:t>
      </w:r>
      <w:r>
        <w:rPr>
          <w:spacing w:val="-3"/>
          <w:sz w:val="20"/>
        </w:rPr>
        <w:t xml:space="preserve"> </w:t>
      </w:r>
      <w:r>
        <w:rPr>
          <w:sz w:val="20"/>
        </w:rPr>
        <w:t>Service, Research and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Directorate Technical Reports.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1"/>
          <w:sz w:val="20"/>
        </w:rPr>
        <w:t xml:space="preserve"> </w:t>
      </w:r>
      <w:r>
        <w:rPr>
          <w:sz w:val="20"/>
        </w:rPr>
        <w:t>715-924 were issued as</w:t>
      </w:r>
      <w:r>
        <w:rPr>
          <w:spacing w:val="-1"/>
          <w:sz w:val="20"/>
        </w:rPr>
        <w:t xml:space="preserve"> </w:t>
      </w:r>
      <w:r>
        <w:rPr>
          <w:sz w:val="20"/>
        </w:rPr>
        <w:t>Department of Fisheries and Environment, Fisheries and Marine Service Technical Reports.</w:t>
      </w:r>
      <w:r>
        <w:rPr>
          <w:spacing w:val="40"/>
          <w:sz w:val="20"/>
        </w:rPr>
        <w:t xml:space="preserve"> </w:t>
      </w:r>
      <w:r w:rsidRPr="00E8204C">
        <w:rPr>
          <w:sz w:val="20"/>
          <w:lang w:val="fr-CA"/>
        </w:rPr>
        <w:t>The current series name was changed with report number 925.</w:t>
      </w:r>
    </w:p>
    <w:p w14:paraId="23FF05BE" w14:textId="77777777" w:rsidR="006445CF" w:rsidRPr="00E8204C" w:rsidRDefault="006445CF" w:rsidP="006445CF">
      <w:pPr>
        <w:pStyle w:val="BodyText"/>
        <w:ind w:left="426" w:right="571"/>
        <w:rPr>
          <w:lang w:val="fr-CA"/>
        </w:rPr>
      </w:pPr>
    </w:p>
    <w:p w14:paraId="098BFDBA" w14:textId="77777777" w:rsidR="006445CF" w:rsidRPr="00E8204C" w:rsidRDefault="006445CF" w:rsidP="006445CF">
      <w:pPr>
        <w:pStyle w:val="BodyText"/>
        <w:ind w:left="426" w:right="571"/>
        <w:rPr>
          <w:lang w:val="fr-CA"/>
        </w:rPr>
      </w:pPr>
    </w:p>
    <w:p w14:paraId="5A9188C8" w14:textId="77777777" w:rsidR="006445CF" w:rsidRPr="00E8204C" w:rsidRDefault="006445CF" w:rsidP="006445CF">
      <w:pPr>
        <w:pStyle w:val="BodyText"/>
        <w:ind w:left="426" w:right="571"/>
        <w:rPr>
          <w:lang w:val="fr-CA"/>
        </w:rPr>
      </w:pPr>
    </w:p>
    <w:p w14:paraId="1C39540C" w14:textId="77777777" w:rsidR="006445CF" w:rsidRPr="00E8204C" w:rsidRDefault="006445CF" w:rsidP="006445CF">
      <w:pPr>
        <w:pStyle w:val="BodyText"/>
        <w:spacing w:before="4"/>
        <w:ind w:left="426" w:right="571"/>
        <w:rPr>
          <w:lang w:val="fr-CA"/>
        </w:rPr>
      </w:pPr>
    </w:p>
    <w:p w14:paraId="5E5A1FB5" w14:textId="77777777" w:rsidR="006445CF" w:rsidRPr="00E8204C" w:rsidRDefault="006445CF" w:rsidP="006445CF">
      <w:pPr>
        <w:spacing w:before="1"/>
        <w:ind w:left="426" w:right="571"/>
        <w:jc w:val="center"/>
        <w:rPr>
          <w:b/>
          <w:sz w:val="20"/>
          <w:lang w:val="fr-CA"/>
        </w:rPr>
      </w:pPr>
      <w:r w:rsidRPr="00E8204C">
        <w:rPr>
          <w:b/>
          <w:sz w:val="20"/>
          <w:lang w:val="fr-CA"/>
        </w:rPr>
        <w:t>Rapport</w:t>
      </w:r>
      <w:r w:rsidRPr="00E8204C">
        <w:rPr>
          <w:b/>
          <w:spacing w:val="-6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technique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canadien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des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sciences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halieutiques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et</w:t>
      </w:r>
      <w:r w:rsidRPr="00E8204C">
        <w:rPr>
          <w:b/>
          <w:spacing w:val="-3"/>
          <w:sz w:val="20"/>
          <w:lang w:val="fr-CA"/>
        </w:rPr>
        <w:t xml:space="preserve"> </w:t>
      </w:r>
      <w:r w:rsidRPr="00E8204C">
        <w:rPr>
          <w:b/>
          <w:spacing w:val="-2"/>
          <w:sz w:val="20"/>
          <w:lang w:val="fr-CA"/>
        </w:rPr>
        <w:t>aquatiques</w:t>
      </w:r>
    </w:p>
    <w:p w14:paraId="427F4A4E" w14:textId="77777777" w:rsidR="006445CF" w:rsidRPr="00E8204C" w:rsidRDefault="006445CF" w:rsidP="006445CF">
      <w:pPr>
        <w:pStyle w:val="BodyText"/>
        <w:spacing w:before="4"/>
        <w:ind w:left="426" w:right="571"/>
        <w:rPr>
          <w:b/>
          <w:sz w:val="30"/>
          <w:lang w:val="fr-CA"/>
        </w:rPr>
      </w:pPr>
    </w:p>
    <w:p w14:paraId="28526D3A" w14:textId="77777777" w:rsidR="006445CF" w:rsidRPr="00E8204C" w:rsidRDefault="006445CF" w:rsidP="006445CF">
      <w:pPr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contiennent des renseignements scientifiques et techniques qui constituent une contribution aux connaissances actuelles, mais qui ne sont pas normalement appropriés pour la publication dans un journal scientifique.</w:t>
      </w:r>
      <w:r w:rsidRPr="00E8204C">
        <w:rPr>
          <w:spacing w:val="8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destinés essentiellement à un public international et ils sont distribués à cet échelon.</w:t>
      </w:r>
      <w:r w:rsidRPr="00E8204C">
        <w:rPr>
          <w:spacing w:val="66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II n'y a aucune restriction quant au sujet; de fait,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série reflète la vaste gamme des intérêts et des politiques de Pêches et Océans Canada, c'est-à-dire les sciences halieutiques et aquatiques.</w:t>
      </w:r>
    </w:p>
    <w:p w14:paraId="7D350A35" w14:textId="77777777" w:rsidR="006445CF" w:rsidRPr="00E8204C" w:rsidRDefault="006445CF" w:rsidP="006445CF">
      <w:pPr>
        <w:spacing w:before="118"/>
        <w:ind w:left="426" w:right="571" w:firstLine="432"/>
        <w:jc w:val="both"/>
        <w:rPr>
          <w:i/>
          <w:sz w:val="20"/>
          <w:lang w:val="fr-CA"/>
        </w:rPr>
      </w:pPr>
      <w:r w:rsidRPr="00E8204C">
        <w:rPr>
          <w:sz w:val="20"/>
          <w:lang w:val="fr-CA"/>
        </w:rPr>
        <w:t>Les rapports techniques peuvent être cités comme des publications à part entière.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titre exact figure au-dessus du résumé de chaque rapport.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résumés dans la base de données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i/>
          <w:sz w:val="20"/>
          <w:lang w:val="fr-CA"/>
        </w:rPr>
        <w:t>Résumés des sciences aquatiques et halieutiques.</w:t>
      </w:r>
    </w:p>
    <w:p w14:paraId="76D57FAC" w14:textId="77777777" w:rsidR="006445CF" w:rsidRPr="00E8204C" w:rsidRDefault="006445CF" w:rsidP="006445CF">
      <w:pPr>
        <w:spacing w:before="122" w:line="237" w:lineRule="auto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sont produits à l'échelon régional, mais numérotés à l'échelon national.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demandes de rapports seront satisfaites par l'établissement auteur dont le nom figure sur la couverture et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page du titre.</w:t>
      </w:r>
    </w:p>
    <w:p w14:paraId="778FE364" w14:textId="77777777" w:rsidR="006445CF" w:rsidRPr="00E8204C" w:rsidRDefault="006445CF" w:rsidP="006445CF">
      <w:pPr>
        <w:spacing w:before="123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numéros 1 à 456 de cette série ont été publiés à titre de Rapports techniques de l'Office des recherches sur les pêcheries du Canada.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457 à</w:t>
      </w:r>
      <w:r w:rsidRPr="00E8204C">
        <w:rPr>
          <w:spacing w:val="-2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714 sont parus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de la Direction générale de la recherche et du développement, Service des pêches et de la mer, ministère de l'Environnement.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715 à 924 ont été publiés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du Service des pêches et de la mer, ministère des Pêches et de l'Environnement.</w:t>
      </w:r>
      <w:r w:rsidRPr="00E8204C">
        <w:rPr>
          <w:spacing w:val="77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nom actuel de la série a été établi lors de la parution du numéro 925.</w:t>
      </w:r>
    </w:p>
    <w:p w14:paraId="6613618C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3FECA2DD" w14:textId="0193B104" w:rsidR="00B074BF" w:rsidRPr="00666805" w:rsidRDefault="00B074BF" w:rsidP="006445CF">
      <w:pPr>
        <w:rPr>
          <w:lang w:val="fr-CA"/>
        </w:rPr>
      </w:pPr>
    </w:p>
    <w:p>
      <w:pPr/>
      <w:r>
        <w:br w:type="page"/>
      </w:r>
    </w:p>
    <w:altChunk r:id="rId14"/>
    <w:p>
      <w:pPr/>
      <w:r>
        <w:br w:type="page"/>
      </w:r>
    </w:p>
    <w:altChunk r:id="rId15"/>
    <w:p>
      <w:pPr/>
      <w:r>
        <w:br w:type="page"/>
      </w:r>
    </w:p>
    <w:altChunk r:id="rId16"/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813A5" w14:textId="77777777" w:rsidR="00CF5043" w:rsidRDefault="00CF5043">
      <w:r>
        <w:separator/>
      </w:r>
    </w:p>
  </w:endnote>
  <w:endnote w:type="continuationSeparator" w:id="0">
    <w:p w14:paraId="29173D7E" w14:textId="77777777" w:rsidR="00CF5043" w:rsidRDefault="00CF5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4C374" w14:textId="0D10B264" w:rsidR="00361DE9" w:rsidRPr="007D4807" w:rsidRDefault="00361DE9" w:rsidP="00361DE9">
    <w:pPr>
      <w:pStyle w:val="Footer"/>
      <w:jc w:val="right"/>
      <w:rPr>
        <w:lang w:val="fr-C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3EDA" w14:textId="6DC80620" w:rsidR="006C2091" w:rsidRPr="00F93B56" w:rsidRDefault="00F93B56" w:rsidP="00F93B56">
    <w:pPr>
      <w:pStyle w:val="Footer"/>
      <w:jc w:val="right"/>
      <w:rPr>
        <w:lang w:val="fr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BDA2530" wp14:editId="4AD154CA">
              <wp:simplePos x="0" y="0"/>
              <wp:positionH relativeFrom="column">
                <wp:posOffset>4950460</wp:posOffset>
              </wp:positionH>
              <wp:positionV relativeFrom="paragraph">
                <wp:posOffset>-27940</wp:posOffset>
              </wp:positionV>
              <wp:extent cx="1116965" cy="413385"/>
              <wp:effectExtent l="0" t="635" r="0" b="0"/>
              <wp:wrapNone/>
              <wp:docPr id="187970463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2B38D3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BA9654" wp14:editId="0F25E1C5">
                                <wp:extent cx="933450" cy="228600"/>
                                <wp:effectExtent l="0" t="0" r="0" b="0"/>
                                <wp:docPr id="1255526050" name="Picture 1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DA253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389.8pt;margin-top:-2.2pt;width:87.95pt;height:32.5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" o:allowincell="f" stroked="f">
              <v:textbox>
                <w:txbxContent>
                  <w:p w14:paraId="222B38D3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16BA9654" wp14:editId="0F25E1C5">
                          <wp:extent cx="933450" cy="228600"/>
                          <wp:effectExtent l="0" t="0" r="0" b="0"/>
                          <wp:docPr id="125552605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AEA59E" wp14:editId="56148F3D">
              <wp:simplePos x="0" y="0"/>
              <wp:positionH relativeFrom="column">
                <wp:posOffset>-114300</wp:posOffset>
              </wp:positionH>
              <wp:positionV relativeFrom="paragraph">
                <wp:posOffset>-27940</wp:posOffset>
              </wp:positionV>
              <wp:extent cx="3023870" cy="588010"/>
              <wp:effectExtent l="0" t="635" r="0" b="1905"/>
              <wp:wrapNone/>
              <wp:docPr id="86313155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3870" cy="588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530075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30E5950" wp14:editId="68852DFF">
                                <wp:extent cx="2647950" cy="361950"/>
                                <wp:effectExtent l="0" t="0" r="0" b="0"/>
                                <wp:docPr id="324541726" name="Picture 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4795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AEA59E" id="Text Box 4" o:spid="_x0000_s1027" type="#_x0000_t202" style="position:absolute;left:0;text-align:left;margin-left:-9pt;margin-top:-2.2pt;width:238.1pt;height:46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" stroked="f">
              <v:textbox>
                <w:txbxContent>
                  <w:p w14:paraId="3B530075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530E5950" wp14:editId="68852DFF">
                          <wp:extent cx="2647950" cy="361950"/>
                          <wp:effectExtent l="0" t="0" r="0" b="0"/>
                          <wp:docPr id="324541726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47950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lang w:val="fr-C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8683A" w14:textId="77777777" w:rsidR="00CF5043" w:rsidRDefault="00CF5043">
      <w:r>
        <w:separator/>
      </w:r>
    </w:p>
  </w:footnote>
  <w:footnote w:type="continuationSeparator" w:id="0">
    <w:p w14:paraId="1B90FC8C" w14:textId="77777777" w:rsidR="00CF5043" w:rsidRDefault="00CF5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7A9A" w14:textId="2AC0A15D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AFB48A6" wp14:editId="032785A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919926330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F1233" w14:textId="37DA0E49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B48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1pt;margin-top:0;width:151pt;height:29.65pt;z-index:25166336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5B2F1233" w14:textId="37DA0E49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C937D" w14:textId="54924192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9EA6B23" wp14:editId="2A43EF1D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511497200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783F1B" w14:textId="2E19D5B0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A6B2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1pt;margin-top:0;width:151pt;height:29.65pt;z-index:25166438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66783F1B" w14:textId="2E19D5B0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1382" w14:textId="68658503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9ACBBAE" wp14:editId="5CF17D23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693712519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70A1C0" w14:textId="55F9FD91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CBB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1pt;margin-top:0;width:151pt;height:29.65pt;z-index:25166233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2270A1C0" w14:textId="55F9FD91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8847849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E6AF7"/>
    <w:rPr>
      <w:color w:val="0000FF"/>
      <w:u w:val="single"/>
    </w:rPr>
  </w:style>
  <w:style w:type="character" w:styleId="FollowedHyperlink">
    <w:name w:val="FollowedHyperlink"/>
    <w:rsid w:val="00DE6AF7"/>
    <w:rPr>
      <w:color w:val="800080"/>
      <w:u w:val="single"/>
    </w:rPr>
  </w:style>
  <w:style w:type="character" w:styleId="CommentReference">
    <w:name w:val="annotation reference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  <w:style w:type="paragraph" w:customStyle="1" w:styleId="Covertitle">
    <w:name w:val="Cover: title"/>
    <w:basedOn w:val="CommentText"/>
    <w:qFormat/>
    <w:rsid w:val="00341845"/>
    <w:pPr>
      <w:tabs>
        <w:tab w:val="left" w:pos="3690"/>
      </w:tabs>
    </w:pPr>
    <w:rPr>
      <w:rFonts w:ascii="Microsoft Sans Serif" w:hAnsi="Microsoft Sans Serif" w:cs="Microsoft Sans Serif"/>
      <w:b/>
      <w:bCs/>
      <w:sz w:val="36"/>
      <w:szCs w:val="36"/>
      <w:lang w:val="fr-CA"/>
    </w:rPr>
  </w:style>
  <w:style w:type="paragraph" w:styleId="BodyText">
    <w:name w:val="Body Text"/>
    <w:basedOn w:val="Normal"/>
    <w:link w:val="BodyTextChar"/>
    <w:uiPriority w:val="1"/>
    <w:qFormat/>
    <w:rsid w:val="00BE2D65"/>
    <w:pPr>
      <w:widowControl w:val="0"/>
      <w:autoSpaceDE w:val="0"/>
      <w:autoSpaceDN w:val="0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BE2D65"/>
    <w:rPr>
      <w:rFonts w:ascii="Arial" w:hAnsi="Arial"/>
      <w:sz w:val="22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
<Relationships  xmlns="http://schemas.openxmlformats.org/package/2006/relationships">
<Relationship Id="rId8" Type="http://schemas.openxmlformats.org/officeDocument/2006/relationships/header" Target="header2.xml"/>
<Relationship Id="rId13" Type="http://schemas.openxmlformats.org/officeDocument/2006/relationships/theme" Target="theme/theme1.xml"/>
<Relationship Id="rId3" Type="http://schemas.openxmlformats.org/officeDocument/2006/relationships/settings" Target="settings.xml"/>
<Relationship Id="rId7" Type="http://schemas.openxmlformats.org/officeDocument/2006/relationships/header" Target="header1.xml"/>
<Relationship Id="rId12" Type="http://schemas.openxmlformats.org/officeDocument/2006/relationships/fontTable" Target="fontTable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endnotes" Target="endnotes.xml"/>
<Relationship Id="rId11" Type="http://schemas.openxmlformats.org/officeDocument/2006/relationships/footer" Target="footer2.xml"/>
<Relationship Id="rId5" Type="http://schemas.openxmlformats.org/officeDocument/2006/relationships/footnotes" Target="footnotes.xml"/>
<Relationship Id="rId10" Type="http://schemas.openxmlformats.org/officeDocument/2006/relationships/header" Target="header3.xml"/>
<Relationship Id="rId4" Type="http://schemas.openxmlformats.org/officeDocument/2006/relationships/webSettings" Target="webSettings.xml"/>
<Relationship Id="rId9" Type="http://schemas.openxmlformats.org/officeDocument/2006/relationships/footer" Target="footer1.xml"/>
<Relationship Id="rId14" Type="http://schemas.openxmlformats.org/officeDocument/2006/relationships/aFChunk" Target="tmp-titlepage.docx"/>
<Relationship Id="rId15" Type="http://schemas.openxmlformats.org/officeDocument/2006/relationships/aFChunk" Target="tmp-colophon.docx"/>
<Relationship Id="rId16" Type="http://schemas.openxmlformats.org/officeDocument/2006/relationships/aFChunk" Target="tmp-content.docx"/>
</Relationships>

</file>

<file path=word/_rels/footer2.xml.rels><?xml version="1.0" encoding="UTF-8" standalone="yes"?>

<Relationships  xmlns="http://schemas.openxmlformats.org/package/2006/relationships">
<Relationship Id="rId3" Type="http://schemas.openxmlformats.org/officeDocument/2006/relationships/image" Target="media/image2.png"/>
<Relationship Id="rId2" Type="http://schemas.openxmlformats.org/officeDocument/2006/relationships/image" Target="media/image10.png"/>
<Relationship Id="rId1" Type="http://schemas.openxmlformats.org/officeDocument/2006/relationships/image" Target="media/image1.png"/>
<Relationship Id="rId4" Type="http://schemas.openxmlformats.org/officeDocument/2006/relationships/image" Target="media/image20.png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File Number / Numéro du dossier</dc:title>
  <dc:subject/>
  <dc:creator>Sylvie Poirier</dc:creator>
  <cp:keywords/>
  <dc:description/>
  <cp:lastModifiedBy/>
  <cp:revision>12</cp:revision>
  <cp:lastPrinted>2002-10-01T17:39:00Z</cp:lastPrinted>
  <dcterms:created xsi:type="dcterms:W3CDTF">2023-06-20T10:57:00Z</dcterms:created>
  <dcterms:modified xsi:type="dcterms:W3CDTF">2026-02-20T15:59:11Z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29593687,36d4f63a,1e7cd3f0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2025-12-16T15:53:15Z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50250e85-88aa-4c94-a63f-6535e4515e76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