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089E" w14:textId="615A5845" w:rsidR="008145E4" w:rsidRDefault="001B2024" w:rsidP="008145E4">
      <w:pPr>
        <w:tabs>
          <w:tab w:val="left" w:pos="2640"/>
        </w:tabs>
        <w:rPr>
          <w:rFonts w:ascii="Helvetica Neue" w:hAnsi="Helvetica Neue"/>
        </w:rPr>
      </w:pPr>
      <w:r>
        <w:rPr>
          <w:rFonts w:ascii="Helvetica Neue" w:hAnsi="Helvetica Neue"/>
          <w:b/>
        </w:rPr>
        <w:t xml:space="preserve">Phylodynamics </w:t>
      </w:r>
      <w:r w:rsidR="008145E4">
        <w:rPr>
          <w:rFonts w:ascii="Helvetica Neue" w:hAnsi="Helvetica Neue"/>
          <w:b/>
        </w:rPr>
        <w:t>in BEAST</w:t>
      </w:r>
      <w:r>
        <w:rPr>
          <w:rFonts w:ascii="Helvetica Neue" w:hAnsi="Helvetica Neue"/>
          <w:b/>
        </w:rPr>
        <w:t xml:space="preserve">2 </w:t>
      </w:r>
      <w:r w:rsidR="00863D97">
        <w:rPr>
          <w:rFonts w:ascii="Helvetica Neue" w:hAnsi="Helvetica Neue"/>
          <w:b/>
        </w:rPr>
        <w:t xml:space="preserve">using </w:t>
      </w:r>
      <w:r w:rsidR="00F84C51">
        <w:rPr>
          <w:rFonts w:ascii="Helvetica Neue" w:hAnsi="Helvetica Neue"/>
          <w:b/>
        </w:rPr>
        <w:t>the birth-death SIR model</w:t>
      </w:r>
    </w:p>
    <w:p w14:paraId="35C07C33" w14:textId="77777777" w:rsidR="008145E4" w:rsidRDefault="008145E4" w:rsidP="008145E4">
      <w:pPr>
        <w:tabs>
          <w:tab w:val="left" w:pos="2640"/>
        </w:tabs>
        <w:rPr>
          <w:rFonts w:ascii="Helvetica Neue" w:hAnsi="Helvetica Neue"/>
        </w:rPr>
      </w:pPr>
    </w:p>
    <w:p w14:paraId="31B46687" w14:textId="01A2BE05" w:rsidR="00F84C51" w:rsidRDefault="00F84C51" w:rsidP="008145E4">
      <w:pPr>
        <w:tabs>
          <w:tab w:val="left" w:pos="2640"/>
        </w:tabs>
        <w:rPr>
          <w:rFonts w:ascii="Helvetica Neue" w:hAnsi="Helvetica Neue"/>
        </w:rPr>
      </w:pPr>
      <w:r>
        <w:rPr>
          <w:rFonts w:ascii="Helvetica Neue" w:hAnsi="Helvetica Neue"/>
        </w:rPr>
        <w:t>In this practical session we will use a sequence data set from the 2009 H1N1 influenza pandemic collected from March to November 2009. As such, these samples cover a large portion of the timescale of the pandemic where compartmental models might be useful. In particular, we will use the birth-death susceptible-infected-recovered model (K</w:t>
      </w:r>
      <w:r>
        <w:rPr>
          <w:rFonts w:ascii="Helvetica Neue" w:hAnsi="Helvetica Neue"/>
          <w:lang w:val="es-ES_tradnl"/>
        </w:rPr>
        <w:t>ü</w:t>
      </w:r>
      <w:r>
        <w:rPr>
          <w:rFonts w:ascii="Helvetica Neue" w:hAnsi="Helvetica Neue"/>
        </w:rPr>
        <w:t>hnert et al. 2004), which is an approximation of the epidemiological SIR model.</w:t>
      </w:r>
    </w:p>
    <w:p w14:paraId="467E898F" w14:textId="77777777" w:rsidR="00F84C51" w:rsidRDefault="00F84C51" w:rsidP="008145E4">
      <w:pPr>
        <w:tabs>
          <w:tab w:val="left" w:pos="2640"/>
        </w:tabs>
        <w:rPr>
          <w:rFonts w:ascii="Helvetica Neue" w:hAnsi="Helvetica Neue"/>
        </w:rPr>
      </w:pPr>
    </w:p>
    <w:p w14:paraId="5B6072FF" w14:textId="14FA7469" w:rsidR="00F84C51" w:rsidRPr="00F84C51" w:rsidRDefault="00F84C51" w:rsidP="008145E4">
      <w:pPr>
        <w:tabs>
          <w:tab w:val="left" w:pos="2640"/>
        </w:tabs>
        <w:rPr>
          <w:rFonts w:ascii="Helvetica Neue" w:hAnsi="Helvetica Neue"/>
          <w:b/>
        </w:rPr>
      </w:pPr>
      <w:r w:rsidRPr="00F84C51">
        <w:rPr>
          <w:rFonts w:ascii="Helvetica Neue" w:hAnsi="Helvetica Neue"/>
          <w:b/>
        </w:rPr>
        <w:t>The birth-death SIR model</w:t>
      </w:r>
    </w:p>
    <w:p w14:paraId="7F7001EC" w14:textId="77777777" w:rsidR="00F84C51" w:rsidRDefault="00F84C51" w:rsidP="008145E4">
      <w:pPr>
        <w:tabs>
          <w:tab w:val="left" w:pos="2640"/>
        </w:tabs>
        <w:rPr>
          <w:rFonts w:ascii="Helvetica Neue" w:hAnsi="Helvetica Neue"/>
        </w:rPr>
      </w:pPr>
    </w:p>
    <w:p w14:paraId="6750AD3E" w14:textId="13697BB1" w:rsidR="00F84C51" w:rsidRDefault="00F84C51" w:rsidP="008145E4">
      <w:pPr>
        <w:tabs>
          <w:tab w:val="left" w:pos="2640"/>
        </w:tabs>
        <w:rPr>
          <w:rFonts w:ascii="Helvetica Neue" w:hAnsi="Helvetica Neue"/>
        </w:rPr>
      </w:pPr>
      <w:r>
        <w:rPr>
          <w:rFonts w:ascii="Helvetica Neue" w:hAnsi="Helvetica Neue"/>
        </w:rPr>
        <w:t xml:space="preserve">The birth-death SIR model is a reparameterisation of the birth-death skyline </w:t>
      </w:r>
      <w:r w:rsidR="004E4562">
        <w:rPr>
          <w:rFonts w:ascii="Helvetica Neue" w:hAnsi="Helvetica Neue"/>
        </w:rPr>
        <w:t>(Stadler et al. 2013)</w:t>
      </w:r>
      <w:r>
        <w:rPr>
          <w:rFonts w:ascii="Helvetica Neue" w:hAnsi="Helvetica Neue"/>
        </w:rPr>
        <w:t>.</w:t>
      </w:r>
      <w:r w:rsidR="004E4562">
        <w:rPr>
          <w:rFonts w:ascii="Helvetica Neue" w:hAnsi="Helvetica Neue"/>
        </w:rPr>
        <w:t xml:space="preserve">  It assumes that there exist that the population of hosts can be divided into three compartments; susceptible, infected, and recovered. In this model, the recovered class includes two types of individuals; those that are recovered and observed (i.e. sampled) and those that are unobserved. These dynamics can be expressed in terms of reaction kinetics:</w:t>
      </w:r>
    </w:p>
    <w:p w14:paraId="6C599BDB" w14:textId="77777777" w:rsidR="004E4562" w:rsidRDefault="004E4562" w:rsidP="008145E4">
      <w:pPr>
        <w:tabs>
          <w:tab w:val="left" w:pos="2640"/>
        </w:tabs>
        <w:rPr>
          <w:rFonts w:ascii="Helvetica Neue" w:hAnsi="Helvetica Neue"/>
        </w:rPr>
      </w:pPr>
    </w:p>
    <w:p w14:paraId="26A18A62" w14:textId="6F141898" w:rsidR="004E4562" w:rsidRPr="004E4562" w:rsidRDefault="004E4562" w:rsidP="004E4562">
      <w:pPr>
        <w:tabs>
          <w:tab w:val="left" w:pos="2640"/>
        </w:tabs>
        <w:rPr>
          <w:rFonts w:ascii="Helvetica Neue" w:hAnsi="Helvetica Neue"/>
        </w:rPr>
      </w:pPr>
      <w:r>
        <w:rPr>
          <w:rFonts w:ascii="Helvetica Neue" w:hAnsi="Helvetica Neue"/>
        </w:rPr>
        <w:t>Infections:</w:t>
      </w:r>
      <w:r>
        <w:rPr>
          <w:rFonts w:ascii="Helvetica Neue" w:hAnsi="Helvetica Neue"/>
        </w:rPr>
        <w:tab/>
      </w:r>
      <w:r w:rsidRPr="004E4562">
        <w:rPr>
          <w:rFonts w:ascii="Helvetica Neue" w:hAnsi="Helvetica Neue"/>
          <w:i/>
        </w:rPr>
        <w:t>I</w:t>
      </w:r>
      <w:r>
        <w:rPr>
          <w:rFonts w:ascii="Helvetica Neue" w:hAnsi="Helvetica Neue"/>
        </w:rPr>
        <w:t xml:space="preserve"> + </w:t>
      </w:r>
      <w:r w:rsidRPr="004E4562">
        <w:rPr>
          <w:rFonts w:ascii="Helvetica Neue" w:hAnsi="Helvetica Neue"/>
          <w:i/>
        </w:rPr>
        <w:t>S</w:t>
      </w:r>
      <w:r>
        <w:rPr>
          <w:rFonts w:ascii="Helvetica Neue" w:hAnsi="Helvetica Neue"/>
        </w:rPr>
        <w:t xml:space="preserve"> </w:t>
      </w:r>
      <w:r w:rsidRPr="004E4562">
        <w:rPr>
          <w:rFonts w:ascii="Helvetica Neue" w:hAnsi="Helvetica Neue"/>
        </w:rPr>
        <w:sym w:font="Wingdings" w:char="F0E0"/>
      </w:r>
      <w:r>
        <w:rPr>
          <w:rFonts w:ascii="Helvetica Neue" w:hAnsi="Helvetica Neue"/>
        </w:rPr>
        <w:t xml:space="preserve"> 2</w:t>
      </w:r>
      <w:r w:rsidRPr="004E4562">
        <w:rPr>
          <w:rFonts w:ascii="Helvetica Neue" w:hAnsi="Helvetica Neue"/>
          <w:i/>
        </w:rPr>
        <w:t>I</w:t>
      </w:r>
      <w:r>
        <w:rPr>
          <w:rFonts w:ascii="Helvetica Neue" w:hAnsi="Helvetica Neue"/>
          <w:i/>
        </w:rPr>
        <w:tab/>
      </w:r>
      <w:r w:rsidR="00D50E82">
        <w:rPr>
          <w:rFonts w:ascii="Helvetica Neue" w:hAnsi="Helvetica Neue"/>
        </w:rPr>
        <w:t xml:space="preserve">mass-infection rate: </w:t>
      </w:r>
      <w:r w:rsidR="00D50E82" w:rsidRPr="00D50E82">
        <w:rPr>
          <w:rFonts w:ascii="Helvetica Neue" w:hAnsi="Helvetica Neue"/>
          <w:i/>
        </w:rPr>
        <w:t>β</w:t>
      </w:r>
      <w:r w:rsidR="00D50E82">
        <w:rPr>
          <w:rFonts w:ascii="Helvetica Neue" w:hAnsi="Helvetica Neue"/>
          <w:i/>
        </w:rPr>
        <w:tab/>
      </w:r>
      <w:r>
        <w:rPr>
          <w:rFonts w:ascii="Helvetica Neue" w:hAnsi="Helvetica Neue"/>
          <w:i/>
        </w:rPr>
        <w:tab/>
      </w:r>
      <w:r>
        <w:rPr>
          <w:rFonts w:ascii="Helvetica Neue" w:hAnsi="Helvetica Neue"/>
        </w:rPr>
        <w:t>(a)</w:t>
      </w:r>
    </w:p>
    <w:p w14:paraId="0D3468DF" w14:textId="77777777" w:rsidR="004E4562" w:rsidRDefault="004E4562" w:rsidP="004E4562">
      <w:pPr>
        <w:tabs>
          <w:tab w:val="left" w:pos="2640"/>
        </w:tabs>
        <w:rPr>
          <w:rFonts w:ascii="Helvetica Neue" w:hAnsi="Helvetica Neue"/>
        </w:rPr>
      </w:pPr>
    </w:p>
    <w:p w14:paraId="7A507A6F" w14:textId="20AAE64A" w:rsidR="004E4562" w:rsidRPr="004E4562" w:rsidRDefault="004E4562" w:rsidP="004E4562">
      <w:pPr>
        <w:tabs>
          <w:tab w:val="left" w:pos="2640"/>
        </w:tabs>
        <w:rPr>
          <w:rFonts w:ascii="Helvetica Neue" w:hAnsi="Helvetica Neue"/>
        </w:rPr>
      </w:pPr>
      <w:r>
        <w:rPr>
          <w:rFonts w:ascii="Helvetica Neue" w:hAnsi="Helvetica Neue"/>
        </w:rPr>
        <w:t>Unobserved recovery:</w:t>
      </w:r>
      <w:r>
        <w:rPr>
          <w:rFonts w:ascii="Helvetica Neue" w:hAnsi="Helvetica Neue"/>
        </w:rPr>
        <w:tab/>
      </w:r>
      <w:r w:rsidRPr="004E4562">
        <w:rPr>
          <w:rFonts w:ascii="Helvetica Neue" w:hAnsi="Helvetica Neue"/>
          <w:i/>
        </w:rPr>
        <w:t>I</w:t>
      </w:r>
      <w:r>
        <w:rPr>
          <w:rFonts w:ascii="Helvetica Neue" w:hAnsi="Helvetica Neue"/>
        </w:rPr>
        <w:t xml:space="preserve"> </w:t>
      </w:r>
      <w:r w:rsidRPr="004E4562">
        <w:rPr>
          <w:rFonts w:ascii="Helvetica Neue" w:hAnsi="Helvetica Neue"/>
        </w:rPr>
        <w:sym w:font="Wingdings" w:char="F0E0"/>
      </w:r>
      <w:r>
        <w:rPr>
          <w:rFonts w:ascii="Helvetica Neue" w:hAnsi="Helvetica Neue"/>
        </w:rPr>
        <w:t xml:space="preserve"> </w:t>
      </w:r>
      <w:r w:rsidRPr="004E4562">
        <w:rPr>
          <w:rFonts w:ascii="Helvetica Neue" w:hAnsi="Helvetica Neue"/>
          <w:i/>
        </w:rPr>
        <w:t>R</w:t>
      </w:r>
      <w:r w:rsidRPr="004E4562">
        <w:rPr>
          <w:rFonts w:ascii="Helvetica Neue" w:hAnsi="Helvetica Neue"/>
          <w:i/>
          <w:vertAlign w:val="subscript"/>
        </w:rPr>
        <w:t>h</w:t>
      </w:r>
      <w:r>
        <w:rPr>
          <w:rFonts w:ascii="Helvetica Neue" w:hAnsi="Helvetica Neue"/>
          <w:i/>
          <w:vertAlign w:val="subscript"/>
        </w:rPr>
        <w:tab/>
      </w:r>
      <w:r w:rsidR="00D50E82">
        <w:rPr>
          <w:rFonts w:ascii="Helvetica Neue" w:hAnsi="Helvetica Neue"/>
          <w:i/>
          <w:vertAlign w:val="subscript"/>
        </w:rPr>
        <w:tab/>
      </w:r>
      <w:r w:rsidR="00D50E82">
        <w:rPr>
          <w:rFonts w:ascii="Helvetica Neue" w:hAnsi="Helvetica Neue"/>
        </w:rPr>
        <w:t xml:space="preserve">unobserved recovery rate: </w:t>
      </w:r>
      <w:r w:rsidR="00D50E82" w:rsidRPr="00D50E82">
        <w:rPr>
          <w:rFonts w:ascii="Helvetica Neue" w:hAnsi="Helvetica Neue"/>
          <w:i/>
        </w:rPr>
        <w:t>γ</w:t>
      </w:r>
      <w:r w:rsidR="007B65A1">
        <w:rPr>
          <w:rFonts w:ascii="Helvetica Neue" w:hAnsi="Helvetica Neue"/>
          <w:i/>
        </w:rPr>
        <w:t>*</w:t>
      </w:r>
      <w:r w:rsidR="00D50E82" w:rsidRPr="00D50E82">
        <w:rPr>
          <w:rFonts w:ascii="Helvetica Neue" w:hAnsi="Helvetica Neue"/>
        </w:rPr>
        <w:t>(1-</w:t>
      </w:r>
      <w:r w:rsidR="00D50E82">
        <w:rPr>
          <w:rFonts w:ascii="Helvetica Neue" w:hAnsi="Helvetica Neue"/>
          <w:i/>
        </w:rPr>
        <w:t>s</w:t>
      </w:r>
      <w:r w:rsidR="00D50E82" w:rsidRPr="00D50E82">
        <w:rPr>
          <w:rFonts w:ascii="Helvetica Neue" w:hAnsi="Helvetica Neue"/>
        </w:rPr>
        <w:t>)</w:t>
      </w:r>
      <w:r w:rsidR="00D50E82">
        <w:rPr>
          <w:rFonts w:ascii="Helvetica Neue" w:hAnsi="Helvetica Neue"/>
          <w:i/>
          <w:vertAlign w:val="subscript"/>
        </w:rPr>
        <w:tab/>
      </w:r>
      <w:r>
        <w:rPr>
          <w:rFonts w:ascii="Helvetica Neue" w:hAnsi="Helvetica Neue"/>
        </w:rPr>
        <w:t>(b)</w:t>
      </w:r>
    </w:p>
    <w:p w14:paraId="6E0EE57D" w14:textId="77777777" w:rsidR="004E4562" w:rsidRDefault="004E4562" w:rsidP="004E4562">
      <w:pPr>
        <w:tabs>
          <w:tab w:val="left" w:pos="2640"/>
        </w:tabs>
        <w:rPr>
          <w:rFonts w:ascii="Helvetica Neue" w:hAnsi="Helvetica Neue"/>
        </w:rPr>
      </w:pPr>
    </w:p>
    <w:p w14:paraId="6A00873A" w14:textId="575168B1" w:rsidR="004E4562" w:rsidRPr="004E4562" w:rsidRDefault="004E4562" w:rsidP="004E4562">
      <w:pPr>
        <w:tabs>
          <w:tab w:val="left" w:pos="2640"/>
        </w:tabs>
        <w:rPr>
          <w:rFonts w:ascii="Helvetica Neue" w:hAnsi="Helvetica Neue"/>
        </w:rPr>
      </w:pPr>
      <w:r>
        <w:rPr>
          <w:rFonts w:ascii="Helvetica Neue" w:hAnsi="Helvetica Neue"/>
        </w:rPr>
        <w:t>Sampling:</w:t>
      </w:r>
      <w:r>
        <w:rPr>
          <w:rFonts w:ascii="Helvetica Neue" w:hAnsi="Helvetica Neue"/>
        </w:rPr>
        <w:tab/>
      </w:r>
      <w:r w:rsidRPr="004E4562">
        <w:rPr>
          <w:rFonts w:ascii="Helvetica Neue" w:hAnsi="Helvetica Neue"/>
          <w:i/>
        </w:rPr>
        <w:t>I</w:t>
      </w:r>
      <w:r>
        <w:rPr>
          <w:rFonts w:ascii="Helvetica Neue" w:hAnsi="Helvetica Neue"/>
        </w:rPr>
        <w:t xml:space="preserve"> </w:t>
      </w:r>
      <w:r w:rsidRPr="004E4562">
        <w:rPr>
          <w:rFonts w:ascii="Helvetica Neue" w:hAnsi="Helvetica Neue"/>
        </w:rPr>
        <w:sym w:font="Wingdings" w:char="F0E0"/>
      </w:r>
      <w:r>
        <w:rPr>
          <w:rFonts w:ascii="Helvetica Neue" w:hAnsi="Helvetica Neue"/>
        </w:rPr>
        <w:t xml:space="preserve"> </w:t>
      </w:r>
      <w:r w:rsidRPr="004E4562">
        <w:rPr>
          <w:rFonts w:ascii="Helvetica Neue" w:hAnsi="Helvetica Neue"/>
          <w:i/>
        </w:rPr>
        <w:t>R</w:t>
      </w:r>
      <w:r w:rsidRPr="004E4562">
        <w:rPr>
          <w:rFonts w:ascii="Helvetica Neue" w:hAnsi="Helvetica Neue"/>
          <w:i/>
          <w:vertAlign w:val="subscript"/>
        </w:rPr>
        <w:t>s</w:t>
      </w:r>
      <w:r>
        <w:rPr>
          <w:rFonts w:ascii="Helvetica Neue" w:hAnsi="Helvetica Neue"/>
        </w:rPr>
        <w:tab/>
      </w:r>
      <w:r>
        <w:rPr>
          <w:rFonts w:ascii="Helvetica Neue" w:hAnsi="Helvetica Neue"/>
        </w:rPr>
        <w:tab/>
      </w:r>
      <w:r w:rsidR="00D50E82">
        <w:rPr>
          <w:rFonts w:ascii="Helvetica Neue" w:hAnsi="Helvetica Neue"/>
        </w:rPr>
        <w:t xml:space="preserve">sampled recovery rate: </w:t>
      </w:r>
      <w:r w:rsidR="00D50E82" w:rsidRPr="00D50E82">
        <w:rPr>
          <w:rFonts w:ascii="Helvetica Neue" w:hAnsi="Helvetica Neue"/>
          <w:i/>
        </w:rPr>
        <w:t>s</w:t>
      </w:r>
      <w:r w:rsidR="007B65A1">
        <w:rPr>
          <w:rFonts w:ascii="Helvetica Neue" w:hAnsi="Helvetica Neue"/>
          <w:i/>
        </w:rPr>
        <w:t>*</w:t>
      </w:r>
      <w:r w:rsidR="00D50E82" w:rsidRPr="00D50E82">
        <w:rPr>
          <w:rFonts w:ascii="Helvetica Neue" w:hAnsi="Helvetica Neue"/>
          <w:i/>
        </w:rPr>
        <w:t>γ</w:t>
      </w:r>
      <w:r w:rsidR="00D50E82">
        <w:rPr>
          <w:rFonts w:ascii="Helvetica Neue" w:hAnsi="Helvetica Neue"/>
        </w:rPr>
        <w:tab/>
      </w:r>
      <w:r>
        <w:rPr>
          <w:rFonts w:ascii="Helvetica Neue" w:hAnsi="Helvetica Neue"/>
        </w:rPr>
        <w:tab/>
        <w:t>(c)</w:t>
      </w:r>
    </w:p>
    <w:p w14:paraId="50BAE6E7" w14:textId="77777777" w:rsidR="004E4562" w:rsidRDefault="004E4562" w:rsidP="004E4562">
      <w:pPr>
        <w:tabs>
          <w:tab w:val="left" w:pos="2640"/>
        </w:tabs>
        <w:rPr>
          <w:rFonts w:ascii="Helvetica Neue" w:hAnsi="Helvetica Neue"/>
        </w:rPr>
      </w:pPr>
    </w:p>
    <w:p w14:paraId="4647A826" w14:textId="77777777" w:rsidR="00A36FD3" w:rsidRDefault="004E4562" w:rsidP="004E4562">
      <w:pPr>
        <w:tabs>
          <w:tab w:val="left" w:pos="2640"/>
        </w:tabs>
        <w:rPr>
          <w:rFonts w:ascii="Helvetica Neue" w:hAnsi="Helvetica Neue"/>
        </w:rPr>
      </w:pPr>
      <w:r>
        <w:rPr>
          <w:rFonts w:ascii="Helvetica Neue" w:hAnsi="Helvetica Neue"/>
        </w:rPr>
        <w:t>Where S stands for susceptible individuals, I for infected individuals, Rh for hidden (or unobserved) recoveries, and Rs for sampled individuals. These reactions occur different rates. Infections</w:t>
      </w:r>
      <w:r w:rsidR="00D50E82">
        <w:rPr>
          <w:rFonts w:ascii="Helvetica Neue" w:hAnsi="Helvetica Neue"/>
        </w:rPr>
        <w:t>, equation (a),</w:t>
      </w:r>
      <w:r>
        <w:rPr>
          <w:rFonts w:ascii="Helvetica Neue" w:hAnsi="Helvetica Neue"/>
        </w:rPr>
        <w:t xml:space="preserve"> occur at an </w:t>
      </w:r>
      <w:r w:rsidR="00D50E82">
        <w:rPr>
          <w:rFonts w:ascii="Helvetica Neue" w:hAnsi="Helvetica Neue"/>
        </w:rPr>
        <w:t>mass-action</w:t>
      </w:r>
      <w:r>
        <w:rPr>
          <w:rFonts w:ascii="Helvetica Neue" w:hAnsi="Helvetica Neue"/>
        </w:rPr>
        <w:t xml:space="preserve"> transmission rate of </w:t>
      </w:r>
      <w:r w:rsidR="00D50E82" w:rsidRPr="00D50E82">
        <w:rPr>
          <w:rFonts w:ascii="Helvetica Neue" w:hAnsi="Helvetica Neue"/>
          <w:i/>
        </w:rPr>
        <w:t>β</w:t>
      </w:r>
      <w:r w:rsidR="00D50E82">
        <w:rPr>
          <w:rFonts w:ascii="Helvetica Neue" w:hAnsi="Helvetica Neue"/>
        </w:rPr>
        <w:t xml:space="preserve">. The rate of unobserved recoveries is the product of the recovery rate, </w:t>
      </w:r>
      <w:r w:rsidR="00D50E82" w:rsidRPr="00D50E82">
        <w:rPr>
          <w:rFonts w:ascii="Helvetica Neue" w:hAnsi="Helvetica Neue"/>
          <w:i/>
        </w:rPr>
        <w:t>γ</w:t>
      </w:r>
      <w:r w:rsidR="00D50E82">
        <w:rPr>
          <w:rFonts w:ascii="Helvetica Neue" w:hAnsi="Helvetica Neue"/>
        </w:rPr>
        <w:t xml:space="preserve">, and the probability that an individual is not sampled, 1 – </w:t>
      </w:r>
      <w:r w:rsidR="00D50E82" w:rsidRPr="00D50E82">
        <w:rPr>
          <w:rFonts w:ascii="Helvetica Neue" w:hAnsi="Helvetica Neue"/>
          <w:i/>
        </w:rPr>
        <w:t>s</w:t>
      </w:r>
      <w:r w:rsidR="00D50E82">
        <w:rPr>
          <w:rFonts w:ascii="Helvetica Neue" w:hAnsi="Helvetica Neue"/>
        </w:rPr>
        <w:t xml:space="preserve">, where </w:t>
      </w:r>
      <w:r w:rsidR="00D50E82">
        <w:rPr>
          <w:rFonts w:ascii="Helvetica Neue" w:hAnsi="Helvetica Neue"/>
          <w:i/>
        </w:rPr>
        <w:t xml:space="preserve">s </w:t>
      </w:r>
      <w:r w:rsidR="00D50E82">
        <w:rPr>
          <w:rFonts w:ascii="Helvetica Neue" w:hAnsi="Helvetica Neue"/>
        </w:rPr>
        <w:t>is the sampling rate.</w:t>
      </w:r>
      <w:r w:rsidR="009E6187">
        <w:rPr>
          <w:rFonts w:ascii="Helvetica Neue" w:hAnsi="Helvetica Neue"/>
        </w:rPr>
        <w:t xml:space="preserve"> The rate of observed recoveries is simply the product of the sampling rate and the recovery rate, </w:t>
      </w:r>
      <w:r w:rsidR="009E6187" w:rsidRPr="00D50E82">
        <w:rPr>
          <w:rFonts w:ascii="Helvetica Neue" w:hAnsi="Helvetica Neue"/>
          <w:i/>
        </w:rPr>
        <w:t>sγ</w:t>
      </w:r>
      <w:r w:rsidR="009E6187">
        <w:rPr>
          <w:rFonts w:ascii="Helvetica Neue" w:hAnsi="Helvetica Neue"/>
        </w:rPr>
        <w:t xml:space="preserve">. </w:t>
      </w:r>
      <w:r w:rsidR="00A36FD3">
        <w:rPr>
          <w:rFonts w:ascii="Helvetica Neue" w:hAnsi="Helvetica Neue"/>
        </w:rPr>
        <w:t xml:space="preserve">We also assume that the population size, N = S + I + R is constant over time. </w:t>
      </w:r>
    </w:p>
    <w:p w14:paraId="5B286305" w14:textId="77777777" w:rsidR="004A329C" w:rsidRDefault="004A329C" w:rsidP="004E4562">
      <w:pPr>
        <w:tabs>
          <w:tab w:val="left" w:pos="2640"/>
        </w:tabs>
        <w:rPr>
          <w:rFonts w:ascii="Helvetica Neue" w:hAnsi="Helvetica Neue"/>
        </w:rPr>
      </w:pPr>
    </w:p>
    <w:p w14:paraId="2D390F33" w14:textId="22A89E72" w:rsidR="004E4562" w:rsidRDefault="004A329C" w:rsidP="004E4562">
      <w:pPr>
        <w:tabs>
          <w:tab w:val="left" w:pos="2640"/>
        </w:tabs>
        <w:rPr>
          <w:rFonts w:ascii="Helvetica Neue" w:hAnsi="Helvetica Neue"/>
        </w:rPr>
      </w:pPr>
      <w:r>
        <w:rPr>
          <w:rFonts w:ascii="Helvetica Neue" w:hAnsi="Helvetica Neue"/>
        </w:rPr>
        <w:t>In the birth-death model we assume that the susceptible population size is infinite, but in the birth-death SIR the susceptible population</w:t>
      </w:r>
      <w:r w:rsidR="007B65A1">
        <w:rPr>
          <w:rFonts w:ascii="Helvetica Neue" w:hAnsi="Helvetica Neue"/>
        </w:rPr>
        <w:t xml:space="preserve">, </w:t>
      </w:r>
      <w:r w:rsidR="007B65A1" w:rsidRPr="007B65A1">
        <w:rPr>
          <w:rFonts w:ascii="Helvetica Neue" w:hAnsi="Helvetica Neue"/>
          <w:i/>
        </w:rPr>
        <w:t>n</w:t>
      </w:r>
      <w:r w:rsidR="007B65A1" w:rsidRPr="007B65A1">
        <w:rPr>
          <w:rFonts w:ascii="Helvetica Neue" w:hAnsi="Helvetica Neue"/>
          <w:i/>
          <w:vertAlign w:val="subscript"/>
        </w:rPr>
        <w:t>s</w:t>
      </w:r>
      <w:r w:rsidR="007B65A1">
        <w:rPr>
          <w:rFonts w:ascii="Helvetica Neue" w:hAnsi="Helvetica Neue"/>
        </w:rPr>
        <w:t>,</w:t>
      </w:r>
      <w:r>
        <w:rPr>
          <w:rFonts w:ascii="Helvetica Neue" w:hAnsi="Helvetica Neue"/>
        </w:rPr>
        <w:t xml:space="preserve"> can be depleted over time</w:t>
      </w:r>
      <w:r w:rsidR="007B65A1">
        <w:rPr>
          <w:rFonts w:ascii="Helvetica Neue" w:hAnsi="Helvetica Neue"/>
        </w:rPr>
        <w:t>, leading to a decrease in the number of infections</w:t>
      </w:r>
      <w:r w:rsidR="00755EA8">
        <w:rPr>
          <w:rFonts w:ascii="Helvetica Neue" w:hAnsi="Helvetica Neue"/>
        </w:rPr>
        <w:t xml:space="preserve">, i.e. </w:t>
      </w:r>
      <w:r w:rsidR="00755EA8" w:rsidRPr="007B65A1">
        <w:rPr>
          <w:rFonts w:ascii="Helvetica Neue" w:hAnsi="Helvetica Neue"/>
          <w:i/>
        </w:rPr>
        <w:t>n</w:t>
      </w:r>
      <w:r w:rsidR="00755EA8" w:rsidRPr="007B65A1">
        <w:rPr>
          <w:rFonts w:ascii="Helvetica Neue" w:hAnsi="Helvetica Neue"/>
          <w:i/>
          <w:vertAlign w:val="subscript"/>
        </w:rPr>
        <w:t>s</w:t>
      </w:r>
      <w:r w:rsidR="00755EA8">
        <w:rPr>
          <w:rFonts w:ascii="Helvetica Neue" w:hAnsi="Helvetica Neue"/>
        </w:rPr>
        <w:t xml:space="preserve"> is a function of time, </w:t>
      </w:r>
      <w:r w:rsidR="00755EA8" w:rsidRPr="007B65A1">
        <w:rPr>
          <w:rFonts w:ascii="Helvetica Neue" w:hAnsi="Helvetica Neue"/>
          <w:i/>
        </w:rPr>
        <w:t>n</w:t>
      </w:r>
      <w:r w:rsidR="00755EA8" w:rsidRPr="007B65A1">
        <w:rPr>
          <w:rFonts w:ascii="Helvetica Neue" w:hAnsi="Helvetica Neue"/>
          <w:i/>
          <w:vertAlign w:val="subscript"/>
        </w:rPr>
        <w:t>s</w:t>
      </w:r>
      <w:r w:rsidR="00755EA8">
        <w:rPr>
          <w:rFonts w:ascii="Helvetica Neue" w:hAnsi="Helvetica Neue"/>
        </w:rPr>
        <w:t>(t), where t stands for time</w:t>
      </w:r>
      <w:r w:rsidR="007B65A1">
        <w:rPr>
          <w:rFonts w:ascii="Helvetica Neue" w:hAnsi="Helvetica Neue"/>
        </w:rPr>
        <w:t xml:space="preserve">. Thus, the reproductive number can change over time, and we will refer to it as </w:t>
      </w:r>
      <w:r w:rsidR="007B65A1" w:rsidRPr="007B65A1">
        <w:rPr>
          <w:rFonts w:ascii="Helvetica Neue" w:hAnsi="Helvetica Neue"/>
          <w:i/>
        </w:rPr>
        <w:t>R</w:t>
      </w:r>
      <w:r w:rsidR="007B65A1" w:rsidRPr="007B65A1">
        <w:rPr>
          <w:rFonts w:ascii="Helvetica Neue" w:hAnsi="Helvetica Neue"/>
          <w:i/>
          <w:vertAlign w:val="subscript"/>
        </w:rPr>
        <w:t>e</w:t>
      </w:r>
      <w:r w:rsidR="007B65A1">
        <w:rPr>
          <w:rFonts w:ascii="Helvetica Neue" w:hAnsi="Helvetica Neue"/>
        </w:rPr>
        <w:t xml:space="preserve"> to distinguish it from the basic reproductive number, </w:t>
      </w:r>
      <w:r w:rsidR="007B65A1" w:rsidRPr="007B65A1">
        <w:rPr>
          <w:rFonts w:ascii="Helvetica Neue" w:hAnsi="Helvetica Neue"/>
          <w:i/>
        </w:rPr>
        <w:t>R</w:t>
      </w:r>
      <w:r w:rsidR="007B65A1" w:rsidRPr="007B65A1">
        <w:rPr>
          <w:rFonts w:ascii="Helvetica Neue" w:hAnsi="Helvetica Neue"/>
          <w:i/>
          <w:vertAlign w:val="subscript"/>
        </w:rPr>
        <w:t>0</w:t>
      </w:r>
      <w:r w:rsidR="007B65A1">
        <w:rPr>
          <w:rFonts w:ascii="Helvetica Neue" w:hAnsi="Helvetica Neue"/>
        </w:rPr>
        <w:t xml:space="preserve">. In terms of the reaction rates above </w:t>
      </w:r>
      <w:r w:rsidR="007B65A1" w:rsidRPr="007B65A1">
        <w:rPr>
          <w:rFonts w:ascii="Helvetica Neue" w:hAnsi="Helvetica Neue"/>
          <w:i/>
        </w:rPr>
        <w:t>R</w:t>
      </w:r>
      <w:r w:rsidR="007B65A1" w:rsidRPr="007B65A1">
        <w:rPr>
          <w:rFonts w:ascii="Helvetica Neue" w:hAnsi="Helvetica Neue"/>
          <w:i/>
          <w:vertAlign w:val="subscript"/>
        </w:rPr>
        <w:t>e</w:t>
      </w:r>
      <w:r w:rsidR="007B65A1">
        <w:rPr>
          <w:rFonts w:ascii="Helvetica Neue" w:hAnsi="Helvetica Neue"/>
        </w:rPr>
        <w:t>=</w:t>
      </w:r>
      <w:r w:rsidR="007B65A1" w:rsidRPr="007B65A1">
        <w:rPr>
          <w:rFonts w:ascii="Helvetica Neue" w:hAnsi="Helvetica Neue"/>
          <w:i/>
        </w:rPr>
        <w:t xml:space="preserve"> </w:t>
      </w:r>
      <w:r w:rsidR="007B65A1" w:rsidRPr="00D50E82">
        <w:rPr>
          <w:rFonts w:ascii="Helvetica Neue" w:hAnsi="Helvetica Neue"/>
          <w:i/>
        </w:rPr>
        <w:t>β</w:t>
      </w:r>
      <w:r w:rsidR="007B65A1">
        <w:rPr>
          <w:rFonts w:ascii="Helvetica Neue" w:hAnsi="Helvetica Neue"/>
          <w:i/>
        </w:rPr>
        <w:t>*n</w:t>
      </w:r>
      <w:r w:rsidR="007B65A1" w:rsidRPr="007B65A1">
        <w:rPr>
          <w:rFonts w:ascii="Helvetica Neue" w:hAnsi="Helvetica Neue"/>
          <w:i/>
          <w:vertAlign w:val="subscript"/>
        </w:rPr>
        <w:t>s</w:t>
      </w:r>
      <w:r w:rsidR="00755EA8">
        <w:rPr>
          <w:rFonts w:ascii="Helvetica Neue" w:hAnsi="Helvetica Neue"/>
        </w:rPr>
        <w:t>(t)</w:t>
      </w:r>
      <w:r w:rsidR="007B65A1">
        <w:rPr>
          <w:rFonts w:ascii="Helvetica Neue" w:hAnsi="Helvetica Neue"/>
          <w:i/>
        </w:rPr>
        <w:t xml:space="preserve"> / </w:t>
      </w:r>
      <w:r w:rsidR="007B65A1" w:rsidRPr="00D50E82">
        <w:rPr>
          <w:rFonts w:ascii="Helvetica Neue" w:hAnsi="Helvetica Neue"/>
          <w:i/>
        </w:rPr>
        <w:t>γ</w:t>
      </w:r>
      <w:r w:rsidR="00755EA8">
        <w:rPr>
          <w:rFonts w:ascii="Helvetica Neue" w:hAnsi="Helvetica Neue"/>
        </w:rPr>
        <w:t>.</w:t>
      </w:r>
      <w:r w:rsidR="00755EA8" w:rsidRPr="00755EA8">
        <w:rPr>
          <w:rFonts w:ascii="Helvetica Neue" w:hAnsi="Helvetica Neue"/>
        </w:rPr>
        <w:t xml:space="preserve"> </w:t>
      </w:r>
      <w:r w:rsidR="00755EA8">
        <w:rPr>
          <w:rFonts w:ascii="Helvetica Neue" w:hAnsi="Helvetica Neue"/>
        </w:rPr>
        <w:t xml:space="preserve">Importantly, </w:t>
      </w:r>
      <w:r w:rsidR="00755EA8" w:rsidRPr="007B65A1">
        <w:rPr>
          <w:rFonts w:ascii="Helvetica Neue" w:hAnsi="Helvetica Neue"/>
          <w:i/>
        </w:rPr>
        <w:t>R</w:t>
      </w:r>
      <w:r w:rsidR="00755EA8" w:rsidRPr="007B65A1">
        <w:rPr>
          <w:rFonts w:ascii="Helvetica Neue" w:hAnsi="Helvetica Neue"/>
          <w:i/>
          <w:vertAlign w:val="subscript"/>
        </w:rPr>
        <w:t>e</w:t>
      </w:r>
      <w:r w:rsidR="00755EA8">
        <w:rPr>
          <w:rFonts w:ascii="Helvetica Neue" w:hAnsi="Helvetica Neue"/>
          <w:i/>
          <w:vertAlign w:val="subscript"/>
        </w:rPr>
        <w:t xml:space="preserve"> </w:t>
      </w:r>
      <w:r w:rsidR="00755EA8">
        <w:rPr>
          <w:rFonts w:ascii="Helvetica Neue" w:hAnsi="Helvetica Neue"/>
        </w:rPr>
        <w:t xml:space="preserve">is equivalent to </w:t>
      </w:r>
      <w:r w:rsidR="00755EA8" w:rsidRPr="007B65A1">
        <w:rPr>
          <w:rFonts w:ascii="Helvetica Neue" w:hAnsi="Helvetica Neue"/>
          <w:i/>
        </w:rPr>
        <w:t>R</w:t>
      </w:r>
      <w:r w:rsidR="00755EA8" w:rsidRPr="007B65A1">
        <w:rPr>
          <w:rFonts w:ascii="Helvetica Neue" w:hAnsi="Helvetica Neue"/>
          <w:i/>
          <w:vertAlign w:val="subscript"/>
        </w:rPr>
        <w:t>0</w:t>
      </w:r>
      <w:r w:rsidR="00755EA8">
        <w:rPr>
          <w:rFonts w:ascii="Helvetica Neue" w:hAnsi="Helvetica Neue"/>
          <w:i/>
          <w:vertAlign w:val="subscript"/>
        </w:rPr>
        <w:t xml:space="preserve"> </w:t>
      </w:r>
      <w:r w:rsidR="00755EA8">
        <w:rPr>
          <w:rFonts w:ascii="Helvetica Neue" w:hAnsi="Helvetica Neue"/>
        </w:rPr>
        <w:t xml:space="preserve">at the start of the infectious spread, when the population is fully susceptible; </w:t>
      </w:r>
      <w:r w:rsidR="00755EA8" w:rsidRPr="00755EA8">
        <w:rPr>
          <w:rFonts w:ascii="Helvetica Neue" w:hAnsi="Helvetica Neue"/>
          <w:i/>
        </w:rPr>
        <w:t>R</w:t>
      </w:r>
      <w:r w:rsidR="00755EA8" w:rsidRPr="00755EA8">
        <w:rPr>
          <w:rFonts w:ascii="Helvetica Neue" w:hAnsi="Helvetica Neue"/>
          <w:i/>
          <w:vertAlign w:val="subscript"/>
        </w:rPr>
        <w:t>0</w:t>
      </w:r>
      <w:r w:rsidR="00755EA8">
        <w:rPr>
          <w:rFonts w:ascii="Helvetica Neue" w:hAnsi="Helvetica Neue"/>
        </w:rPr>
        <w:t>=</w:t>
      </w:r>
      <w:r w:rsidR="00755EA8" w:rsidRPr="00D50E82">
        <w:rPr>
          <w:rFonts w:ascii="Helvetica Neue" w:hAnsi="Helvetica Neue"/>
          <w:i/>
        </w:rPr>
        <w:t>β</w:t>
      </w:r>
      <w:r w:rsidR="00755EA8">
        <w:rPr>
          <w:rFonts w:ascii="Helvetica Neue" w:hAnsi="Helvetica Neue"/>
          <w:i/>
        </w:rPr>
        <w:t>*n</w:t>
      </w:r>
      <w:r w:rsidR="00755EA8" w:rsidRPr="007B65A1">
        <w:rPr>
          <w:rFonts w:ascii="Helvetica Neue" w:hAnsi="Helvetica Neue"/>
          <w:i/>
          <w:vertAlign w:val="subscript"/>
        </w:rPr>
        <w:t>s</w:t>
      </w:r>
      <w:r w:rsidR="00755EA8">
        <w:rPr>
          <w:rFonts w:ascii="Helvetica Neue" w:hAnsi="Helvetica Neue"/>
        </w:rPr>
        <w:t>(0)</w:t>
      </w:r>
      <w:r w:rsidR="00755EA8">
        <w:rPr>
          <w:rFonts w:ascii="Helvetica Neue" w:hAnsi="Helvetica Neue"/>
          <w:i/>
        </w:rPr>
        <w:t xml:space="preserve"> / </w:t>
      </w:r>
      <w:r w:rsidR="00755EA8" w:rsidRPr="00D50E82">
        <w:rPr>
          <w:rFonts w:ascii="Helvetica Neue" w:hAnsi="Helvetica Neue"/>
          <w:i/>
        </w:rPr>
        <w:t>γ</w:t>
      </w:r>
      <w:r w:rsidR="00755EA8">
        <w:rPr>
          <w:rFonts w:ascii="Helvetica Neue" w:hAnsi="Helvetica Neue"/>
          <w:i/>
        </w:rPr>
        <w:t>.</w:t>
      </w:r>
      <w:r w:rsidR="00755EA8">
        <w:rPr>
          <w:rFonts w:ascii="Helvetica Neue" w:hAnsi="Helvetica Neue"/>
        </w:rPr>
        <w:t xml:space="preserve"> </w:t>
      </w:r>
      <w:r w:rsidR="009E6187">
        <w:rPr>
          <w:rFonts w:ascii="Helvetica Neue" w:hAnsi="Helvetica Neue"/>
        </w:rPr>
        <w:t xml:space="preserve">For further details </w:t>
      </w:r>
      <w:r w:rsidR="00755EA8">
        <w:rPr>
          <w:rFonts w:ascii="Helvetica Neue" w:hAnsi="Helvetica Neue"/>
        </w:rPr>
        <w:t xml:space="preserve">of the implementation of this model </w:t>
      </w:r>
      <w:r w:rsidR="009E6187">
        <w:rPr>
          <w:rFonts w:ascii="Helvetica Neue" w:hAnsi="Helvetica Neue"/>
        </w:rPr>
        <w:t>see K</w:t>
      </w:r>
      <w:r w:rsidR="009E6187" w:rsidRPr="00F84C51">
        <w:rPr>
          <w:rFonts w:ascii="Helvetica Neue" w:hAnsi="Helvetica Neue"/>
        </w:rPr>
        <w:t>ü</w:t>
      </w:r>
      <w:r w:rsidR="009E6187">
        <w:rPr>
          <w:rFonts w:ascii="Helvetica Neue" w:hAnsi="Helvetica Neue"/>
        </w:rPr>
        <w:t>hnert et al. (2014).</w:t>
      </w:r>
    </w:p>
    <w:p w14:paraId="29A7AD77" w14:textId="77777777" w:rsidR="009E6187" w:rsidRDefault="009E6187" w:rsidP="004E4562">
      <w:pPr>
        <w:tabs>
          <w:tab w:val="left" w:pos="2640"/>
        </w:tabs>
        <w:rPr>
          <w:rFonts w:ascii="Helvetica Neue" w:hAnsi="Helvetica Neue"/>
        </w:rPr>
      </w:pPr>
    </w:p>
    <w:p w14:paraId="24BC24D1" w14:textId="77777777" w:rsidR="00755EA8" w:rsidRDefault="00755EA8" w:rsidP="00755EA8">
      <w:pPr>
        <w:tabs>
          <w:tab w:val="left" w:pos="2640"/>
        </w:tabs>
        <w:rPr>
          <w:rFonts w:ascii="Helvetica Neue" w:hAnsi="Helvetica Neue"/>
          <w:b/>
        </w:rPr>
      </w:pPr>
    </w:p>
    <w:p w14:paraId="60DD381F" w14:textId="77777777" w:rsidR="00755EA8" w:rsidRDefault="00755EA8" w:rsidP="00755EA8">
      <w:pPr>
        <w:tabs>
          <w:tab w:val="left" w:pos="2640"/>
        </w:tabs>
        <w:rPr>
          <w:rFonts w:ascii="Helvetica Neue" w:hAnsi="Helvetica Neue"/>
          <w:b/>
        </w:rPr>
      </w:pPr>
    </w:p>
    <w:p w14:paraId="21BEF812" w14:textId="77777777" w:rsidR="00755EA8" w:rsidRDefault="00755EA8" w:rsidP="00755EA8">
      <w:pPr>
        <w:tabs>
          <w:tab w:val="left" w:pos="2640"/>
        </w:tabs>
        <w:rPr>
          <w:rFonts w:ascii="Helvetica Neue" w:hAnsi="Helvetica Neue"/>
          <w:b/>
        </w:rPr>
      </w:pPr>
    </w:p>
    <w:p w14:paraId="363F9937" w14:textId="77777777" w:rsidR="00755EA8" w:rsidRDefault="00755EA8" w:rsidP="00755EA8">
      <w:pPr>
        <w:tabs>
          <w:tab w:val="left" w:pos="2640"/>
        </w:tabs>
        <w:rPr>
          <w:rFonts w:ascii="Helvetica Neue" w:hAnsi="Helvetica Neue"/>
          <w:b/>
        </w:rPr>
      </w:pPr>
    </w:p>
    <w:p w14:paraId="40E5A22E" w14:textId="3A5F8B48" w:rsidR="00755EA8" w:rsidRDefault="00755EA8" w:rsidP="00755EA8">
      <w:pPr>
        <w:tabs>
          <w:tab w:val="left" w:pos="2640"/>
        </w:tabs>
        <w:rPr>
          <w:rFonts w:ascii="Helvetica Neue" w:hAnsi="Helvetica Neue"/>
          <w:b/>
        </w:rPr>
      </w:pPr>
      <w:r>
        <w:rPr>
          <w:rFonts w:ascii="Helvetica Neue" w:hAnsi="Helvetica Neue"/>
          <w:b/>
        </w:rPr>
        <w:lastRenderedPageBreak/>
        <w:t>Setting up the birth-death SIR model in BEAUTI</w:t>
      </w:r>
    </w:p>
    <w:p w14:paraId="448B9853" w14:textId="77777777" w:rsidR="00755EA8" w:rsidRDefault="00755EA8" w:rsidP="00755EA8">
      <w:pPr>
        <w:tabs>
          <w:tab w:val="left" w:pos="2640"/>
        </w:tabs>
        <w:rPr>
          <w:rFonts w:ascii="Helvetica Neue" w:hAnsi="Helvetica Neue"/>
          <w:b/>
        </w:rPr>
      </w:pPr>
    </w:p>
    <w:p w14:paraId="316419D6" w14:textId="77777777" w:rsidR="00755EA8" w:rsidRDefault="00755EA8" w:rsidP="00755EA8">
      <w:pPr>
        <w:tabs>
          <w:tab w:val="left" w:pos="2640"/>
        </w:tabs>
        <w:rPr>
          <w:rFonts w:ascii="Helvetica Neue" w:hAnsi="Helvetica Neue"/>
          <w:b/>
        </w:rPr>
      </w:pPr>
      <w:r>
        <w:rPr>
          <w:rFonts w:ascii="Helvetica Neue" w:hAnsi="Helvetica Neue"/>
          <w:b/>
        </w:rPr>
        <w:t>Data set</w:t>
      </w:r>
    </w:p>
    <w:p w14:paraId="683FF5F0" w14:textId="30C3D0E5" w:rsidR="00755EA8" w:rsidRDefault="00755EA8" w:rsidP="00755EA8">
      <w:pPr>
        <w:pStyle w:val="ListParagraph"/>
        <w:numPr>
          <w:ilvl w:val="0"/>
          <w:numId w:val="1"/>
        </w:numPr>
        <w:tabs>
          <w:tab w:val="left" w:pos="2640"/>
        </w:tabs>
        <w:rPr>
          <w:rFonts w:ascii="Courier" w:hAnsi="Courier"/>
        </w:rPr>
      </w:pPr>
      <w:r w:rsidRPr="00E062EF">
        <w:rPr>
          <w:rFonts w:ascii="Helvetica Neue" w:hAnsi="Helvetica Neue"/>
        </w:rPr>
        <w:t xml:space="preserve">Sequence </w:t>
      </w:r>
      <w:r>
        <w:rPr>
          <w:rFonts w:ascii="Helvetica Neue" w:hAnsi="Helvetica Neue"/>
        </w:rPr>
        <w:t xml:space="preserve">alignment </w:t>
      </w:r>
      <w:r w:rsidRPr="00E062EF">
        <w:rPr>
          <w:rFonts w:ascii="Helvetica Neue" w:hAnsi="Helvetica Neue"/>
        </w:rPr>
        <w:t xml:space="preserve">in </w:t>
      </w:r>
      <w:r>
        <w:rPr>
          <w:rFonts w:ascii="Helvetica Neue" w:hAnsi="Helvetica Neue"/>
        </w:rPr>
        <w:t xml:space="preserve">fasta format of samples collected until November 2009 of the H1N1 pandemic in North America: </w:t>
      </w:r>
      <w:r>
        <w:rPr>
          <w:rFonts w:ascii="Courier" w:hAnsi="Courier"/>
        </w:rPr>
        <w:t>NorthAm.Nov.fasta</w:t>
      </w:r>
    </w:p>
    <w:p w14:paraId="78CAF829" w14:textId="77777777" w:rsidR="00755EA8" w:rsidRDefault="00755EA8" w:rsidP="00755EA8">
      <w:pPr>
        <w:tabs>
          <w:tab w:val="left" w:pos="2640"/>
        </w:tabs>
        <w:rPr>
          <w:rFonts w:ascii="Courier" w:hAnsi="Courier"/>
        </w:rPr>
      </w:pPr>
    </w:p>
    <w:p w14:paraId="1D9F4664" w14:textId="77777777" w:rsidR="00755EA8" w:rsidRPr="00E062EF" w:rsidRDefault="00755EA8" w:rsidP="00755EA8">
      <w:pPr>
        <w:tabs>
          <w:tab w:val="left" w:pos="2640"/>
        </w:tabs>
        <w:rPr>
          <w:rFonts w:ascii="Helvetica Neue" w:hAnsi="Helvetica Neue"/>
          <w:b/>
        </w:rPr>
      </w:pPr>
      <w:r w:rsidRPr="00E062EF">
        <w:rPr>
          <w:rFonts w:ascii="Helvetica Neue" w:hAnsi="Helvetica Neue"/>
          <w:b/>
        </w:rPr>
        <w:t>Software</w:t>
      </w:r>
    </w:p>
    <w:p w14:paraId="025C29CC" w14:textId="77777777" w:rsidR="00755EA8" w:rsidRDefault="00755EA8" w:rsidP="00755EA8">
      <w:pPr>
        <w:pStyle w:val="ListParagraph"/>
        <w:numPr>
          <w:ilvl w:val="0"/>
          <w:numId w:val="1"/>
        </w:numPr>
        <w:tabs>
          <w:tab w:val="left" w:pos="2640"/>
        </w:tabs>
        <w:rPr>
          <w:rFonts w:ascii="Helvetica Neue" w:hAnsi="Helvetica Neue"/>
        </w:rPr>
      </w:pPr>
      <w:r>
        <w:rPr>
          <w:rFonts w:ascii="Helvetica Neue" w:hAnsi="Helvetica Neue"/>
        </w:rPr>
        <w:t>BEAST 2.4 (beast2.org)</w:t>
      </w:r>
    </w:p>
    <w:p w14:paraId="6331B901" w14:textId="69BD8E33" w:rsidR="00755EA8" w:rsidRDefault="00755EA8" w:rsidP="00755EA8">
      <w:pPr>
        <w:pStyle w:val="ListParagraph"/>
        <w:numPr>
          <w:ilvl w:val="0"/>
          <w:numId w:val="1"/>
        </w:numPr>
        <w:tabs>
          <w:tab w:val="left" w:pos="2640"/>
        </w:tabs>
        <w:rPr>
          <w:rFonts w:ascii="Helvetica Neue" w:hAnsi="Helvetica Neue"/>
        </w:rPr>
      </w:pPr>
      <w:r>
        <w:rPr>
          <w:rFonts w:ascii="Helvetica Neue" w:hAnsi="Helvetica Neue"/>
        </w:rPr>
        <w:t>Phylodynamics addon</w:t>
      </w:r>
    </w:p>
    <w:p w14:paraId="37642189" w14:textId="3AD57A5C" w:rsidR="003C7535" w:rsidRDefault="003C7535" w:rsidP="00755EA8">
      <w:pPr>
        <w:pStyle w:val="ListParagraph"/>
        <w:numPr>
          <w:ilvl w:val="0"/>
          <w:numId w:val="1"/>
        </w:numPr>
        <w:tabs>
          <w:tab w:val="left" w:pos="2640"/>
        </w:tabs>
        <w:rPr>
          <w:rFonts w:ascii="Helvetica Neue" w:hAnsi="Helvetica Neue"/>
        </w:rPr>
      </w:pPr>
      <w:r>
        <w:rPr>
          <w:rFonts w:ascii="Helvetica Neue" w:hAnsi="Helvetica Neue"/>
        </w:rPr>
        <w:t>R (www.r-project.org)</w:t>
      </w:r>
    </w:p>
    <w:p w14:paraId="17A484E5" w14:textId="77777777" w:rsidR="009E6187" w:rsidRDefault="009E6187" w:rsidP="004E4562">
      <w:pPr>
        <w:tabs>
          <w:tab w:val="left" w:pos="2640"/>
        </w:tabs>
        <w:rPr>
          <w:rFonts w:ascii="Helvetica Neue" w:hAnsi="Helvetica Neue"/>
        </w:rPr>
      </w:pPr>
    </w:p>
    <w:p w14:paraId="793080F6" w14:textId="77777777" w:rsidR="00F511CD" w:rsidRDefault="00F511CD" w:rsidP="00F511CD">
      <w:pPr>
        <w:tabs>
          <w:tab w:val="left" w:pos="2640"/>
        </w:tabs>
        <w:rPr>
          <w:rFonts w:ascii="Helvetica Neue" w:hAnsi="Helvetica Neue"/>
        </w:rPr>
      </w:pPr>
      <w:r w:rsidRPr="00302291">
        <w:rPr>
          <w:rFonts w:ascii="Helvetica Neue" w:hAnsi="Helvetica Neue"/>
          <w:b/>
        </w:rPr>
        <w:t xml:space="preserve">1. </w:t>
      </w:r>
      <w:r>
        <w:rPr>
          <w:rFonts w:ascii="Helvetica Neue" w:hAnsi="Helvetica Neue"/>
        </w:rPr>
        <w:t>Open BEAUTI and drag and drop the alignment file. You might get a pop-up window asking you what kind of data this is (Fig 1). Select ‘import alignment’ and click ‘OK’. You might get an other prompt asking you to select aminoacid or nucleotide sequences. Select nucleotide and click ‘OK’.</w:t>
      </w:r>
    </w:p>
    <w:p w14:paraId="54D047EA" w14:textId="77777777" w:rsidR="00F511CD" w:rsidRDefault="00F511CD" w:rsidP="00F511CD">
      <w:pPr>
        <w:tabs>
          <w:tab w:val="left" w:pos="2640"/>
        </w:tabs>
        <w:rPr>
          <w:rFonts w:ascii="Helvetica Neue" w:hAnsi="Helvetica Neue"/>
        </w:rPr>
      </w:pPr>
    </w:p>
    <w:p w14:paraId="5563C116" w14:textId="77777777" w:rsidR="00F511CD" w:rsidRDefault="00F511CD" w:rsidP="00F511CD">
      <w:pPr>
        <w:tabs>
          <w:tab w:val="left" w:pos="2640"/>
        </w:tabs>
        <w:rPr>
          <w:rFonts w:ascii="Helvetica Neue" w:hAnsi="Helvetica Neue"/>
        </w:rPr>
      </w:pPr>
      <w:r>
        <w:rPr>
          <w:rFonts w:ascii="Helvetica Neue" w:hAnsi="Helvetica Neue"/>
          <w:noProof/>
          <w:lang w:val="en-US"/>
        </w:rPr>
        <w:drawing>
          <wp:inline distT="0" distB="0" distL="0" distR="0" wp14:anchorId="460F80B1" wp14:editId="5BC8EA1B">
            <wp:extent cx="2894413" cy="1173997"/>
            <wp:effectExtent l="0" t="0" r="1270" b="0"/>
            <wp:docPr id="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413" cy="1173997"/>
                    </a:xfrm>
                    <a:prstGeom prst="rect">
                      <a:avLst/>
                    </a:prstGeom>
                    <a:noFill/>
                    <a:ln>
                      <a:noFill/>
                    </a:ln>
                  </pic:spPr>
                </pic:pic>
              </a:graphicData>
            </a:graphic>
          </wp:inline>
        </w:drawing>
      </w:r>
    </w:p>
    <w:p w14:paraId="6EF3441A" w14:textId="77777777" w:rsidR="00F511CD" w:rsidRPr="0048221F" w:rsidRDefault="00F511CD" w:rsidP="00F511CD">
      <w:pPr>
        <w:tabs>
          <w:tab w:val="left" w:pos="2640"/>
        </w:tabs>
        <w:rPr>
          <w:rFonts w:ascii="Helvetica Neue" w:hAnsi="Helvetica Neue"/>
          <w:b/>
        </w:rPr>
      </w:pPr>
      <w:r>
        <w:rPr>
          <w:rFonts w:ascii="Helvetica Neue" w:hAnsi="Helvetica Neue"/>
          <w:b/>
        </w:rPr>
        <w:t>Fig</w:t>
      </w:r>
      <w:r w:rsidRPr="0048221F">
        <w:rPr>
          <w:rFonts w:ascii="Helvetica Neue" w:hAnsi="Helvetica Neue"/>
          <w:b/>
        </w:rPr>
        <w:t xml:space="preserve"> 1.</w:t>
      </w:r>
    </w:p>
    <w:p w14:paraId="058894DB" w14:textId="77777777" w:rsidR="00F511CD" w:rsidRDefault="00F511CD" w:rsidP="00F511CD">
      <w:pPr>
        <w:tabs>
          <w:tab w:val="left" w:pos="2640"/>
        </w:tabs>
        <w:rPr>
          <w:rFonts w:ascii="Helvetica Neue" w:hAnsi="Helvetica Neue"/>
        </w:rPr>
      </w:pPr>
    </w:p>
    <w:p w14:paraId="63C34F54" w14:textId="77777777" w:rsidR="00F511CD" w:rsidRDefault="00F511CD" w:rsidP="00F511CD">
      <w:pPr>
        <w:tabs>
          <w:tab w:val="left" w:pos="2640"/>
        </w:tabs>
        <w:rPr>
          <w:rFonts w:ascii="Helvetica Neue" w:hAnsi="Helvetica Neue"/>
        </w:rPr>
      </w:pPr>
      <w:r w:rsidRPr="00302291">
        <w:rPr>
          <w:rFonts w:ascii="Helvetica Neue" w:hAnsi="Helvetica Neue"/>
          <w:b/>
        </w:rPr>
        <w:t xml:space="preserve">2. </w:t>
      </w:r>
      <w:r>
        <w:rPr>
          <w:rFonts w:ascii="Helvetica Neue" w:hAnsi="Helvetica Neue"/>
        </w:rPr>
        <w:t xml:space="preserve">The data will appear in the ‘Partitions’ tab. It should correspond to 100 taxa and 13,154 sites. Click on the ‘Tip Dates’ tab. You should see a blank window with a </w:t>
      </w:r>
      <w:r>
        <w:rPr>
          <w:rFonts w:ascii="Helvetica Neue" w:hAnsi="Helvetica Neue"/>
          <w:noProof/>
          <w:lang w:val="en-US"/>
        </w:rPr>
        <w:drawing>
          <wp:inline distT="0" distB="0" distL="0" distR="0" wp14:anchorId="45C9E58D" wp14:editId="6D782098">
            <wp:extent cx="1053905" cy="275095"/>
            <wp:effectExtent l="0" t="0" r="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905" cy="275095"/>
                    </a:xfrm>
                    <a:prstGeom prst="rect">
                      <a:avLst/>
                    </a:prstGeom>
                    <a:noFill/>
                    <a:ln>
                      <a:noFill/>
                    </a:ln>
                  </pic:spPr>
                </pic:pic>
              </a:graphicData>
            </a:graphic>
          </wp:inline>
        </w:drawing>
      </w:r>
      <w:r>
        <w:rPr>
          <w:rFonts w:ascii="Helvetica Neue" w:hAnsi="Helvetica Neue"/>
        </w:rPr>
        <w:t xml:space="preserve"> box. Check the box, and you should see the table in Fig 2 appear. Click on ‘Auto-configure’. You should a window to set the dates, as shown in Fig 3. Select ‘use everything’, ‘after last’ and type in a | symbol. Click OK. The table from Fig 2 should be updated to list the sampling times for all the samples.</w:t>
      </w:r>
    </w:p>
    <w:p w14:paraId="56C72514" w14:textId="77777777" w:rsidR="00F511CD" w:rsidRDefault="00F511CD" w:rsidP="00F511CD">
      <w:pPr>
        <w:tabs>
          <w:tab w:val="left" w:pos="2640"/>
        </w:tabs>
        <w:rPr>
          <w:rFonts w:ascii="Helvetica Neue" w:hAnsi="Helvetica Neue"/>
        </w:rPr>
      </w:pPr>
    </w:p>
    <w:p w14:paraId="30E648C2" w14:textId="77777777" w:rsidR="00F511CD" w:rsidRDefault="00F511CD" w:rsidP="00F511CD">
      <w:pPr>
        <w:tabs>
          <w:tab w:val="left" w:pos="2640"/>
        </w:tabs>
        <w:rPr>
          <w:rFonts w:ascii="Helvetica Neue" w:hAnsi="Helvetica Neue"/>
        </w:rPr>
      </w:pPr>
      <w:r>
        <w:rPr>
          <w:rFonts w:ascii="Helvetica Neue" w:hAnsi="Helvetica Neue"/>
          <w:noProof/>
          <w:lang w:val="en-US"/>
        </w:rPr>
        <w:lastRenderedPageBreak/>
        <w:drawing>
          <wp:inline distT="0" distB="0" distL="0" distR="0" wp14:anchorId="34876746" wp14:editId="4991AC3D">
            <wp:extent cx="3664233" cy="2743200"/>
            <wp:effectExtent l="0" t="0" r="0" b="0"/>
            <wp:docPr id="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4665" cy="2743523"/>
                    </a:xfrm>
                    <a:prstGeom prst="rect">
                      <a:avLst/>
                    </a:prstGeom>
                    <a:noFill/>
                    <a:ln>
                      <a:noFill/>
                    </a:ln>
                  </pic:spPr>
                </pic:pic>
              </a:graphicData>
            </a:graphic>
          </wp:inline>
        </w:drawing>
      </w:r>
    </w:p>
    <w:p w14:paraId="0D8201D0" w14:textId="77777777" w:rsidR="00F511CD" w:rsidRDefault="00F511CD" w:rsidP="00F511CD">
      <w:pPr>
        <w:tabs>
          <w:tab w:val="left" w:pos="2640"/>
        </w:tabs>
        <w:rPr>
          <w:rFonts w:ascii="Helvetica Neue" w:hAnsi="Helvetica Neue"/>
        </w:rPr>
      </w:pPr>
      <w:r w:rsidRPr="00FB4038">
        <w:rPr>
          <w:rFonts w:ascii="Helvetica Neue" w:hAnsi="Helvetica Neue"/>
          <w:b/>
        </w:rPr>
        <w:t xml:space="preserve">Fig 2. </w:t>
      </w:r>
      <w:r>
        <w:rPr>
          <w:rFonts w:ascii="Helvetica Neue" w:hAnsi="Helvetica Neue"/>
        </w:rPr>
        <w:t>Tip dates tab in BEAUTI.</w:t>
      </w:r>
    </w:p>
    <w:p w14:paraId="4F8C390A" w14:textId="77777777" w:rsidR="00F511CD" w:rsidRDefault="00F511CD" w:rsidP="00F511CD">
      <w:pPr>
        <w:tabs>
          <w:tab w:val="left" w:pos="2640"/>
        </w:tabs>
        <w:rPr>
          <w:rFonts w:ascii="Helvetica Neue" w:hAnsi="Helvetica Neue"/>
        </w:rPr>
      </w:pPr>
    </w:p>
    <w:p w14:paraId="5175227A" w14:textId="77777777" w:rsidR="00F511CD" w:rsidRDefault="00F511CD" w:rsidP="00F511CD">
      <w:pPr>
        <w:tabs>
          <w:tab w:val="left" w:pos="2640"/>
        </w:tabs>
        <w:rPr>
          <w:rFonts w:ascii="Helvetica Neue" w:hAnsi="Helvetica Neue"/>
        </w:rPr>
      </w:pPr>
      <w:r>
        <w:rPr>
          <w:rFonts w:ascii="Helvetica Neue" w:hAnsi="Helvetica Neue"/>
          <w:noProof/>
          <w:lang w:val="en-US"/>
        </w:rPr>
        <w:drawing>
          <wp:inline distT="0" distB="0" distL="0" distR="0" wp14:anchorId="748988C2" wp14:editId="5B506A31">
            <wp:extent cx="3532315" cy="3293390"/>
            <wp:effectExtent l="0" t="0" r="0" b="8890"/>
            <wp:docPr id="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2584" cy="3293641"/>
                    </a:xfrm>
                    <a:prstGeom prst="rect">
                      <a:avLst/>
                    </a:prstGeom>
                    <a:noFill/>
                    <a:ln>
                      <a:noFill/>
                    </a:ln>
                  </pic:spPr>
                </pic:pic>
              </a:graphicData>
            </a:graphic>
          </wp:inline>
        </w:drawing>
      </w:r>
    </w:p>
    <w:p w14:paraId="15B8871A" w14:textId="77777777" w:rsidR="00F511CD" w:rsidRDefault="00F511CD" w:rsidP="00F511CD">
      <w:pPr>
        <w:tabs>
          <w:tab w:val="left" w:pos="2640"/>
        </w:tabs>
        <w:rPr>
          <w:rFonts w:ascii="Helvetica Neue" w:hAnsi="Helvetica Neue"/>
        </w:rPr>
      </w:pPr>
      <w:r w:rsidRPr="00FB4038">
        <w:rPr>
          <w:rFonts w:ascii="Helvetica Neue" w:hAnsi="Helvetica Neue"/>
          <w:b/>
        </w:rPr>
        <w:t>Fig 3.</w:t>
      </w:r>
      <w:r>
        <w:rPr>
          <w:rFonts w:ascii="Helvetica Neue" w:hAnsi="Helvetica Neue"/>
        </w:rPr>
        <w:t xml:space="preserve"> Specifying tip dates in BEAUTI.</w:t>
      </w:r>
    </w:p>
    <w:p w14:paraId="6323AFAF" w14:textId="77777777" w:rsidR="00F511CD" w:rsidRDefault="00F511CD" w:rsidP="00F511CD">
      <w:pPr>
        <w:tabs>
          <w:tab w:val="left" w:pos="2640"/>
        </w:tabs>
        <w:rPr>
          <w:rFonts w:ascii="Helvetica Neue" w:hAnsi="Helvetica Neue"/>
        </w:rPr>
      </w:pPr>
    </w:p>
    <w:p w14:paraId="6B17B21A" w14:textId="77777777" w:rsidR="00F511CD" w:rsidRDefault="00F511CD" w:rsidP="00F511CD">
      <w:pPr>
        <w:tabs>
          <w:tab w:val="left" w:pos="2640"/>
        </w:tabs>
        <w:rPr>
          <w:rFonts w:ascii="Helvetica Neue" w:hAnsi="Helvetica Neue"/>
        </w:rPr>
      </w:pPr>
      <w:r w:rsidRPr="00302291">
        <w:rPr>
          <w:rFonts w:ascii="Helvetica Neue" w:hAnsi="Helvetica Neue"/>
          <w:b/>
        </w:rPr>
        <w:t xml:space="preserve">3. </w:t>
      </w:r>
      <w:r>
        <w:rPr>
          <w:rFonts w:ascii="Helvetica Neue" w:hAnsi="Helvetica Neue"/>
        </w:rPr>
        <w:t>Click on the ‘site model’ tab. Select the HKY+G model as shown in Fig 4. This model will account for rate heterogeneity among sites and for the transition to tranversion bias.</w:t>
      </w:r>
    </w:p>
    <w:p w14:paraId="07186E02" w14:textId="77777777" w:rsidR="00F511CD" w:rsidRDefault="00F511CD" w:rsidP="00F511CD">
      <w:pPr>
        <w:tabs>
          <w:tab w:val="left" w:pos="2640"/>
        </w:tabs>
        <w:rPr>
          <w:rFonts w:ascii="Helvetica Neue" w:hAnsi="Helvetica Neue"/>
        </w:rPr>
      </w:pPr>
    </w:p>
    <w:p w14:paraId="4F40FF0B" w14:textId="77777777" w:rsidR="00F511CD" w:rsidRDefault="00F511CD" w:rsidP="00F511CD">
      <w:pPr>
        <w:tabs>
          <w:tab w:val="left" w:pos="2640"/>
        </w:tabs>
        <w:rPr>
          <w:rFonts w:ascii="Helvetica Neue" w:hAnsi="Helvetica Neue"/>
        </w:rPr>
      </w:pPr>
      <w:r>
        <w:rPr>
          <w:rFonts w:ascii="Helvetica Neue" w:hAnsi="Helvetica Neue"/>
          <w:noProof/>
          <w:lang w:val="en-US"/>
        </w:rPr>
        <w:lastRenderedPageBreak/>
        <w:drawing>
          <wp:inline distT="0" distB="0" distL="0" distR="0" wp14:anchorId="3706D369" wp14:editId="1BE9356B">
            <wp:extent cx="3640936" cy="2743200"/>
            <wp:effectExtent l="0" t="0" r="0" b="0"/>
            <wp:docPr id="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222" cy="2743416"/>
                    </a:xfrm>
                    <a:prstGeom prst="rect">
                      <a:avLst/>
                    </a:prstGeom>
                    <a:noFill/>
                    <a:ln>
                      <a:noFill/>
                    </a:ln>
                  </pic:spPr>
                </pic:pic>
              </a:graphicData>
            </a:graphic>
          </wp:inline>
        </w:drawing>
      </w:r>
    </w:p>
    <w:p w14:paraId="0B852B4E" w14:textId="77777777" w:rsidR="00F511CD" w:rsidRDefault="00F511CD" w:rsidP="00F511CD">
      <w:pPr>
        <w:tabs>
          <w:tab w:val="left" w:pos="2640"/>
        </w:tabs>
        <w:rPr>
          <w:rFonts w:ascii="Helvetica Neue" w:hAnsi="Helvetica Neue"/>
        </w:rPr>
      </w:pPr>
      <w:r w:rsidRPr="00FB4038">
        <w:rPr>
          <w:rFonts w:ascii="Helvetica Neue" w:hAnsi="Helvetica Neue"/>
          <w:b/>
        </w:rPr>
        <w:t xml:space="preserve">Fig 4. </w:t>
      </w:r>
      <w:r>
        <w:rPr>
          <w:rFonts w:ascii="Helvetica Neue" w:hAnsi="Helvetica Neue"/>
        </w:rPr>
        <w:t>Setting up the HKY+G model in BEAUTI.</w:t>
      </w:r>
    </w:p>
    <w:p w14:paraId="0EDB0ECE" w14:textId="77777777" w:rsidR="00F511CD" w:rsidRDefault="00F511CD" w:rsidP="00F511CD">
      <w:pPr>
        <w:tabs>
          <w:tab w:val="left" w:pos="2640"/>
        </w:tabs>
        <w:rPr>
          <w:rFonts w:ascii="Helvetica Neue" w:hAnsi="Helvetica Neue"/>
        </w:rPr>
      </w:pPr>
    </w:p>
    <w:p w14:paraId="04D3A28C" w14:textId="77777777" w:rsidR="00F511CD" w:rsidRDefault="00F511CD" w:rsidP="00F511CD">
      <w:pPr>
        <w:tabs>
          <w:tab w:val="left" w:pos="2640"/>
        </w:tabs>
        <w:rPr>
          <w:rFonts w:ascii="Helvetica Neue" w:hAnsi="Helvetica Neue"/>
        </w:rPr>
      </w:pPr>
      <w:r w:rsidRPr="00302291">
        <w:rPr>
          <w:rFonts w:ascii="Helvetica Neue" w:hAnsi="Helvetica Neue"/>
          <w:b/>
        </w:rPr>
        <w:t xml:space="preserve">4. </w:t>
      </w:r>
      <w:r>
        <w:rPr>
          <w:rFonts w:ascii="Helvetica Neue" w:hAnsi="Helvetica Neue"/>
        </w:rPr>
        <w:t xml:space="preserve">Next, select the ‘Clock model’ tab and ensure that the strict clock model is selected. This is the default, so there is probably no need to change anything. </w:t>
      </w:r>
    </w:p>
    <w:p w14:paraId="54064D53" w14:textId="77777777" w:rsidR="00755EA8" w:rsidRDefault="00755EA8" w:rsidP="004E4562">
      <w:pPr>
        <w:tabs>
          <w:tab w:val="left" w:pos="2640"/>
        </w:tabs>
        <w:rPr>
          <w:rFonts w:ascii="Helvetica Neue" w:hAnsi="Helvetica Neue"/>
          <w:b/>
        </w:rPr>
      </w:pPr>
    </w:p>
    <w:p w14:paraId="433D2DF2" w14:textId="4F579A2C" w:rsidR="00755EA8" w:rsidRPr="003C7535" w:rsidRDefault="00F511CD" w:rsidP="004E4562">
      <w:pPr>
        <w:tabs>
          <w:tab w:val="left" w:pos="2640"/>
        </w:tabs>
        <w:rPr>
          <w:rFonts w:ascii="Helvetica Neue" w:hAnsi="Helvetica Neue"/>
        </w:rPr>
      </w:pPr>
      <w:r>
        <w:rPr>
          <w:rFonts w:ascii="Helvetica Neue" w:hAnsi="Helvetica Neue"/>
          <w:b/>
        </w:rPr>
        <w:t>5</w:t>
      </w:r>
      <w:r w:rsidR="00755EA8">
        <w:rPr>
          <w:rFonts w:ascii="Helvetica Neue" w:hAnsi="Helvetica Neue"/>
          <w:b/>
        </w:rPr>
        <w:t xml:space="preserve">. </w:t>
      </w:r>
      <w:r w:rsidR="003C7535" w:rsidRPr="003C7535">
        <w:rPr>
          <w:rFonts w:ascii="Helvetica Neue" w:hAnsi="Helvetica Neue"/>
        </w:rPr>
        <w:t>In the ‘Priors’</w:t>
      </w:r>
      <w:r w:rsidR="003C7535">
        <w:rPr>
          <w:rFonts w:ascii="Helvetica Neue" w:hAnsi="Helvetica Neue"/>
        </w:rPr>
        <w:t xml:space="preserve"> tab go to the tree prior and select ‘Phylodynamics: Birth Death SIR (serial) (Fig </w:t>
      </w:r>
      <w:r w:rsidR="005F241F">
        <w:rPr>
          <w:rFonts w:ascii="Helvetica Neue" w:hAnsi="Helvetica Neue"/>
        </w:rPr>
        <w:t>5</w:t>
      </w:r>
      <w:r w:rsidR="003C7535">
        <w:rPr>
          <w:rFonts w:ascii="Helvetica Neue" w:hAnsi="Helvetica Neue"/>
        </w:rPr>
        <w:t>).</w:t>
      </w:r>
    </w:p>
    <w:p w14:paraId="117B7B29" w14:textId="77777777" w:rsidR="009E6187" w:rsidRDefault="009E6187" w:rsidP="004E4562">
      <w:pPr>
        <w:tabs>
          <w:tab w:val="left" w:pos="2640"/>
        </w:tabs>
        <w:rPr>
          <w:rFonts w:ascii="Helvetica Neue" w:hAnsi="Helvetica Neue"/>
        </w:rPr>
      </w:pPr>
    </w:p>
    <w:p w14:paraId="6FB75716" w14:textId="6C749CBB" w:rsidR="003C7535" w:rsidRPr="009E6187" w:rsidRDefault="003C7535" w:rsidP="004E4562">
      <w:pPr>
        <w:tabs>
          <w:tab w:val="left" w:pos="2640"/>
        </w:tabs>
        <w:rPr>
          <w:rFonts w:ascii="Helvetica Neue" w:hAnsi="Helvetica Neue"/>
        </w:rPr>
      </w:pPr>
      <w:r>
        <w:rPr>
          <w:rFonts w:ascii="Helvetica Neue" w:hAnsi="Helvetica Neue"/>
          <w:noProof/>
          <w:lang w:val="en-US"/>
        </w:rPr>
        <w:drawing>
          <wp:inline distT="0" distB="0" distL="0" distR="0" wp14:anchorId="4E22C11F" wp14:editId="2ADBE317">
            <wp:extent cx="5270500" cy="53075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30750"/>
                    </a:xfrm>
                    <a:prstGeom prst="rect">
                      <a:avLst/>
                    </a:prstGeom>
                    <a:noFill/>
                    <a:ln>
                      <a:noFill/>
                    </a:ln>
                  </pic:spPr>
                </pic:pic>
              </a:graphicData>
            </a:graphic>
          </wp:inline>
        </w:drawing>
      </w:r>
    </w:p>
    <w:p w14:paraId="15C47759" w14:textId="25642F62" w:rsidR="00F84C51" w:rsidRDefault="003C7535" w:rsidP="008145E4">
      <w:pPr>
        <w:tabs>
          <w:tab w:val="left" w:pos="2640"/>
        </w:tabs>
        <w:rPr>
          <w:rFonts w:ascii="Helvetica Neue" w:hAnsi="Helvetica Neue"/>
        </w:rPr>
      </w:pPr>
      <w:r w:rsidRPr="003C7535">
        <w:rPr>
          <w:rFonts w:ascii="Helvetica Neue" w:hAnsi="Helvetica Neue"/>
          <w:b/>
        </w:rPr>
        <w:t xml:space="preserve">Fig </w:t>
      </w:r>
      <w:r w:rsidR="005F241F">
        <w:rPr>
          <w:rFonts w:ascii="Helvetica Neue" w:hAnsi="Helvetica Neue"/>
          <w:b/>
        </w:rPr>
        <w:t>5</w:t>
      </w:r>
      <w:r w:rsidRPr="003C7535">
        <w:rPr>
          <w:rFonts w:ascii="Helvetica Neue" w:hAnsi="Helvetica Neue"/>
          <w:b/>
        </w:rPr>
        <w:t>.</w:t>
      </w:r>
      <w:r>
        <w:rPr>
          <w:rFonts w:ascii="Helvetica Neue" w:hAnsi="Helvetica Neue"/>
        </w:rPr>
        <w:t xml:space="preserve"> Selecting the Birth Death SIR (serial) model.</w:t>
      </w:r>
    </w:p>
    <w:p w14:paraId="50A3A419" w14:textId="77777777" w:rsidR="003C7535" w:rsidRDefault="003C7535" w:rsidP="008145E4">
      <w:pPr>
        <w:tabs>
          <w:tab w:val="left" w:pos="2640"/>
        </w:tabs>
        <w:rPr>
          <w:rFonts w:ascii="Helvetica Neue" w:hAnsi="Helvetica Neue"/>
        </w:rPr>
      </w:pPr>
    </w:p>
    <w:p w14:paraId="1FC93116" w14:textId="6C82FBB9" w:rsidR="003C7535" w:rsidRDefault="00F511CD" w:rsidP="008145E4">
      <w:pPr>
        <w:tabs>
          <w:tab w:val="left" w:pos="2640"/>
        </w:tabs>
        <w:rPr>
          <w:rFonts w:ascii="Helvetica Neue" w:hAnsi="Helvetica Neue"/>
        </w:rPr>
      </w:pPr>
      <w:r>
        <w:rPr>
          <w:rFonts w:ascii="Helvetica Neue" w:hAnsi="Helvetica Neue"/>
          <w:b/>
        </w:rPr>
        <w:t>6</w:t>
      </w:r>
      <w:r w:rsidR="003C7535" w:rsidRPr="003C7535">
        <w:rPr>
          <w:rFonts w:ascii="Helvetica Neue" w:hAnsi="Helvetica Neue"/>
          <w:b/>
        </w:rPr>
        <w:t>.</w:t>
      </w:r>
      <w:r w:rsidR="003C7535">
        <w:rPr>
          <w:rFonts w:ascii="Helvetica Neue" w:hAnsi="Helvetica Neue"/>
        </w:rPr>
        <w:t xml:space="preserve"> Click on ‘View’ and select ‘Show Initialization panel’ (Fig </w:t>
      </w:r>
      <w:r w:rsidR="005F241F">
        <w:rPr>
          <w:rFonts w:ascii="Helvetica Neue" w:hAnsi="Helvetica Neue"/>
        </w:rPr>
        <w:t>6</w:t>
      </w:r>
      <w:r w:rsidR="003C7535">
        <w:rPr>
          <w:rFonts w:ascii="Helvetica Neue" w:hAnsi="Helvetica Neue"/>
        </w:rPr>
        <w:t>).</w:t>
      </w:r>
    </w:p>
    <w:p w14:paraId="65AD1081" w14:textId="77777777" w:rsidR="003C7535" w:rsidRDefault="003C7535" w:rsidP="008145E4">
      <w:pPr>
        <w:tabs>
          <w:tab w:val="left" w:pos="2640"/>
        </w:tabs>
        <w:rPr>
          <w:rFonts w:ascii="Helvetica Neue" w:hAnsi="Helvetica Neue"/>
        </w:rPr>
      </w:pPr>
    </w:p>
    <w:p w14:paraId="70FFC211" w14:textId="545A51CB" w:rsidR="003C7535" w:rsidRDefault="003C7535" w:rsidP="008145E4">
      <w:pPr>
        <w:tabs>
          <w:tab w:val="left" w:pos="2640"/>
        </w:tabs>
        <w:rPr>
          <w:rFonts w:ascii="Helvetica Neue" w:hAnsi="Helvetica Neue"/>
        </w:rPr>
      </w:pPr>
      <w:r>
        <w:rPr>
          <w:rFonts w:ascii="Helvetica Neue" w:hAnsi="Helvetica Neue"/>
          <w:noProof/>
          <w:lang w:val="en-US"/>
        </w:rPr>
        <w:drawing>
          <wp:inline distT="0" distB="0" distL="0" distR="0" wp14:anchorId="60E4DE13" wp14:editId="311CF5DA">
            <wp:extent cx="5270500" cy="2522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522135"/>
                    </a:xfrm>
                    <a:prstGeom prst="rect">
                      <a:avLst/>
                    </a:prstGeom>
                    <a:noFill/>
                    <a:ln>
                      <a:noFill/>
                    </a:ln>
                  </pic:spPr>
                </pic:pic>
              </a:graphicData>
            </a:graphic>
          </wp:inline>
        </w:drawing>
      </w:r>
    </w:p>
    <w:p w14:paraId="1EC4EB55" w14:textId="2C593A5D" w:rsidR="003C7535" w:rsidRDefault="003C7535" w:rsidP="008145E4">
      <w:pPr>
        <w:tabs>
          <w:tab w:val="left" w:pos="2640"/>
        </w:tabs>
        <w:rPr>
          <w:rFonts w:ascii="Helvetica Neue" w:hAnsi="Helvetica Neue"/>
        </w:rPr>
      </w:pPr>
      <w:r w:rsidRPr="003C7535">
        <w:rPr>
          <w:rFonts w:ascii="Helvetica Neue" w:hAnsi="Helvetica Neue"/>
          <w:b/>
        </w:rPr>
        <w:t xml:space="preserve">Fig </w:t>
      </w:r>
      <w:r w:rsidR="005F241F">
        <w:rPr>
          <w:rFonts w:ascii="Helvetica Neue" w:hAnsi="Helvetica Neue"/>
          <w:b/>
        </w:rPr>
        <w:t>6</w:t>
      </w:r>
      <w:r w:rsidRPr="003C7535">
        <w:rPr>
          <w:rFonts w:ascii="Helvetica Neue" w:hAnsi="Helvetica Neue"/>
          <w:b/>
        </w:rPr>
        <w:t>.</w:t>
      </w:r>
      <w:r>
        <w:rPr>
          <w:rFonts w:ascii="Helvetica Neue" w:hAnsi="Helvetica Neue"/>
        </w:rPr>
        <w:t xml:space="preserve"> Initialisation panel selection in BEAUTI.</w:t>
      </w:r>
    </w:p>
    <w:p w14:paraId="731FD356" w14:textId="77777777" w:rsidR="003C7535" w:rsidRDefault="003C7535" w:rsidP="008145E4">
      <w:pPr>
        <w:tabs>
          <w:tab w:val="left" w:pos="2640"/>
        </w:tabs>
        <w:rPr>
          <w:rFonts w:ascii="Helvetica Neue" w:hAnsi="Helvetica Neue"/>
        </w:rPr>
      </w:pPr>
    </w:p>
    <w:p w14:paraId="49BA0178" w14:textId="6282BE3B" w:rsidR="003C7535" w:rsidRDefault="00F511CD" w:rsidP="008145E4">
      <w:pPr>
        <w:tabs>
          <w:tab w:val="left" w:pos="2640"/>
        </w:tabs>
        <w:rPr>
          <w:rFonts w:ascii="Helvetica Neue" w:hAnsi="Helvetica Neue"/>
        </w:rPr>
      </w:pPr>
      <w:r>
        <w:rPr>
          <w:rFonts w:ascii="Helvetica Neue" w:hAnsi="Helvetica Neue"/>
          <w:b/>
        </w:rPr>
        <w:lastRenderedPageBreak/>
        <w:t>7</w:t>
      </w:r>
      <w:r w:rsidR="003C7535" w:rsidRPr="003C7535">
        <w:rPr>
          <w:rFonts w:ascii="Helvetica Neue" w:hAnsi="Helvetica Neue"/>
          <w:b/>
        </w:rPr>
        <w:t>.</w:t>
      </w:r>
      <w:r w:rsidR="003C7535">
        <w:rPr>
          <w:rFonts w:ascii="Helvetica Neue" w:hAnsi="Helvetica Neue"/>
        </w:rPr>
        <w:t xml:space="preserve"> At the ‘Initialization’ tab, click on the arrow next to ‘becomeUninfectiousRateEs.t:NorthAm’ and change the value for ‘Upper’ to 1000 (Fig </w:t>
      </w:r>
      <w:r w:rsidR="005F241F">
        <w:rPr>
          <w:rFonts w:ascii="Helvetica Neue" w:hAnsi="Helvetica Neue"/>
        </w:rPr>
        <w:t>7</w:t>
      </w:r>
      <w:r w:rsidR="003C7535">
        <w:rPr>
          <w:rFonts w:ascii="Helvetica Neue" w:hAnsi="Helvetica Neue"/>
        </w:rPr>
        <w:t>). This step ensures that the become uninfecti</w:t>
      </w:r>
      <w:r w:rsidR="00772557">
        <w:rPr>
          <w:rFonts w:ascii="Helvetica Neue" w:hAnsi="Helvetica Neue"/>
        </w:rPr>
        <w:t>ous rate can take large values (about 140 in our analyses of the constant birth-death model).</w:t>
      </w:r>
    </w:p>
    <w:p w14:paraId="6B11A70A" w14:textId="77777777" w:rsidR="003C7535" w:rsidRDefault="003C7535" w:rsidP="008145E4">
      <w:pPr>
        <w:tabs>
          <w:tab w:val="left" w:pos="2640"/>
        </w:tabs>
        <w:rPr>
          <w:rFonts w:ascii="Helvetica Neue" w:hAnsi="Helvetica Neue"/>
        </w:rPr>
      </w:pPr>
    </w:p>
    <w:p w14:paraId="689069F1" w14:textId="2845DF6B" w:rsidR="003C7535" w:rsidRDefault="003C7535" w:rsidP="008145E4">
      <w:pPr>
        <w:tabs>
          <w:tab w:val="left" w:pos="2640"/>
        </w:tabs>
        <w:rPr>
          <w:rFonts w:ascii="Helvetica Neue" w:hAnsi="Helvetica Neue"/>
        </w:rPr>
      </w:pPr>
      <w:r>
        <w:rPr>
          <w:rFonts w:ascii="Helvetica Neue" w:hAnsi="Helvetica Neue"/>
          <w:noProof/>
          <w:lang w:val="en-US"/>
        </w:rPr>
        <w:drawing>
          <wp:inline distT="0" distB="0" distL="0" distR="0" wp14:anchorId="3756C04D" wp14:editId="6CE5C19D">
            <wp:extent cx="3994949"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5131" cy="2971936"/>
                    </a:xfrm>
                    <a:prstGeom prst="rect">
                      <a:avLst/>
                    </a:prstGeom>
                    <a:noFill/>
                    <a:ln>
                      <a:noFill/>
                    </a:ln>
                  </pic:spPr>
                </pic:pic>
              </a:graphicData>
            </a:graphic>
          </wp:inline>
        </w:drawing>
      </w:r>
    </w:p>
    <w:p w14:paraId="1F42115D" w14:textId="4D98AE2B" w:rsidR="003C7535" w:rsidRDefault="003C7535" w:rsidP="008145E4">
      <w:pPr>
        <w:tabs>
          <w:tab w:val="left" w:pos="2640"/>
        </w:tabs>
        <w:rPr>
          <w:rFonts w:ascii="Helvetica Neue" w:hAnsi="Helvetica Neue"/>
        </w:rPr>
      </w:pPr>
      <w:r w:rsidRPr="003C7535">
        <w:rPr>
          <w:rFonts w:ascii="Helvetica Neue" w:hAnsi="Helvetica Neue"/>
          <w:b/>
        </w:rPr>
        <w:t xml:space="preserve">Fig </w:t>
      </w:r>
      <w:r w:rsidR="005F241F">
        <w:rPr>
          <w:rFonts w:ascii="Helvetica Neue" w:hAnsi="Helvetica Neue"/>
          <w:b/>
        </w:rPr>
        <w:t>7</w:t>
      </w:r>
      <w:r w:rsidRPr="003C7535">
        <w:rPr>
          <w:rFonts w:ascii="Helvetica Neue" w:hAnsi="Helvetica Neue"/>
          <w:b/>
        </w:rPr>
        <w:t>.</w:t>
      </w:r>
      <w:r>
        <w:rPr>
          <w:rFonts w:ascii="Helvetica Neue" w:hAnsi="Helvetica Neue"/>
        </w:rPr>
        <w:t xml:space="preserve"> Changing the upper threshold for the become uninfectious rate.</w:t>
      </w:r>
    </w:p>
    <w:p w14:paraId="26FB7398" w14:textId="77777777" w:rsidR="003C7535" w:rsidRDefault="003C7535" w:rsidP="008145E4">
      <w:pPr>
        <w:tabs>
          <w:tab w:val="left" w:pos="2640"/>
        </w:tabs>
        <w:rPr>
          <w:rFonts w:ascii="Helvetica Neue" w:hAnsi="Helvetica Neue"/>
        </w:rPr>
      </w:pPr>
    </w:p>
    <w:p w14:paraId="00D7E754" w14:textId="445D2BC4" w:rsidR="003C7535" w:rsidRDefault="00F511CD" w:rsidP="008145E4">
      <w:pPr>
        <w:tabs>
          <w:tab w:val="left" w:pos="2640"/>
        </w:tabs>
        <w:rPr>
          <w:rFonts w:ascii="Helvetica Neue" w:hAnsi="Helvetica Neue"/>
        </w:rPr>
      </w:pPr>
      <w:r>
        <w:rPr>
          <w:rFonts w:ascii="Helvetica Neue" w:hAnsi="Helvetica Neue"/>
          <w:b/>
        </w:rPr>
        <w:t>8</w:t>
      </w:r>
      <w:r w:rsidR="003C7535" w:rsidRPr="008B5576">
        <w:rPr>
          <w:rFonts w:ascii="Helvetica Neue" w:hAnsi="Helvetica Neue"/>
          <w:b/>
        </w:rPr>
        <w:t>.</w:t>
      </w:r>
      <w:r w:rsidR="003C7535">
        <w:rPr>
          <w:rFonts w:ascii="Helvetica Neue" w:hAnsi="Helvetica Neue"/>
        </w:rPr>
        <w:t xml:space="preserve"> Go back to the ‘Priors</w:t>
      </w:r>
      <w:r w:rsidR="008B5576">
        <w:rPr>
          <w:rFonts w:ascii="Helvetica Neue" w:hAnsi="Helvetica Neue"/>
        </w:rPr>
        <w:t xml:space="preserve"> section. Below is some information about the priors for the parameters of the model and how to set them up (Fig </w:t>
      </w:r>
      <w:r w:rsidR="005F241F">
        <w:rPr>
          <w:rFonts w:ascii="Helvetica Neue" w:hAnsi="Helvetica Neue"/>
        </w:rPr>
        <w:t>8</w:t>
      </w:r>
      <w:r w:rsidR="008B5576">
        <w:rPr>
          <w:rFonts w:ascii="Helvetica Neue" w:hAnsi="Helvetica Neue"/>
        </w:rPr>
        <w:t>):</w:t>
      </w:r>
    </w:p>
    <w:p w14:paraId="237D8C7A" w14:textId="77777777" w:rsidR="008B5576" w:rsidRDefault="008B5576" w:rsidP="008145E4">
      <w:pPr>
        <w:tabs>
          <w:tab w:val="left" w:pos="2640"/>
        </w:tabs>
        <w:rPr>
          <w:rFonts w:ascii="Helvetica Neue" w:hAnsi="Helvetica Neue"/>
        </w:rPr>
      </w:pPr>
    </w:p>
    <w:p w14:paraId="10D13C75" w14:textId="46090A14" w:rsidR="008B5576" w:rsidRPr="008B5576" w:rsidRDefault="008B5576" w:rsidP="008145E4">
      <w:pPr>
        <w:tabs>
          <w:tab w:val="left" w:pos="2640"/>
        </w:tabs>
        <w:rPr>
          <w:rFonts w:ascii="Helvetica Neue" w:hAnsi="Helvetica Neue"/>
          <w:b/>
        </w:rPr>
      </w:pPr>
      <w:r w:rsidRPr="008B5576">
        <w:rPr>
          <w:rFonts w:ascii="Helvetica Neue" w:hAnsi="Helvetica Neue"/>
          <w:b/>
        </w:rPr>
        <w:t>S0Es.t:NorthAm</w:t>
      </w:r>
    </w:p>
    <w:p w14:paraId="068B2685" w14:textId="2655617C" w:rsidR="00DC6A90" w:rsidRDefault="008B5576" w:rsidP="008145E4">
      <w:pPr>
        <w:tabs>
          <w:tab w:val="left" w:pos="2640"/>
        </w:tabs>
        <w:rPr>
          <w:rFonts w:ascii="Helvetica Neue" w:hAnsi="Helvetica Neue"/>
        </w:rPr>
      </w:pPr>
      <w:r>
        <w:rPr>
          <w:rFonts w:ascii="Helvetica Neue" w:hAnsi="Helvetica Neue"/>
        </w:rPr>
        <w:t xml:space="preserve">This is the population size of susceptible individuals, </w:t>
      </w:r>
      <w:r w:rsidRPr="008B5576">
        <w:rPr>
          <w:rFonts w:ascii="Helvetica Neue" w:hAnsi="Helvetica Neue"/>
          <w:i/>
        </w:rPr>
        <w:t>n</w:t>
      </w:r>
      <w:r w:rsidRPr="008B5576">
        <w:rPr>
          <w:rFonts w:ascii="Helvetica Neue" w:hAnsi="Helvetica Neue"/>
          <w:i/>
          <w:vertAlign w:val="subscript"/>
        </w:rPr>
        <w:t>s</w:t>
      </w:r>
      <w:r>
        <w:rPr>
          <w:rFonts w:ascii="Helvetica Neue" w:hAnsi="Helvetica Neue"/>
        </w:rPr>
        <w:t xml:space="preserve">(0), at t=0. </w:t>
      </w:r>
      <w:r w:rsidR="00DC6A90">
        <w:rPr>
          <w:rFonts w:ascii="Helvetica Neue" w:hAnsi="Helvetica Neue"/>
        </w:rPr>
        <w:t>Set this to a gamma distribution with an alpha parameter of 100 and beta of 40000. The ‘mode’ should be set to ‘ShapeScale’</w:t>
      </w:r>
    </w:p>
    <w:p w14:paraId="2E6DCF05" w14:textId="77777777" w:rsidR="008B5576" w:rsidRDefault="008B5576" w:rsidP="008145E4">
      <w:pPr>
        <w:tabs>
          <w:tab w:val="left" w:pos="2640"/>
        </w:tabs>
        <w:rPr>
          <w:rFonts w:ascii="Helvetica Neue" w:hAnsi="Helvetica Neue"/>
        </w:rPr>
      </w:pPr>
    </w:p>
    <w:p w14:paraId="45ABBD85" w14:textId="24CAE574" w:rsidR="008B5576" w:rsidRPr="008B5576" w:rsidRDefault="008B5576" w:rsidP="008145E4">
      <w:pPr>
        <w:tabs>
          <w:tab w:val="left" w:pos="2640"/>
        </w:tabs>
        <w:rPr>
          <w:rFonts w:ascii="Helvetica Neue" w:hAnsi="Helvetica Neue"/>
          <w:b/>
        </w:rPr>
      </w:pPr>
      <w:r w:rsidRPr="008B5576">
        <w:rPr>
          <w:rFonts w:ascii="Helvetica Neue" w:hAnsi="Helvetica Neue"/>
          <w:b/>
        </w:rPr>
        <w:t>becomeUninfectiousRateEs.t:NorthAm</w:t>
      </w:r>
    </w:p>
    <w:p w14:paraId="75D23823" w14:textId="3E6C011C" w:rsidR="003C7535" w:rsidRDefault="008B5576" w:rsidP="008145E4">
      <w:pPr>
        <w:tabs>
          <w:tab w:val="left" w:pos="2640"/>
        </w:tabs>
        <w:rPr>
          <w:rFonts w:ascii="Helvetica Neue" w:hAnsi="Helvetica Neue"/>
        </w:rPr>
      </w:pPr>
      <w:r>
        <w:rPr>
          <w:rFonts w:ascii="Helvetica Neue" w:hAnsi="Helvetica Neue"/>
        </w:rPr>
        <w:t xml:space="preserve">This corresponds to </w:t>
      </w:r>
      <w:r w:rsidRPr="00D50E82">
        <w:rPr>
          <w:rFonts w:ascii="Helvetica Neue" w:hAnsi="Helvetica Neue"/>
          <w:i/>
        </w:rPr>
        <w:t>γ</w:t>
      </w:r>
      <w:r>
        <w:rPr>
          <w:rFonts w:ascii="Helvetica Neue" w:hAnsi="Helvetica Neue"/>
        </w:rPr>
        <w:t xml:space="preserve">, which is analogous to </w:t>
      </w:r>
      <w:r w:rsidRPr="00244271">
        <w:rPr>
          <w:rFonts w:ascii="Helvetica Neue" w:hAnsi="Helvetica Neue"/>
          <w:i/>
        </w:rPr>
        <w:t>δ</w:t>
      </w:r>
      <w:r>
        <w:rPr>
          <w:rFonts w:ascii="Helvetica Neue" w:hAnsi="Helvetica Neue"/>
        </w:rPr>
        <w:t xml:space="preserve"> in the birth-death model (in this model we also assume that the duration of infection is constant over time). We will use the same prior as in the constant b</w:t>
      </w:r>
      <w:r w:rsidR="009F7507">
        <w:rPr>
          <w:rFonts w:ascii="Helvetica Neue" w:hAnsi="Helvetica Neue"/>
        </w:rPr>
        <w:t xml:space="preserve">irth-death model. Set this to </w:t>
      </w:r>
      <w:r>
        <w:rPr>
          <w:rFonts w:ascii="Helvetica Neue" w:hAnsi="Helvetica Neue"/>
        </w:rPr>
        <w:t>a normal distribution with mean of 140 and standard deviation of 1.3.</w:t>
      </w:r>
    </w:p>
    <w:p w14:paraId="1CC09783" w14:textId="77777777" w:rsidR="003C7535" w:rsidRDefault="003C7535" w:rsidP="008145E4">
      <w:pPr>
        <w:tabs>
          <w:tab w:val="left" w:pos="2640"/>
        </w:tabs>
        <w:rPr>
          <w:rFonts w:ascii="Helvetica Neue" w:hAnsi="Helvetica Neue"/>
        </w:rPr>
      </w:pPr>
    </w:p>
    <w:p w14:paraId="5073668A" w14:textId="59D0BCDD" w:rsidR="009F7507" w:rsidRDefault="009F7507" w:rsidP="008145E4">
      <w:pPr>
        <w:tabs>
          <w:tab w:val="left" w:pos="2640"/>
        </w:tabs>
        <w:rPr>
          <w:rFonts w:ascii="Helvetica Neue" w:hAnsi="Helvetica Neue"/>
        </w:rPr>
      </w:pPr>
      <w:r>
        <w:rPr>
          <w:rFonts w:ascii="Helvetica Neue" w:hAnsi="Helvetica Neue"/>
        </w:rPr>
        <w:t>The remaining default prior distributions are fine for this analyses, but it is always useful to inspect them to check that they represent our knowledge of these parameters.</w:t>
      </w:r>
    </w:p>
    <w:p w14:paraId="23814C8A" w14:textId="77777777" w:rsidR="003C7535" w:rsidRDefault="003C7535" w:rsidP="008145E4">
      <w:pPr>
        <w:tabs>
          <w:tab w:val="left" w:pos="2640"/>
        </w:tabs>
        <w:rPr>
          <w:rFonts w:ascii="Helvetica Neue" w:hAnsi="Helvetica Neue"/>
        </w:rPr>
      </w:pPr>
    </w:p>
    <w:p w14:paraId="585AFEF6" w14:textId="7A86F29D" w:rsidR="002B7ECD" w:rsidRDefault="00F511CD" w:rsidP="008145E4">
      <w:pPr>
        <w:tabs>
          <w:tab w:val="left" w:pos="2640"/>
        </w:tabs>
        <w:rPr>
          <w:rFonts w:ascii="Helvetica Neue" w:hAnsi="Helvetica Neue"/>
        </w:rPr>
      </w:pPr>
      <w:r>
        <w:rPr>
          <w:rFonts w:ascii="Helvetica Neue" w:hAnsi="Helvetica Neue"/>
          <w:b/>
        </w:rPr>
        <w:t>9</w:t>
      </w:r>
      <w:r w:rsidR="002B7ECD" w:rsidRPr="002B7ECD">
        <w:rPr>
          <w:rFonts w:ascii="Helvetica Neue" w:hAnsi="Helvetica Neue"/>
          <w:b/>
        </w:rPr>
        <w:t>.</w:t>
      </w:r>
      <w:r w:rsidR="002B7ECD">
        <w:rPr>
          <w:rFonts w:ascii="Helvetica Neue" w:hAnsi="Helvetica Neue"/>
        </w:rPr>
        <w:t xml:space="preserve"> Go to the ‘MCMC’ tab. This analysis requires more computation than the birth-death and the exponential growth coalescent. Set the chain length to 5x10</w:t>
      </w:r>
      <w:r w:rsidR="002B7ECD" w:rsidRPr="002B7ECD">
        <w:rPr>
          <w:rFonts w:ascii="Helvetica Neue" w:hAnsi="Helvetica Neue"/>
          <w:vertAlign w:val="superscript"/>
        </w:rPr>
        <w:t>7</w:t>
      </w:r>
      <w:r w:rsidR="002B7ECD">
        <w:rPr>
          <w:rFonts w:ascii="Helvetica Neue" w:hAnsi="Helvetica Neue"/>
        </w:rPr>
        <w:t xml:space="preserve">. Under ‘tracelog’ and ‘treelog.t:NorthAm’ change the ‘Log Every’ value to 5000. For the File Name use NorthAm.Nov.BDSIR.log and NorthAm.Nov.BDSIR.trees (Fig </w:t>
      </w:r>
      <w:r w:rsidR="005F241F">
        <w:rPr>
          <w:rFonts w:ascii="Helvetica Neue" w:hAnsi="Helvetica Neue"/>
        </w:rPr>
        <w:t>10</w:t>
      </w:r>
      <w:r w:rsidR="002B7ECD">
        <w:rPr>
          <w:rFonts w:ascii="Helvetica Neue" w:hAnsi="Helvetica Neue"/>
        </w:rPr>
        <w:t>). Go to ‘File’, ‘Save’ and save the file as NorthA</w:t>
      </w:r>
      <w:r w:rsidR="002948DA">
        <w:rPr>
          <w:rFonts w:ascii="Helvetica Neue" w:hAnsi="Helvetica Neue"/>
        </w:rPr>
        <w:t>m.Nov</w:t>
      </w:r>
      <w:r w:rsidR="00CD7F3B">
        <w:rPr>
          <w:rFonts w:ascii="Helvetica Neue" w:hAnsi="Helvetica Neue"/>
        </w:rPr>
        <w:t>.BDSIR.xml</w:t>
      </w:r>
      <w:r w:rsidR="002948DA">
        <w:rPr>
          <w:rFonts w:ascii="Helvetica Neue" w:hAnsi="Helvetica Neue"/>
        </w:rPr>
        <w:t xml:space="preserve"> in a convenient directory. </w:t>
      </w:r>
    </w:p>
    <w:p w14:paraId="0CA7EB73" w14:textId="77777777" w:rsidR="002948DA" w:rsidRDefault="002948DA" w:rsidP="008145E4">
      <w:pPr>
        <w:tabs>
          <w:tab w:val="left" w:pos="2640"/>
        </w:tabs>
        <w:rPr>
          <w:rFonts w:ascii="Helvetica Neue" w:hAnsi="Helvetica Neue"/>
        </w:rPr>
      </w:pPr>
    </w:p>
    <w:p w14:paraId="26BDC325" w14:textId="5BC923B5" w:rsidR="002948DA" w:rsidRDefault="00F511CD" w:rsidP="008145E4">
      <w:pPr>
        <w:tabs>
          <w:tab w:val="left" w:pos="2640"/>
        </w:tabs>
        <w:rPr>
          <w:rFonts w:ascii="Helvetica Neue" w:hAnsi="Helvetica Neue"/>
        </w:rPr>
      </w:pPr>
      <w:r>
        <w:rPr>
          <w:rFonts w:ascii="Helvetica Neue" w:hAnsi="Helvetica Neue"/>
          <w:b/>
        </w:rPr>
        <w:lastRenderedPageBreak/>
        <w:t>10</w:t>
      </w:r>
      <w:r w:rsidR="002948DA" w:rsidRPr="002948DA">
        <w:rPr>
          <w:rFonts w:ascii="Helvetica Neue" w:hAnsi="Helvetica Neue"/>
          <w:b/>
        </w:rPr>
        <w:t>.</w:t>
      </w:r>
      <w:r w:rsidR="002948DA">
        <w:rPr>
          <w:rFonts w:ascii="Helvetica Neue" w:hAnsi="Helvetica Neue"/>
        </w:rPr>
        <w:t xml:space="preserve"> Run this analysis in BEAST</w:t>
      </w:r>
      <w:r>
        <w:rPr>
          <w:rFonts w:ascii="Helvetica Neue" w:hAnsi="Helvetica Neue"/>
        </w:rPr>
        <w:t>.</w:t>
      </w:r>
    </w:p>
    <w:p w14:paraId="32CB3FB6" w14:textId="3489A5BE" w:rsidR="009F7507" w:rsidRDefault="009F7507" w:rsidP="008145E4">
      <w:pPr>
        <w:tabs>
          <w:tab w:val="left" w:pos="2640"/>
        </w:tabs>
        <w:rPr>
          <w:rFonts w:ascii="Helvetica Neue" w:hAnsi="Helvetica Neue"/>
        </w:rPr>
      </w:pPr>
    </w:p>
    <w:p w14:paraId="63D20806" w14:textId="2041BF00" w:rsidR="009F7507" w:rsidRDefault="009F7507" w:rsidP="008145E4">
      <w:pPr>
        <w:tabs>
          <w:tab w:val="left" w:pos="2640"/>
        </w:tabs>
        <w:rPr>
          <w:rFonts w:ascii="Helvetica Neue" w:hAnsi="Helvetica Neue"/>
        </w:rPr>
      </w:pPr>
      <w:r w:rsidRPr="009F7507">
        <w:rPr>
          <w:rFonts w:ascii="Helvetica Neue" w:hAnsi="Helvetica Neue"/>
          <w:b/>
        </w:rPr>
        <w:t xml:space="preserve">Fig </w:t>
      </w:r>
      <w:r w:rsidR="005F241F">
        <w:rPr>
          <w:rFonts w:ascii="Helvetica Neue" w:hAnsi="Helvetica Neue"/>
          <w:b/>
        </w:rPr>
        <w:t>9</w:t>
      </w:r>
      <w:r w:rsidRPr="009F7507">
        <w:rPr>
          <w:rFonts w:ascii="Helvetica Neue" w:hAnsi="Helvetica Neue"/>
          <w:b/>
        </w:rPr>
        <w:t>.</w:t>
      </w:r>
      <w:r>
        <w:rPr>
          <w:rFonts w:ascii="Helvetica Neue" w:hAnsi="Helvetica Neue"/>
        </w:rPr>
        <w:t xml:space="preserve"> Setting up prior distributions for the birth-death SIR model.</w:t>
      </w:r>
    </w:p>
    <w:p w14:paraId="0B8ABD01" w14:textId="77777777" w:rsidR="009F7507" w:rsidRDefault="009F7507" w:rsidP="008145E4">
      <w:pPr>
        <w:tabs>
          <w:tab w:val="left" w:pos="2640"/>
        </w:tabs>
        <w:rPr>
          <w:rFonts w:ascii="Helvetica Neue" w:hAnsi="Helvetica Neue"/>
        </w:rPr>
      </w:pPr>
    </w:p>
    <w:p w14:paraId="64817546" w14:textId="711A4910" w:rsidR="009F7507" w:rsidRDefault="00CD7F3B" w:rsidP="008145E4">
      <w:pPr>
        <w:tabs>
          <w:tab w:val="left" w:pos="2640"/>
        </w:tabs>
        <w:rPr>
          <w:rFonts w:ascii="Helvetica Neue" w:hAnsi="Helvetica Neue"/>
        </w:rPr>
      </w:pPr>
      <w:r>
        <w:rPr>
          <w:rFonts w:ascii="Helvetica Neue" w:hAnsi="Helvetica Neue"/>
          <w:noProof/>
          <w:lang w:val="en-US"/>
        </w:rPr>
        <w:drawing>
          <wp:inline distT="0" distB="0" distL="0" distR="0" wp14:anchorId="12D0CAEB" wp14:editId="12B70377">
            <wp:extent cx="5270500" cy="4461976"/>
            <wp:effectExtent l="0" t="0" r="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461976"/>
                    </a:xfrm>
                    <a:prstGeom prst="rect">
                      <a:avLst/>
                    </a:prstGeom>
                    <a:noFill/>
                    <a:ln>
                      <a:noFill/>
                    </a:ln>
                  </pic:spPr>
                </pic:pic>
              </a:graphicData>
            </a:graphic>
          </wp:inline>
        </w:drawing>
      </w:r>
    </w:p>
    <w:p w14:paraId="557CFB2F" w14:textId="5F8B93BC" w:rsidR="009F7507" w:rsidRDefault="002948DA" w:rsidP="008145E4">
      <w:pPr>
        <w:tabs>
          <w:tab w:val="left" w:pos="2640"/>
        </w:tabs>
        <w:rPr>
          <w:rFonts w:ascii="Helvetica Neue" w:hAnsi="Helvetica Neue"/>
        </w:rPr>
      </w:pPr>
      <w:r w:rsidRPr="002948DA">
        <w:rPr>
          <w:rFonts w:ascii="Helvetica Neue" w:hAnsi="Helvetica Neue"/>
          <w:b/>
        </w:rPr>
        <w:t xml:space="preserve">Fig </w:t>
      </w:r>
      <w:r w:rsidR="005F241F">
        <w:rPr>
          <w:rFonts w:ascii="Helvetica Neue" w:hAnsi="Helvetica Neue"/>
          <w:b/>
        </w:rPr>
        <w:t>10</w:t>
      </w:r>
      <w:r w:rsidRPr="002948DA">
        <w:rPr>
          <w:rFonts w:ascii="Helvetica Neue" w:hAnsi="Helvetica Neue"/>
          <w:b/>
        </w:rPr>
        <w:t>.</w:t>
      </w:r>
      <w:r>
        <w:rPr>
          <w:rFonts w:ascii="Helvetica Neue" w:hAnsi="Helvetica Neue"/>
        </w:rPr>
        <w:t xml:space="preserve"> MCMC settings for the birth-death SIR model in BEAUTI.</w:t>
      </w:r>
    </w:p>
    <w:p w14:paraId="2A974067" w14:textId="77777777" w:rsidR="002948DA" w:rsidRDefault="002948DA" w:rsidP="008145E4">
      <w:pPr>
        <w:tabs>
          <w:tab w:val="left" w:pos="2640"/>
        </w:tabs>
        <w:rPr>
          <w:rFonts w:ascii="Helvetica Neue" w:hAnsi="Helvetica Neue"/>
        </w:rPr>
      </w:pPr>
    </w:p>
    <w:p w14:paraId="078E722F" w14:textId="751CC5B7" w:rsidR="002948DA" w:rsidRDefault="00F511CD" w:rsidP="008145E4">
      <w:pPr>
        <w:tabs>
          <w:tab w:val="left" w:pos="2640"/>
        </w:tabs>
        <w:rPr>
          <w:rFonts w:ascii="Helvetica Neue" w:hAnsi="Helvetica Neue"/>
        </w:rPr>
      </w:pPr>
      <w:r>
        <w:rPr>
          <w:rFonts w:ascii="Helvetica Neue" w:hAnsi="Helvetica Neue"/>
          <w:b/>
        </w:rPr>
        <w:t>11</w:t>
      </w:r>
      <w:r w:rsidR="0012602E" w:rsidRPr="0012602E">
        <w:rPr>
          <w:rFonts w:ascii="Helvetica Neue" w:hAnsi="Helvetica Neue"/>
          <w:b/>
        </w:rPr>
        <w:t>.</w:t>
      </w:r>
      <w:r w:rsidR="0012602E">
        <w:rPr>
          <w:rFonts w:ascii="Helvetica Neue" w:hAnsi="Helvetica Neue"/>
        </w:rPr>
        <w:t xml:space="preserve"> This analysis will be very slow, and it might not complete by the end of this session. </w:t>
      </w:r>
      <w:r w:rsidR="00776F26">
        <w:rPr>
          <w:rFonts w:ascii="Helvetica Neue" w:hAnsi="Helvetica Neue"/>
        </w:rPr>
        <w:t>We have uploaded a complete run NorthAm.Nov.BDSIR.log where you can inspect the results</w:t>
      </w:r>
      <w:r w:rsidR="0068717B">
        <w:rPr>
          <w:rFonts w:ascii="Helvetica Neue" w:hAnsi="Helvetica Neue"/>
        </w:rPr>
        <w:t xml:space="preserve"> (remember you can also open log files in Tracer before the analysis is complete)</w:t>
      </w:r>
      <w:r w:rsidR="00776F26">
        <w:rPr>
          <w:rFonts w:ascii="Helvetica Neue" w:hAnsi="Helvetica Neue"/>
        </w:rPr>
        <w:t>. Load this file (or your own if the analysis is complete) in Tracer.</w:t>
      </w:r>
    </w:p>
    <w:p w14:paraId="6136C8E8" w14:textId="77777777" w:rsidR="00776F26" w:rsidRDefault="00776F26" w:rsidP="008145E4">
      <w:pPr>
        <w:tabs>
          <w:tab w:val="left" w:pos="2640"/>
        </w:tabs>
        <w:rPr>
          <w:rFonts w:ascii="Helvetica Neue" w:hAnsi="Helvetica Neue"/>
        </w:rPr>
      </w:pPr>
    </w:p>
    <w:p w14:paraId="0DC66212" w14:textId="7FE5A900" w:rsidR="00776F26" w:rsidRDefault="00776F26" w:rsidP="008145E4">
      <w:pPr>
        <w:tabs>
          <w:tab w:val="left" w:pos="2640"/>
        </w:tabs>
        <w:rPr>
          <w:rFonts w:ascii="Helvetica Neue" w:hAnsi="Helvetica Neue"/>
        </w:rPr>
      </w:pPr>
      <w:r w:rsidRPr="00776F26">
        <w:rPr>
          <w:rFonts w:ascii="Helvetica Neue" w:hAnsi="Helvetica Neue"/>
          <w:b/>
        </w:rPr>
        <w:t>Question 1:</w:t>
      </w:r>
      <w:r>
        <w:rPr>
          <w:rFonts w:ascii="Helvetica Neue" w:hAnsi="Helvetica Neue"/>
        </w:rPr>
        <w:t xml:space="preserve"> What is the basic reproductive number for this data set? Is it similar to what we estimated for the data collected until May 2009?</w:t>
      </w:r>
    </w:p>
    <w:p w14:paraId="4577175F" w14:textId="77777777" w:rsidR="00776F26" w:rsidRDefault="00776F26" w:rsidP="008145E4">
      <w:pPr>
        <w:tabs>
          <w:tab w:val="left" w:pos="2640"/>
        </w:tabs>
        <w:rPr>
          <w:rFonts w:ascii="Helvetica Neue" w:hAnsi="Helvetica Neue"/>
        </w:rPr>
      </w:pPr>
    </w:p>
    <w:p w14:paraId="174A0B89" w14:textId="1895FF1C" w:rsidR="00776F26" w:rsidRDefault="00F511CD" w:rsidP="008145E4">
      <w:pPr>
        <w:tabs>
          <w:tab w:val="left" w:pos="2640"/>
        </w:tabs>
        <w:rPr>
          <w:rFonts w:ascii="Helvetica Neue" w:hAnsi="Helvetica Neue"/>
        </w:rPr>
      </w:pPr>
      <w:r>
        <w:rPr>
          <w:rFonts w:ascii="Helvetica Neue" w:hAnsi="Helvetica Neue"/>
          <w:b/>
        </w:rPr>
        <w:t>12</w:t>
      </w:r>
      <w:r w:rsidR="00776F26" w:rsidRPr="00776F26">
        <w:rPr>
          <w:rFonts w:ascii="Helvetica Neue" w:hAnsi="Helvetica Neue"/>
          <w:b/>
        </w:rPr>
        <w:t>.</w:t>
      </w:r>
      <w:r w:rsidR="00776F26">
        <w:rPr>
          <w:rFonts w:ascii="Helvetica Neue" w:hAnsi="Helvetica Neue"/>
        </w:rPr>
        <w:t xml:space="preserve"> The log file from the birth-death SIR model has the estimates for some important epidemiological parameters, but it doe</w:t>
      </w:r>
      <w:r w:rsidR="004664AE">
        <w:rPr>
          <w:rFonts w:ascii="Helvetica Neue" w:hAnsi="Helvetica Neue"/>
        </w:rPr>
        <w:t>s</w:t>
      </w:r>
      <w:r w:rsidR="00776F26">
        <w:rPr>
          <w:rFonts w:ascii="Helvetica Neue" w:hAnsi="Helvetica Neue"/>
        </w:rPr>
        <w:t xml:space="preserve"> not inform us about the population dynamics over time. To do this, we will use R to do some calculations using the log file. </w:t>
      </w:r>
    </w:p>
    <w:p w14:paraId="40E841F2" w14:textId="77777777" w:rsidR="00776F26" w:rsidRDefault="00776F26" w:rsidP="008145E4">
      <w:pPr>
        <w:tabs>
          <w:tab w:val="left" w:pos="2640"/>
        </w:tabs>
        <w:rPr>
          <w:rFonts w:ascii="Helvetica Neue" w:hAnsi="Helvetica Neue"/>
        </w:rPr>
      </w:pPr>
    </w:p>
    <w:p w14:paraId="313A6BB9" w14:textId="1BD70C57" w:rsidR="00776F26" w:rsidRDefault="00776F26" w:rsidP="008145E4">
      <w:pPr>
        <w:tabs>
          <w:tab w:val="left" w:pos="2640"/>
        </w:tabs>
        <w:rPr>
          <w:rFonts w:ascii="Helvetica Neue" w:hAnsi="Helvetica Neue"/>
        </w:rPr>
      </w:pPr>
      <w:r>
        <w:rPr>
          <w:rFonts w:ascii="Helvetica Neue" w:hAnsi="Helvetica Neue"/>
        </w:rPr>
        <w:t>Open Rstudio and load the script ‘plot_BDSIR.R’. The first line reads the log file, make sure that it points to the correct path. For example :</w:t>
      </w:r>
    </w:p>
    <w:p w14:paraId="5BD318DC" w14:textId="77777777" w:rsidR="00776F26" w:rsidRDefault="00776F26" w:rsidP="00776F26">
      <w:pPr>
        <w:rPr>
          <w:rFonts w:ascii="Helvetica Neue" w:hAnsi="Helvetica Neue"/>
        </w:rPr>
      </w:pPr>
    </w:p>
    <w:p w14:paraId="5DBDF7AA" w14:textId="2527A307" w:rsidR="00776F26" w:rsidRPr="00776F26" w:rsidRDefault="00776F26" w:rsidP="00776F26">
      <w:pPr>
        <w:rPr>
          <w:rFonts w:ascii="Courier" w:hAnsi="Courier"/>
        </w:rPr>
      </w:pPr>
      <w:r w:rsidRPr="00776F26">
        <w:rPr>
          <w:rFonts w:ascii="Courier" w:hAnsi="Courier"/>
        </w:rPr>
        <w:lastRenderedPageBreak/>
        <w:t>data &lt;- read.table('</w:t>
      </w:r>
      <w:r>
        <w:rPr>
          <w:rFonts w:ascii="Courier" w:hAnsi="Courier"/>
        </w:rPr>
        <w:t>~/Desktop/</w:t>
      </w:r>
      <w:r w:rsidRPr="00776F26">
        <w:rPr>
          <w:rFonts w:ascii="Courier" w:hAnsi="Courier"/>
        </w:rPr>
        <w:t>NorthAm.</w:t>
      </w:r>
      <w:r>
        <w:rPr>
          <w:rFonts w:ascii="Courier" w:hAnsi="Courier"/>
        </w:rPr>
        <w:t>Nov.</w:t>
      </w:r>
      <w:r w:rsidRPr="00776F26">
        <w:rPr>
          <w:rFonts w:ascii="Courier" w:hAnsi="Courier"/>
        </w:rPr>
        <w:t>BDSIR.log', head = T)</w:t>
      </w:r>
    </w:p>
    <w:p w14:paraId="3E42983C" w14:textId="77777777" w:rsidR="00776F26" w:rsidRDefault="00776F26" w:rsidP="008145E4">
      <w:pPr>
        <w:tabs>
          <w:tab w:val="left" w:pos="2640"/>
        </w:tabs>
        <w:rPr>
          <w:rFonts w:ascii="Helvetica Neue" w:hAnsi="Helvetica Neue"/>
        </w:rPr>
      </w:pPr>
    </w:p>
    <w:p w14:paraId="10DBD3F1" w14:textId="1C5EE554" w:rsidR="0012602E" w:rsidRDefault="00A40635" w:rsidP="008145E4">
      <w:pPr>
        <w:tabs>
          <w:tab w:val="left" w:pos="2640"/>
        </w:tabs>
        <w:rPr>
          <w:rFonts w:ascii="Helvetica Neue" w:hAnsi="Helvetica Neue"/>
        </w:rPr>
      </w:pPr>
      <w:r>
        <w:rPr>
          <w:rFonts w:ascii="Helvetica Neue" w:hAnsi="Helvetica Neue"/>
        </w:rPr>
        <w:t xml:space="preserve">The script will make four plots; the trajectories of susceptible, infected, and recovered individuals over time; the prevalence (current number of infections) and incidence (number of new infections); the reproductive number over time, </w:t>
      </w:r>
      <w:r w:rsidRPr="00A40635">
        <w:rPr>
          <w:rFonts w:ascii="Helvetica Neue" w:hAnsi="Helvetica Neue"/>
          <w:i/>
        </w:rPr>
        <w:t>R</w:t>
      </w:r>
      <w:r w:rsidRPr="00A40635">
        <w:rPr>
          <w:rFonts w:ascii="Helvetica Neue" w:hAnsi="Helvetica Neue"/>
          <w:i/>
          <w:vertAlign w:val="subscript"/>
        </w:rPr>
        <w:t>e</w:t>
      </w:r>
      <w:r>
        <w:rPr>
          <w:rFonts w:ascii="Helvetica Neue" w:hAnsi="Helvetica Neue"/>
        </w:rPr>
        <w:t xml:space="preserve">; and the posterior distribution of </w:t>
      </w:r>
      <w:r w:rsidRPr="00A40635">
        <w:rPr>
          <w:rFonts w:ascii="Helvetica Neue" w:hAnsi="Helvetica Neue"/>
          <w:i/>
        </w:rPr>
        <w:t>R</w:t>
      </w:r>
      <w:r w:rsidRPr="00A40635">
        <w:rPr>
          <w:rFonts w:ascii="Helvetica Neue" w:hAnsi="Helvetica Neue"/>
          <w:i/>
          <w:vertAlign w:val="subscript"/>
        </w:rPr>
        <w:t>0</w:t>
      </w:r>
      <w:r>
        <w:rPr>
          <w:rFonts w:ascii="Helvetica Neue" w:hAnsi="Helvetica Neue"/>
        </w:rPr>
        <w:t xml:space="preserve"> (Fig </w:t>
      </w:r>
      <w:r w:rsidR="00A029A5">
        <w:rPr>
          <w:rFonts w:ascii="Helvetica Neue" w:hAnsi="Helvetica Neue"/>
        </w:rPr>
        <w:t>11</w:t>
      </w:r>
      <w:r>
        <w:rPr>
          <w:rFonts w:ascii="Helvetica Neue" w:hAnsi="Helvetica Neue"/>
        </w:rPr>
        <w:t>).</w:t>
      </w:r>
    </w:p>
    <w:p w14:paraId="2B34D6A6" w14:textId="77777777" w:rsidR="00232FE2" w:rsidRDefault="00232FE2" w:rsidP="008145E4">
      <w:pPr>
        <w:tabs>
          <w:tab w:val="left" w:pos="2640"/>
        </w:tabs>
        <w:rPr>
          <w:rFonts w:ascii="Helvetica Neue" w:hAnsi="Helvetica Neue"/>
        </w:rPr>
      </w:pPr>
    </w:p>
    <w:p w14:paraId="251B7945" w14:textId="12D4674A" w:rsidR="00232FE2" w:rsidRDefault="00232FE2" w:rsidP="008145E4">
      <w:pPr>
        <w:tabs>
          <w:tab w:val="left" w:pos="2640"/>
        </w:tabs>
        <w:rPr>
          <w:rFonts w:ascii="Helvetica Neue" w:hAnsi="Helvetica Neue"/>
        </w:rPr>
      </w:pPr>
      <w:r w:rsidRPr="00232FE2">
        <w:rPr>
          <w:rFonts w:ascii="Helvetica Neue" w:hAnsi="Helvetica Neue"/>
          <w:b/>
        </w:rPr>
        <w:t>Question 2:</w:t>
      </w:r>
      <w:r>
        <w:rPr>
          <w:rFonts w:ascii="Helvetica Neue" w:hAnsi="Helvetica Neue"/>
        </w:rPr>
        <w:t xml:space="preserve"> Does there appear to be evidence of a depletion of susceptible individuals?</w:t>
      </w:r>
    </w:p>
    <w:p w14:paraId="798B2F5C" w14:textId="77777777" w:rsidR="00232FE2" w:rsidRDefault="00232FE2" w:rsidP="008145E4">
      <w:pPr>
        <w:tabs>
          <w:tab w:val="left" w:pos="2640"/>
        </w:tabs>
        <w:rPr>
          <w:rFonts w:ascii="Helvetica Neue" w:hAnsi="Helvetica Neue"/>
        </w:rPr>
      </w:pPr>
    </w:p>
    <w:p w14:paraId="6BA4E670" w14:textId="08C0299A" w:rsidR="00232FE2" w:rsidRDefault="00232FE2" w:rsidP="008145E4">
      <w:pPr>
        <w:tabs>
          <w:tab w:val="left" w:pos="2640"/>
        </w:tabs>
        <w:rPr>
          <w:rFonts w:ascii="Helvetica Neue" w:hAnsi="Helvetica Neue"/>
        </w:rPr>
      </w:pPr>
      <w:r w:rsidRPr="00232FE2">
        <w:rPr>
          <w:rFonts w:ascii="Helvetica Neue" w:hAnsi="Helvetica Neue"/>
          <w:b/>
        </w:rPr>
        <w:t>Question 3:</w:t>
      </w:r>
      <w:r>
        <w:rPr>
          <w:rFonts w:ascii="Helvetica Neue" w:hAnsi="Helvetica Neue"/>
        </w:rPr>
        <w:t xml:space="preserve"> At around what time did the number of infections over time (incidence) start decreasing?</w:t>
      </w:r>
    </w:p>
    <w:p w14:paraId="3B69D9B4" w14:textId="77777777" w:rsidR="00A40635" w:rsidRDefault="00A40635" w:rsidP="008145E4">
      <w:pPr>
        <w:tabs>
          <w:tab w:val="left" w:pos="2640"/>
        </w:tabs>
        <w:rPr>
          <w:rFonts w:ascii="Helvetica Neue" w:hAnsi="Helvetica Neue"/>
        </w:rPr>
      </w:pPr>
    </w:p>
    <w:p w14:paraId="4F08B304" w14:textId="0B8DC69E" w:rsidR="00232FE2" w:rsidRDefault="00232FE2" w:rsidP="008145E4">
      <w:pPr>
        <w:tabs>
          <w:tab w:val="left" w:pos="2640"/>
        </w:tabs>
        <w:rPr>
          <w:rFonts w:ascii="Helvetica Neue" w:hAnsi="Helvetica Neue"/>
        </w:rPr>
      </w:pPr>
      <w:r w:rsidRPr="00232FE2">
        <w:rPr>
          <w:rFonts w:ascii="Helvetica Neue" w:hAnsi="Helvetica Neue"/>
          <w:b/>
        </w:rPr>
        <w:t>Question 4:</w:t>
      </w:r>
      <w:r>
        <w:rPr>
          <w:rFonts w:ascii="Helvetica Neue" w:hAnsi="Helvetica Neue"/>
        </w:rPr>
        <w:t xml:space="preserve"> At what time did the pandemic appear to stop spreading (</w:t>
      </w:r>
      <w:r w:rsidRPr="00232FE2">
        <w:rPr>
          <w:rFonts w:ascii="Helvetica Neue" w:hAnsi="Helvetica Neue"/>
          <w:i/>
        </w:rPr>
        <w:t>R</w:t>
      </w:r>
      <w:r w:rsidRPr="00232FE2">
        <w:rPr>
          <w:rFonts w:ascii="Helvetica Neue" w:hAnsi="Helvetica Neue"/>
          <w:i/>
          <w:vertAlign w:val="subscript"/>
        </w:rPr>
        <w:t>e</w:t>
      </w:r>
      <w:r>
        <w:rPr>
          <w:rFonts w:ascii="Helvetica Neue" w:hAnsi="Helvetica Neue"/>
        </w:rPr>
        <w:t>&lt;=1)? Does this coincide with the peak prevalence and incidence?</w:t>
      </w:r>
    </w:p>
    <w:p w14:paraId="6791E4D4" w14:textId="77777777" w:rsidR="00232FE2" w:rsidRDefault="00232FE2" w:rsidP="008145E4">
      <w:pPr>
        <w:tabs>
          <w:tab w:val="left" w:pos="2640"/>
        </w:tabs>
        <w:rPr>
          <w:rFonts w:ascii="Helvetica Neue" w:hAnsi="Helvetica Neue"/>
        </w:rPr>
      </w:pPr>
    </w:p>
    <w:p w14:paraId="66D1AFB8" w14:textId="77777777" w:rsidR="00A40635" w:rsidRDefault="00A40635" w:rsidP="008145E4">
      <w:pPr>
        <w:tabs>
          <w:tab w:val="left" w:pos="2640"/>
        </w:tabs>
        <w:rPr>
          <w:rFonts w:ascii="Helvetica Neue" w:hAnsi="Helvetica Neue"/>
        </w:rPr>
      </w:pPr>
    </w:p>
    <w:p w14:paraId="5C5E7FF8" w14:textId="67B6B8B6" w:rsidR="0012602E" w:rsidRDefault="001720D5" w:rsidP="008145E4">
      <w:pPr>
        <w:tabs>
          <w:tab w:val="left" w:pos="2640"/>
        </w:tabs>
        <w:rPr>
          <w:rFonts w:ascii="Helvetica Neue" w:hAnsi="Helvetica Neue"/>
        </w:rPr>
      </w:pPr>
      <w:r>
        <w:rPr>
          <w:rFonts w:ascii="Helvetica Neue" w:hAnsi="Helvetica Neue"/>
          <w:noProof/>
          <w:lang w:val="en-US"/>
        </w:rPr>
        <w:drawing>
          <wp:inline distT="0" distB="0" distL="0" distR="0" wp14:anchorId="5A8324BE" wp14:editId="328131BF">
            <wp:extent cx="5270500" cy="4176859"/>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176859"/>
                    </a:xfrm>
                    <a:prstGeom prst="rect">
                      <a:avLst/>
                    </a:prstGeom>
                    <a:noFill/>
                    <a:ln>
                      <a:noFill/>
                    </a:ln>
                  </pic:spPr>
                </pic:pic>
              </a:graphicData>
            </a:graphic>
          </wp:inline>
        </w:drawing>
      </w:r>
    </w:p>
    <w:p w14:paraId="38BD571A" w14:textId="1F3DD9C8" w:rsidR="00232FE2" w:rsidRDefault="00232FE2" w:rsidP="008145E4">
      <w:pPr>
        <w:tabs>
          <w:tab w:val="left" w:pos="2640"/>
        </w:tabs>
        <w:rPr>
          <w:rFonts w:ascii="Helvetica Neue" w:hAnsi="Helvetica Neue"/>
        </w:rPr>
      </w:pPr>
      <w:r w:rsidRPr="00232FE2">
        <w:rPr>
          <w:rFonts w:ascii="Helvetica Neue" w:hAnsi="Helvetica Neue"/>
          <w:b/>
        </w:rPr>
        <w:t xml:space="preserve">Fig </w:t>
      </w:r>
      <w:r w:rsidR="00A029A5">
        <w:rPr>
          <w:rFonts w:ascii="Helvetica Neue" w:hAnsi="Helvetica Neue"/>
          <w:b/>
        </w:rPr>
        <w:t>11</w:t>
      </w:r>
      <w:r w:rsidRPr="00232FE2">
        <w:rPr>
          <w:rFonts w:ascii="Helvetica Neue" w:hAnsi="Helvetica Neue"/>
          <w:b/>
        </w:rPr>
        <w:t>.</w:t>
      </w:r>
      <w:r>
        <w:rPr>
          <w:rFonts w:ascii="Helvetica Neue" w:hAnsi="Helvetica Neue"/>
        </w:rPr>
        <w:t xml:space="preserve"> Epidemiological information from the birth-death SIR model.</w:t>
      </w:r>
    </w:p>
    <w:p w14:paraId="30602882" w14:textId="77777777" w:rsidR="0012602E" w:rsidRDefault="0012602E" w:rsidP="008145E4">
      <w:pPr>
        <w:tabs>
          <w:tab w:val="left" w:pos="2640"/>
        </w:tabs>
        <w:rPr>
          <w:rFonts w:ascii="Helvetica Neue" w:hAnsi="Helvetica Neue"/>
        </w:rPr>
      </w:pPr>
    </w:p>
    <w:p w14:paraId="73FECDC7" w14:textId="77777777" w:rsidR="0012602E" w:rsidRDefault="0012602E" w:rsidP="008145E4">
      <w:pPr>
        <w:tabs>
          <w:tab w:val="left" w:pos="2640"/>
        </w:tabs>
        <w:rPr>
          <w:rFonts w:ascii="Helvetica Neue" w:hAnsi="Helvetica Neue"/>
        </w:rPr>
      </w:pPr>
    </w:p>
    <w:p w14:paraId="33CDE96E" w14:textId="77777777" w:rsidR="00E248FF" w:rsidRDefault="00E248FF" w:rsidP="008145E4">
      <w:pPr>
        <w:tabs>
          <w:tab w:val="left" w:pos="2640"/>
        </w:tabs>
        <w:rPr>
          <w:rFonts w:ascii="Helvetica Neue" w:hAnsi="Helvetica Neue"/>
          <w:b/>
        </w:rPr>
      </w:pPr>
    </w:p>
    <w:p w14:paraId="7D80E824" w14:textId="77777777" w:rsidR="00E248FF" w:rsidRDefault="00E248FF" w:rsidP="008145E4">
      <w:pPr>
        <w:tabs>
          <w:tab w:val="left" w:pos="2640"/>
        </w:tabs>
        <w:rPr>
          <w:rFonts w:ascii="Helvetica Neue" w:hAnsi="Helvetica Neue"/>
          <w:b/>
        </w:rPr>
      </w:pPr>
    </w:p>
    <w:p w14:paraId="05E46000" w14:textId="77777777" w:rsidR="001C3434" w:rsidRDefault="001C3434" w:rsidP="008145E4">
      <w:pPr>
        <w:tabs>
          <w:tab w:val="left" w:pos="2640"/>
        </w:tabs>
        <w:rPr>
          <w:rFonts w:ascii="Helvetica Neue" w:hAnsi="Helvetica Neue"/>
          <w:b/>
        </w:rPr>
      </w:pPr>
    </w:p>
    <w:p w14:paraId="2AFF3232" w14:textId="77777777" w:rsidR="001C3434" w:rsidRDefault="001C3434" w:rsidP="008145E4">
      <w:pPr>
        <w:tabs>
          <w:tab w:val="left" w:pos="2640"/>
        </w:tabs>
        <w:rPr>
          <w:rFonts w:ascii="Helvetica Neue" w:hAnsi="Helvetica Neue"/>
          <w:b/>
        </w:rPr>
      </w:pPr>
    </w:p>
    <w:p w14:paraId="78593587" w14:textId="113B6480" w:rsidR="00F84C51" w:rsidRPr="00F84C51" w:rsidRDefault="00F84C51" w:rsidP="008145E4">
      <w:pPr>
        <w:tabs>
          <w:tab w:val="left" w:pos="2640"/>
        </w:tabs>
        <w:rPr>
          <w:rFonts w:ascii="Helvetica Neue" w:hAnsi="Helvetica Neue"/>
          <w:b/>
        </w:rPr>
      </w:pPr>
      <w:r w:rsidRPr="00F84C51">
        <w:rPr>
          <w:rFonts w:ascii="Helvetica Neue" w:hAnsi="Helvetica Neue"/>
          <w:b/>
        </w:rPr>
        <w:lastRenderedPageBreak/>
        <w:t>References</w:t>
      </w:r>
    </w:p>
    <w:p w14:paraId="2B6226FD" w14:textId="77777777" w:rsidR="00E248FF" w:rsidRDefault="00E248FF" w:rsidP="00F84C51">
      <w:pPr>
        <w:tabs>
          <w:tab w:val="left" w:pos="2640"/>
        </w:tabs>
        <w:rPr>
          <w:rFonts w:ascii="Helvetica Neue" w:hAnsi="Helvetica Neue"/>
        </w:rPr>
      </w:pPr>
    </w:p>
    <w:p w14:paraId="150B741C" w14:textId="77777777" w:rsidR="00F84C51" w:rsidRDefault="00F84C51" w:rsidP="00F84C51">
      <w:pPr>
        <w:tabs>
          <w:tab w:val="left" w:pos="2640"/>
        </w:tabs>
        <w:rPr>
          <w:rFonts w:ascii="Helvetica Neue" w:hAnsi="Helvetica Neue"/>
        </w:rPr>
      </w:pPr>
      <w:r w:rsidRPr="00F84C51">
        <w:rPr>
          <w:rFonts w:ascii="Helvetica Neue" w:hAnsi="Helvetica Neue"/>
        </w:rPr>
        <w:t xml:space="preserve">Kühnert, D., Stadler, T., Vaughan, T. G., &amp; Drummond, A. J. (2014). Simultaneous reconstruction of evolutionary history and epidemiological dynamics from viral sequences with the birth–death SIR model. </w:t>
      </w:r>
      <w:r w:rsidRPr="00F84C51">
        <w:rPr>
          <w:rFonts w:ascii="Helvetica Neue" w:hAnsi="Helvetica Neue"/>
          <w:i/>
          <w:iCs/>
        </w:rPr>
        <w:t>Journal of the Royal Society Interface</w:t>
      </w:r>
      <w:r w:rsidRPr="00F84C51">
        <w:rPr>
          <w:rFonts w:ascii="Helvetica Neue" w:hAnsi="Helvetica Neue"/>
        </w:rPr>
        <w:t xml:space="preserve">, </w:t>
      </w:r>
      <w:r w:rsidRPr="00F84C51">
        <w:rPr>
          <w:rFonts w:ascii="Helvetica Neue" w:hAnsi="Helvetica Neue"/>
          <w:i/>
          <w:iCs/>
        </w:rPr>
        <w:t>11</w:t>
      </w:r>
      <w:r w:rsidRPr="00F84C51">
        <w:rPr>
          <w:rFonts w:ascii="Helvetica Neue" w:hAnsi="Helvetica Neue"/>
        </w:rPr>
        <w:t>(94), 20131106.</w:t>
      </w:r>
    </w:p>
    <w:p w14:paraId="0C988021" w14:textId="77777777" w:rsidR="004E4562" w:rsidRDefault="004E4562" w:rsidP="00F84C51">
      <w:pPr>
        <w:tabs>
          <w:tab w:val="left" w:pos="2640"/>
        </w:tabs>
        <w:rPr>
          <w:rFonts w:ascii="Helvetica Neue" w:hAnsi="Helvetica Neue"/>
        </w:rPr>
      </w:pPr>
    </w:p>
    <w:p w14:paraId="07B8D036" w14:textId="77777777" w:rsidR="004E4562" w:rsidRPr="004E4562" w:rsidRDefault="004E4562" w:rsidP="004E4562">
      <w:pPr>
        <w:tabs>
          <w:tab w:val="left" w:pos="2640"/>
        </w:tabs>
        <w:rPr>
          <w:rFonts w:ascii="Helvetica Neue" w:hAnsi="Helvetica Neue"/>
        </w:rPr>
      </w:pPr>
      <w:r w:rsidRPr="004E4562">
        <w:rPr>
          <w:rFonts w:ascii="Helvetica Neue" w:hAnsi="Helvetica Neue"/>
        </w:rPr>
        <w:t xml:space="preserve">Stadler, T., Kühnert, D., Bonhoeffer, S., &amp; Drummond, A. J. (2013). Birth–death skyline plot reveals temporal changes of epidemic spread in HIV and hepatitis C virus (HCV). </w:t>
      </w:r>
      <w:r w:rsidRPr="004E4562">
        <w:rPr>
          <w:rFonts w:ascii="Helvetica Neue" w:hAnsi="Helvetica Neue"/>
          <w:i/>
          <w:iCs/>
        </w:rPr>
        <w:t>Proceedings of the National Academy of Sciences</w:t>
      </w:r>
      <w:r w:rsidRPr="004E4562">
        <w:rPr>
          <w:rFonts w:ascii="Helvetica Neue" w:hAnsi="Helvetica Neue"/>
        </w:rPr>
        <w:t xml:space="preserve">, </w:t>
      </w:r>
      <w:r w:rsidRPr="004E4562">
        <w:rPr>
          <w:rFonts w:ascii="Helvetica Neue" w:hAnsi="Helvetica Neue"/>
          <w:i/>
          <w:iCs/>
        </w:rPr>
        <w:t>110</w:t>
      </w:r>
      <w:r w:rsidRPr="004E4562">
        <w:rPr>
          <w:rFonts w:ascii="Helvetica Neue" w:hAnsi="Helvetica Neue"/>
        </w:rPr>
        <w:t>(1), 228-233.</w:t>
      </w:r>
    </w:p>
    <w:p w14:paraId="517820F8" w14:textId="77777777" w:rsidR="004E4562" w:rsidRPr="00F84C51" w:rsidRDefault="004E4562" w:rsidP="00F84C51">
      <w:pPr>
        <w:tabs>
          <w:tab w:val="left" w:pos="2640"/>
        </w:tabs>
        <w:rPr>
          <w:rFonts w:ascii="Helvetica Neue" w:hAnsi="Helvetica Neue"/>
        </w:rPr>
      </w:pPr>
    </w:p>
    <w:p w14:paraId="798EAB93" w14:textId="77777777" w:rsidR="00F84C51" w:rsidRDefault="00F84C51" w:rsidP="008145E4">
      <w:pPr>
        <w:tabs>
          <w:tab w:val="left" w:pos="2640"/>
        </w:tabs>
        <w:rPr>
          <w:rFonts w:ascii="Helvetica Neue" w:hAnsi="Helvetica Neue"/>
        </w:rPr>
      </w:pPr>
    </w:p>
    <w:p w14:paraId="696A76B7" w14:textId="5EA2C97B" w:rsidR="003C22D8" w:rsidRPr="00950953" w:rsidRDefault="003C22D8" w:rsidP="00503CCC">
      <w:pPr>
        <w:tabs>
          <w:tab w:val="left" w:pos="2640"/>
        </w:tabs>
        <w:rPr>
          <w:rFonts w:ascii="Helvetica Neue" w:hAnsi="Helvetica Neue"/>
        </w:rPr>
      </w:pPr>
    </w:p>
    <w:sectPr w:rsidR="003C22D8" w:rsidRPr="00950953" w:rsidSect="006E40A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w:altName w:val="Courier New"/>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0D4A"/>
    <w:multiLevelType w:val="hybridMultilevel"/>
    <w:tmpl w:val="B726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66483"/>
    <w:multiLevelType w:val="hybridMultilevel"/>
    <w:tmpl w:val="A4A2759A"/>
    <w:lvl w:ilvl="0" w:tplc="02BAFF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01AC2"/>
    <w:multiLevelType w:val="hybridMultilevel"/>
    <w:tmpl w:val="7F56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146414">
    <w:abstractNumId w:val="0"/>
  </w:num>
  <w:num w:numId="2" w16cid:durableId="262542383">
    <w:abstractNumId w:val="2"/>
  </w:num>
  <w:num w:numId="3" w16cid:durableId="88502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E4"/>
    <w:rsid w:val="00010C4A"/>
    <w:rsid w:val="000302F7"/>
    <w:rsid w:val="000937F1"/>
    <w:rsid w:val="000D0D1A"/>
    <w:rsid w:val="000F6D4C"/>
    <w:rsid w:val="001072DE"/>
    <w:rsid w:val="001222E7"/>
    <w:rsid w:val="0012602E"/>
    <w:rsid w:val="001425FE"/>
    <w:rsid w:val="00150933"/>
    <w:rsid w:val="001720D5"/>
    <w:rsid w:val="00181DDD"/>
    <w:rsid w:val="00183FA7"/>
    <w:rsid w:val="001B1A36"/>
    <w:rsid w:val="001B2024"/>
    <w:rsid w:val="001B3753"/>
    <w:rsid w:val="001C3434"/>
    <w:rsid w:val="001C516E"/>
    <w:rsid w:val="002000F3"/>
    <w:rsid w:val="002065B5"/>
    <w:rsid w:val="00213F08"/>
    <w:rsid w:val="002221FC"/>
    <w:rsid w:val="00232FE2"/>
    <w:rsid w:val="002354B4"/>
    <w:rsid w:val="00244271"/>
    <w:rsid w:val="00274787"/>
    <w:rsid w:val="002948DA"/>
    <w:rsid w:val="002A2556"/>
    <w:rsid w:val="002B7ECD"/>
    <w:rsid w:val="00302291"/>
    <w:rsid w:val="0032614D"/>
    <w:rsid w:val="00341F80"/>
    <w:rsid w:val="00354F39"/>
    <w:rsid w:val="00366D16"/>
    <w:rsid w:val="003B1AAB"/>
    <w:rsid w:val="003C22D8"/>
    <w:rsid w:val="003C7535"/>
    <w:rsid w:val="003D6E5F"/>
    <w:rsid w:val="0041629D"/>
    <w:rsid w:val="004664AE"/>
    <w:rsid w:val="0048221F"/>
    <w:rsid w:val="00486A39"/>
    <w:rsid w:val="004A329C"/>
    <w:rsid w:val="004B19B9"/>
    <w:rsid w:val="004E4562"/>
    <w:rsid w:val="004E5DC7"/>
    <w:rsid w:val="00503CCC"/>
    <w:rsid w:val="005129AA"/>
    <w:rsid w:val="0058538E"/>
    <w:rsid w:val="005A0E4E"/>
    <w:rsid w:val="005A4079"/>
    <w:rsid w:val="005E10B0"/>
    <w:rsid w:val="005F241F"/>
    <w:rsid w:val="00611053"/>
    <w:rsid w:val="00627767"/>
    <w:rsid w:val="006355E7"/>
    <w:rsid w:val="0068717B"/>
    <w:rsid w:val="006B700C"/>
    <w:rsid w:val="006D1147"/>
    <w:rsid w:val="006E40A5"/>
    <w:rsid w:val="00722990"/>
    <w:rsid w:val="00755EA8"/>
    <w:rsid w:val="0076643C"/>
    <w:rsid w:val="00772557"/>
    <w:rsid w:val="00776F26"/>
    <w:rsid w:val="00782666"/>
    <w:rsid w:val="007B65A1"/>
    <w:rsid w:val="007E5499"/>
    <w:rsid w:val="008145E4"/>
    <w:rsid w:val="00835BDB"/>
    <w:rsid w:val="00842F0D"/>
    <w:rsid w:val="00863D97"/>
    <w:rsid w:val="008702F7"/>
    <w:rsid w:val="00890556"/>
    <w:rsid w:val="008A4F1B"/>
    <w:rsid w:val="008B5576"/>
    <w:rsid w:val="008D7FD7"/>
    <w:rsid w:val="008F07A5"/>
    <w:rsid w:val="00904440"/>
    <w:rsid w:val="00913A6F"/>
    <w:rsid w:val="00940BE4"/>
    <w:rsid w:val="00941049"/>
    <w:rsid w:val="00950953"/>
    <w:rsid w:val="0095730F"/>
    <w:rsid w:val="009917FC"/>
    <w:rsid w:val="009E6187"/>
    <w:rsid w:val="009F0BCE"/>
    <w:rsid w:val="009F7507"/>
    <w:rsid w:val="00A029A5"/>
    <w:rsid w:val="00A14A5E"/>
    <w:rsid w:val="00A36FD3"/>
    <w:rsid w:val="00A40635"/>
    <w:rsid w:val="00A41937"/>
    <w:rsid w:val="00A65248"/>
    <w:rsid w:val="00AA3FA7"/>
    <w:rsid w:val="00B33FD0"/>
    <w:rsid w:val="00B44B9B"/>
    <w:rsid w:val="00B67A6C"/>
    <w:rsid w:val="00BF2AA7"/>
    <w:rsid w:val="00C01E82"/>
    <w:rsid w:val="00C35246"/>
    <w:rsid w:val="00C80A73"/>
    <w:rsid w:val="00C87024"/>
    <w:rsid w:val="00CA03B4"/>
    <w:rsid w:val="00CD7F3B"/>
    <w:rsid w:val="00CF3FEB"/>
    <w:rsid w:val="00D37D53"/>
    <w:rsid w:val="00D50E82"/>
    <w:rsid w:val="00D7588F"/>
    <w:rsid w:val="00DC6A90"/>
    <w:rsid w:val="00E002C2"/>
    <w:rsid w:val="00E248FF"/>
    <w:rsid w:val="00E308C6"/>
    <w:rsid w:val="00E32795"/>
    <w:rsid w:val="00EF1626"/>
    <w:rsid w:val="00F169D6"/>
    <w:rsid w:val="00F201BE"/>
    <w:rsid w:val="00F22EB3"/>
    <w:rsid w:val="00F23CF1"/>
    <w:rsid w:val="00F511CD"/>
    <w:rsid w:val="00F5320C"/>
    <w:rsid w:val="00F607D2"/>
    <w:rsid w:val="00F81E16"/>
    <w:rsid w:val="00F84C51"/>
    <w:rsid w:val="00F867B0"/>
    <w:rsid w:val="00FA58A1"/>
    <w:rsid w:val="00FB4038"/>
    <w:rsid w:val="00FC1985"/>
    <w:rsid w:val="00FC5C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F80CA"/>
  <w15:docId w15:val="{67869759-97BB-C04F-8C29-AAD4EB61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5E4"/>
    <w:pPr>
      <w:spacing w:after="0"/>
    </w:pPr>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E4"/>
    <w:pPr>
      <w:ind w:left="720"/>
      <w:contextualSpacing/>
    </w:pPr>
  </w:style>
  <w:style w:type="paragraph" w:styleId="BalloonText">
    <w:name w:val="Balloon Text"/>
    <w:basedOn w:val="Normal"/>
    <w:link w:val="BalloonTextChar"/>
    <w:uiPriority w:val="99"/>
    <w:semiHidden/>
    <w:unhideWhenUsed/>
    <w:rsid w:val="00940B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BE4"/>
    <w:rPr>
      <w:rFonts w:ascii="Lucida Grande" w:hAnsi="Lucida Grande" w:cs="Lucida Grande"/>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5359">
      <w:bodyDiv w:val="1"/>
      <w:marLeft w:val="0"/>
      <w:marRight w:val="0"/>
      <w:marTop w:val="0"/>
      <w:marBottom w:val="0"/>
      <w:divBdr>
        <w:top w:val="none" w:sz="0" w:space="0" w:color="auto"/>
        <w:left w:val="none" w:sz="0" w:space="0" w:color="auto"/>
        <w:bottom w:val="none" w:sz="0" w:space="0" w:color="auto"/>
        <w:right w:val="none" w:sz="0" w:space="0" w:color="auto"/>
      </w:divBdr>
      <w:divsChild>
        <w:div w:id="1816020149">
          <w:marLeft w:val="0"/>
          <w:marRight w:val="0"/>
          <w:marTop w:val="0"/>
          <w:marBottom w:val="0"/>
          <w:divBdr>
            <w:top w:val="none" w:sz="0" w:space="0" w:color="auto"/>
            <w:left w:val="none" w:sz="0" w:space="0" w:color="auto"/>
            <w:bottom w:val="none" w:sz="0" w:space="0" w:color="auto"/>
            <w:right w:val="none" w:sz="0" w:space="0" w:color="auto"/>
          </w:divBdr>
        </w:div>
      </w:divsChild>
    </w:div>
    <w:div w:id="457184705">
      <w:bodyDiv w:val="1"/>
      <w:marLeft w:val="0"/>
      <w:marRight w:val="0"/>
      <w:marTop w:val="0"/>
      <w:marBottom w:val="0"/>
      <w:divBdr>
        <w:top w:val="none" w:sz="0" w:space="0" w:color="auto"/>
        <w:left w:val="none" w:sz="0" w:space="0" w:color="auto"/>
        <w:bottom w:val="none" w:sz="0" w:space="0" w:color="auto"/>
        <w:right w:val="none" w:sz="0" w:space="0" w:color="auto"/>
      </w:divBdr>
      <w:divsChild>
        <w:div w:id="988900023">
          <w:marLeft w:val="0"/>
          <w:marRight w:val="0"/>
          <w:marTop w:val="0"/>
          <w:marBottom w:val="0"/>
          <w:divBdr>
            <w:top w:val="none" w:sz="0" w:space="0" w:color="auto"/>
            <w:left w:val="none" w:sz="0" w:space="0" w:color="auto"/>
            <w:bottom w:val="none" w:sz="0" w:space="0" w:color="auto"/>
            <w:right w:val="none" w:sz="0" w:space="0" w:color="auto"/>
          </w:divBdr>
        </w:div>
      </w:divsChild>
    </w:div>
    <w:div w:id="642193852">
      <w:bodyDiv w:val="1"/>
      <w:marLeft w:val="0"/>
      <w:marRight w:val="0"/>
      <w:marTop w:val="0"/>
      <w:marBottom w:val="0"/>
      <w:divBdr>
        <w:top w:val="none" w:sz="0" w:space="0" w:color="auto"/>
        <w:left w:val="none" w:sz="0" w:space="0" w:color="auto"/>
        <w:bottom w:val="none" w:sz="0" w:space="0" w:color="auto"/>
        <w:right w:val="none" w:sz="0" w:space="0" w:color="auto"/>
      </w:divBdr>
      <w:divsChild>
        <w:div w:id="886379976">
          <w:marLeft w:val="0"/>
          <w:marRight w:val="0"/>
          <w:marTop w:val="0"/>
          <w:marBottom w:val="0"/>
          <w:divBdr>
            <w:top w:val="none" w:sz="0" w:space="0" w:color="auto"/>
            <w:left w:val="none" w:sz="0" w:space="0" w:color="auto"/>
            <w:bottom w:val="none" w:sz="0" w:space="0" w:color="auto"/>
            <w:right w:val="none" w:sz="0" w:space="0" w:color="auto"/>
          </w:divBdr>
        </w:div>
      </w:divsChild>
    </w:div>
    <w:div w:id="691497969">
      <w:bodyDiv w:val="1"/>
      <w:marLeft w:val="0"/>
      <w:marRight w:val="0"/>
      <w:marTop w:val="0"/>
      <w:marBottom w:val="0"/>
      <w:divBdr>
        <w:top w:val="none" w:sz="0" w:space="0" w:color="auto"/>
        <w:left w:val="none" w:sz="0" w:space="0" w:color="auto"/>
        <w:bottom w:val="none" w:sz="0" w:space="0" w:color="auto"/>
        <w:right w:val="none" w:sz="0" w:space="0" w:color="auto"/>
      </w:divBdr>
      <w:divsChild>
        <w:div w:id="1799840646">
          <w:marLeft w:val="0"/>
          <w:marRight w:val="0"/>
          <w:marTop w:val="0"/>
          <w:marBottom w:val="0"/>
          <w:divBdr>
            <w:top w:val="none" w:sz="0" w:space="0" w:color="auto"/>
            <w:left w:val="none" w:sz="0" w:space="0" w:color="auto"/>
            <w:bottom w:val="none" w:sz="0" w:space="0" w:color="auto"/>
            <w:right w:val="none" w:sz="0" w:space="0" w:color="auto"/>
          </w:divBdr>
        </w:div>
      </w:divsChild>
    </w:div>
    <w:div w:id="814956016">
      <w:bodyDiv w:val="1"/>
      <w:marLeft w:val="0"/>
      <w:marRight w:val="0"/>
      <w:marTop w:val="0"/>
      <w:marBottom w:val="0"/>
      <w:divBdr>
        <w:top w:val="none" w:sz="0" w:space="0" w:color="auto"/>
        <w:left w:val="none" w:sz="0" w:space="0" w:color="auto"/>
        <w:bottom w:val="none" w:sz="0" w:space="0" w:color="auto"/>
        <w:right w:val="none" w:sz="0" w:space="0" w:color="auto"/>
      </w:divBdr>
      <w:divsChild>
        <w:div w:id="2046755604">
          <w:marLeft w:val="0"/>
          <w:marRight w:val="0"/>
          <w:marTop w:val="0"/>
          <w:marBottom w:val="0"/>
          <w:divBdr>
            <w:top w:val="none" w:sz="0" w:space="0" w:color="auto"/>
            <w:left w:val="none" w:sz="0" w:space="0" w:color="auto"/>
            <w:bottom w:val="none" w:sz="0" w:space="0" w:color="auto"/>
            <w:right w:val="none" w:sz="0" w:space="0" w:color="auto"/>
          </w:divBdr>
        </w:div>
      </w:divsChild>
    </w:div>
    <w:div w:id="861095403">
      <w:bodyDiv w:val="1"/>
      <w:marLeft w:val="0"/>
      <w:marRight w:val="0"/>
      <w:marTop w:val="0"/>
      <w:marBottom w:val="0"/>
      <w:divBdr>
        <w:top w:val="none" w:sz="0" w:space="0" w:color="auto"/>
        <w:left w:val="none" w:sz="0" w:space="0" w:color="auto"/>
        <w:bottom w:val="none" w:sz="0" w:space="0" w:color="auto"/>
        <w:right w:val="none" w:sz="0" w:space="0" w:color="auto"/>
      </w:divBdr>
      <w:divsChild>
        <w:div w:id="1721395172">
          <w:marLeft w:val="0"/>
          <w:marRight w:val="0"/>
          <w:marTop w:val="0"/>
          <w:marBottom w:val="0"/>
          <w:divBdr>
            <w:top w:val="none" w:sz="0" w:space="0" w:color="auto"/>
            <w:left w:val="none" w:sz="0" w:space="0" w:color="auto"/>
            <w:bottom w:val="none" w:sz="0" w:space="0" w:color="auto"/>
            <w:right w:val="none" w:sz="0" w:space="0" w:color="auto"/>
          </w:divBdr>
        </w:div>
      </w:divsChild>
    </w:div>
    <w:div w:id="986977030">
      <w:bodyDiv w:val="1"/>
      <w:marLeft w:val="0"/>
      <w:marRight w:val="0"/>
      <w:marTop w:val="0"/>
      <w:marBottom w:val="0"/>
      <w:divBdr>
        <w:top w:val="none" w:sz="0" w:space="0" w:color="auto"/>
        <w:left w:val="none" w:sz="0" w:space="0" w:color="auto"/>
        <w:bottom w:val="none" w:sz="0" w:space="0" w:color="auto"/>
        <w:right w:val="none" w:sz="0" w:space="0" w:color="auto"/>
      </w:divBdr>
      <w:divsChild>
        <w:div w:id="337853028">
          <w:marLeft w:val="0"/>
          <w:marRight w:val="0"/>
          <w:marTop w:val="0"/>
          <w:marBottom w:val="0"/>
          <w:divBdr>
            <w:top w:val="none" w:sz="0" w:space="0" w:color="auto"/>
            <w:left w:val="none" w:sz="0" w:space="0" w:color="auto"/>
            <w:bottom w:val="none" w:sz="0" w:space="0" w:color="auto"/>
            <w:right w:val="none" w:sz="0" w:space="0" w:color="auto"/>
          </w:divBdr>
        </w:div>
      </w:divsChild>
    </w:div>
    <w:div w:id="990064888">
      <w:bodyDiv w:val="1"/>
      <w:marLeft w:val="0"/>
      <w:marRight w:val="0"/>
      <w:marTop w:val="0"/>
      <w:marBottom w:val="0"/>
      <w:divBdr>
        <w:top w:val="none" w:sz="0" w:space="0" w:color="auto"/>
        <w:left w:val="none" w:sz="0" w:space="0" w:color="auto"/>
        <w:bottom w:val="none" w:sz="0" w:space="0" w:color="auto"/>
        <w:right w:val="none" w:sz="0" w:space="0" w:color="auto"/>
      </w:divBdr>
      <w:divsChild>
        <w:div w:id="2046590763">
          <w:marLeft w:val="0"/>
          <w:marRight w:val="0"/>
          <w:marTop w:val="0"/>
          <w:marBottom w:val="0"/>
          <w:divBdr>
            <w:top w:val="none" w:sz="0" w:space="0" w:color="auto"/>
            <w:left w:val="none" w:sz="0" w:space="0" w:color="auto"/>
            <w:bottom w:val="none" w:sz="0" w:space="0" w:color="auto"/>
            <w:right w:val="none" w:sz="0" w:space="0" w:color="auto"/>
          </w:divBdr>
        </w:div>
      </w:divsChild>
    </w:div>
    <w:div w:id="1001351809">
      <w:bodyDiv w:val="1"/>
      <w:marLeft w:val="0"/>
      <w:marRight w:val="0"/>
      <w:marTop w:val="0"/>
      <w:marBottom w:val="0"/>
      <w:divBdr>
        <w:top w:val="none" w:sz="0" w:space="0" w:color="auto"/>
        <w:left w:val="none" w:sz="0" w:space="0" w:color="auto"/>
        <w:bottom w:val="none" w:sz="0" w:space="0" w:color="auto"/>
        <w:right w:val="none" w:sz="0" w:space="0" w:color="auto"/>
      </w:divBdr>
      <w:divsChild>
        <w:div w:id="995836223">
          <w:marLeft w:val="0"/>
          <w:marRight w:val="0"/>
          <w:marTop w:val="0"/>
          <w:marBottom w:val="0"/>
          <w:divBdr>
            <w:top w:val="none" w:sz="0" w:space="0" w:color="auto"/>
            <w:left w:val="none" w:sz="0" w:space="0" w:color="auto"/>
            <w:bottom w:val="none" w:sz="0" w:space="0" w:color="auto"/>
            <w:right w:val="none" w:sz="0" w:space="0" w:color="auto"/>
          </w:divBdr>
        </w:div>
      </w:divsChild>
    </w:div>
    <w:div w:id="1665234001">
      <w:bodyDiv w:val="1"/>
      <w:marLeft w:val="0"/>
      <w:marRight w:val="0"/>
      <w:marTop w:val="0"/>
      <w:marBottom w:val="0"/>
      <w:divBdr>
        <w:top w:val="none" w:sz="0" w:space="0" w:color="auto"/>
        <w:left w:val="none" w:sz="0" w:space="0" w:color="auto"/>
        <w:bottom w:val="none" w:sz="0" w:space="0" w:color="auto"/>
        <w:right w:val="none" w:sz="0" w:space="0" w:color="auto"/>
      </w:divBdr>
      <w:divsChild>
        <w:div w:id="1983919340">
          <w:marLeft w:val="0"/>
          <w:marRight w:val="0"/>
          <w:marTop w:val="0"/>
          <w:marBottom w:val="0"/>
          <w:divBdr>
            <w:top w:val="none" w:sz="0" w:space="0" w:color="auto"/>
            <w:left w:val="none" w:sz="0" w:space="0" w:color="auto"/>
            <w:bottom w:val="none" w:sz="0" w:space="0" w:color="auto"/>
            <w:right w:val="none" w:sz="0" w:space="0" w:color="auto"/>
          </w:divBdr>
        </w:div>
      </w:divsChild>
    </w:div>
    <w:div w:id="1891572899">
      <w:bodyDiv w:val="1"/>
      <w:marLeft w:val="0"/>
      <w:marRight w:val="0"/>
      <w:marTop w:val="0"/>
      <w:marBottom w:val="0"/>
      <w:divBdr>
        <w:top w:val="none" w:sz="0" w:space="0" w:color="auto"/>
        <w:left w:val="none" w:sz="0" w:space="0" w:color="auto"/>
        <w:bottom w:val="none" w:sz="0" w:space="0" w:color="auto"/>
        <w:right w:val="none" w:sz="0" w:space="0" w:color="auto"/>
      </w:divBdr>
      <w:divsChild>
        <w:div w:id="42260623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duchene</dc:creator>
  <cp:keywords/>
  <dc:description/>
  <cp:lastModifiedBy>Cara Brook</cp:lastModifiedBy>
  <cp:revision>5</cp:revision>
  <cp:lastPrinted>2024-01-22T16:29:00Z</cp:lastPrinted>
  <dcterms:created xsi:type="dcterms:W3CDTF">2024-01-22T16:29:00Z</dcterms:created>
  <dcterms:modified xsi:type="dcterms:W3CDTF">2024-01-22T17:39:00Z</dcterms:modified>
</cp:coreProperties>
</file>