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925" w:rsidRDefault="00E12925">
      <w:pPr>
        <w:rPr>
          <w:b/>
        </w:rPr>
      </w:pPr>
      <w:r>
        <w:rPr>
          <w:b/>
        </w:rPr>
        <w:t>Friday Mentoring Groups</w:t>
      </w:r>
    </w:p>
    <w:p w:rsidR="00E12925" w:rsidRDefault="00E12925">
      <w:r>
        <w:t>Please see here for your assigned timeslot for the one-on-one mentoring sessions this</w:t>
      </w:r>
    </w:p>
    <w:p w:rsidR="00586142" w:rsidRDefault="00E12925">
      <w:r>
        <w:t>Friday, January 18:</w:t>
      </w:r>
    </w:p>
    <w:p w:rsidR="00E12925" w:rsidRDefault="00E12925"/>
    <w:tbl>
      <w:tblPr>
        <w:tblW w:w="8240" w:type="dxa"/>
        <w:tblLook w:val="04A0" w:firstRow="1" w:lastRow="0" w:firstColumn="1" w:lastColumn="0" w:noHBand="0" w:noVBand="1"/>
      </w:tblPr>
      <w:tblGrid>
        <w:gridCol w:w="1060"/>
        <w:gridCol w:w="1180"/>
        <w:gridCol w:w="1200"/>
        <w:gridCol w:w="4800"/>
      </w:tblGrid>
      <w:tr w:rsidR="00E12925" w:rsidRPr="00E12925" w:rsidTr="00E12925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Instructor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Diary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Depression in medical students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Robuste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Seasonal dynamics in diet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Angelo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Bartonella dynamics in bats and bat flies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Helene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Risk factors for WNV in humans, horses, and birds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Rindra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Plant galls and plant-frugivore-lemur-insect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Anthonio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Mosquito population dynamics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Malaria and deforestation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Ecological determinants of plague in Madagascar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Nina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Spillover of honey bee disease to wild bees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Miatrana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Seroprevalence of WNV in wild birds in Madagascar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Tanjona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Barriers to healthcare access in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Ifanadiana</w:t>
            </w:r>
            <w:proofErr w:type="spellEnd"/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Liantsoa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Combatting tortoise poaching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Epidemic dengue model in Réunion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seed dispersal by omnivores and rainforest structure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Kayleigh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Eco-epidemiology of soil-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bone</w:t>
            </w:r>
            <w:proofErr w:type="spellEnd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parasites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Herilanto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Cartography of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cystocercosis</w:t>
            </w:r>
            <w:proofErr w:type="spellEnd"/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Malaria incidence in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Amboasary</w:t>
            </w:r>
            <w:proofErr w:type="spellEnd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Sud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depredation and carnivore viability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Miadana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Decision support tool for malaria incidence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Santino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Deforestation and exotic ants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Nancia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Forest fragmentation and plant-frugivore interactions</w:t>
            </w:r>
          </w:p>
        </w:tc>
      </w:tr>
    </w:tbl>
    <w:p w:rsidR="00E12925" w:rsidRDefault="00E12925">
      <w:bookmarkStart w:id="0" w:name="_GoBack"/>
      <w:bookmarkEnd w:id="0"/>
    </w:p>
    <w:sectPr w:rsidR="00E12925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5"/>
    <w:rsid w:val="00317CED"/>
    <w:rsid w:val="00472B66"/>
    <w:rsid w:val="00A810DD"/>
    <w:rsid w:val="00E1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141A3637-4F93-DC4D-9396-A8F3DD0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2019-01-18T04:18:00Z</dcterms:created>
  <dcterms:modified xsi:type="dcterms:W3CDTF">2019-01-18T04:27:00Z</dcterms:modified>
</cp:coreProperties>
</file>