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7D77" w14:textId="14EAFBBF" w:rsidR="00704B7B" w:rsidRDefault="00F21EBC">
      <w:r>
        <w:t>Recap:</w:t>
      </w:r>
    </w:p>
    <w:p w14:paraId="4A2D55CF" w14:textId="77777777" w:rsidR="00F21EBC" w:rsidRDefault="00F21EBC"/>
    <w:p w14:paraId="1C0F8137" w14:textId="47626384" w:rsidR="00F21EBC" w:rsidRDefault="00F21EBC">
      <w:r>
        <w:t>We have two outstanding issues with our data:</w:t>
      </w:r>
    </w:p>
    <w:p w14:paraId="2065EB87" w14:textId="3B2B69A0" w:rsidR="00F21EBC" w:rsidRDefault="00F21EBC" w:rsidP="00F21EBC">
      <w:pPr>
        <w:pStyle w:val="ListParagraph"/>
        <w:numPr>
          <w:ilvl w:val="0"/>
          <w:numId w:val="1"/>
        </w:numPr>
      </w:pPr>
      <w:r>
        <w:t xml:space="preserve">Coverage appears to be low in </w:t>
      </w:r>
      <w:proofErr w:type="spellStart"/>
      <w:r>
        <w:t>bismark</w:t>
      </w:r>
      <w:proofErr w:type="spellEnd"/>
      <w:r>
        <w:t xml:space="preserve"> </w:t>
      </w:r>
      <w:proofErr w:type="gramStart"/>
      <w:r>
        <w:t>files</w:t>
      </w:r>
      <w:proofErr w:type="gramEnd"/>
    </w:p>
    <w:p w14:paraId="4870628A" w14:textId="66A2DE4C" w:rsidR="00F21EBC" w:rsidRDefault="00F21EBC" w:rsidP="00F21EBC">
      <w:pPr>
        <w:pStyle w:val="ListParagraph"/>
        <w:numPr>
          <w:ilvl w:val="1"/>
          <w:numId w:val="1"/>
        </w:numPr>
      </w:pPr>
      <w:r>
        <w:t>Sophia - bioinformatics</w:t>
      </w:r>
    </w:p>
    <w:p w14:paraId="1AF0D6EC" w14:textId="4E954F05" w:rsidR="00F21EBC" w:rsidRDefault="00F21EBC" w:rsidP="00F21EBC">
      <w:pPr>
        <w:pStyle w:val="ListParagraph"/>
        <w:numPr>
          <w:ilvl w:val="0"/>
          <w:numId w:val="1"/>
        </w:numPr>
      </w:pPr>
      <w:r>
        <w:t>Final bioanalyzer demonstrates signific</w:t>
      </w:r>
      <w:r w:rsidR="0063646D">
        <w:t xml:space="preserve"> </w:t>
      </w:r>
      <w:r>
        <w:t xml:space="preserve">ant loss of </w:t>
      </w:r>
      <w:proofErr w:type="gramStart"/>
      <w:r>
        <w:t>product</w:t>
      </w:r>
      <w:proofErr w:type="gramEnd"/>
    </w:p>
    <w:p w14:paraId="3C690415" w14:textId="317EB67B" w:rsidR="00F21EBC" w:rsidRDefault="00F21EBC" w:rsidP="00F21EBC">
      <w:pPr>
        <w:pStyle w:val="ListParagraph"/>
        <w:numPr>
          <w:ilvl w:val="1"/>
          <w:numId w:val="1"/>
        </w:numPr>
      </w:pPr>
      <w:r>
        <w:t>Manny – PCR</w:t>
      </w:r>
    </w:p>
    <w:p w14:paraId="43F3BFD5" w14:textId="4CA99FD5" w:rsidR="00C158B6" w:rsidRDefault="00C158B6" w:rsidP="00F21EBC">
      <w:pPr>
        <w:pStyle w:val="ListParagraph"/>
        <w:numPr>
          <w:ilvl w:val="1"/>
          <w:numId w:val="1"/>
        </w:numPr>
      </w:pPr>
      <w:r>
        <w:t xml:space="preserve">PCR didn’t work, might be bisulfite conversion step? Could do it shorter. Before, </w:t>
      </w:r>
      <w:proofErr w:type="gramStart"/>
      <w:r>
        <w:t>look into</w:t>
      </w:r>
      <w:proofErr w:type="gramEnd"/>
      <w:r>
        <w:t xml:space="preserve"> supernatant from previous steps to see when lost. (</w:t>
      </w:r>
      <w:proofErr w:type="gramStart"/>
      <w:r>
        <w:t>could</w:t>
      </w:r>
      <w:proofErr w:type="gramEnd"/>
      <w:r>
        <w:t xml:space="preserve"> also use a different method of bisulfite conversion)</w:t>
      </w:r>
    </w:p>
    <w:p w14:paraId="03CD160B" w14:textId="09A5C62C" w:rsidR="00C158B6" w:rsidRDefault="00C158B6" w:rsidP="00F21EBC">
      <w:pPr>
        <w:pStyle w:val="ListParagraph"/>
        <w:numPr>
          <w:ilvl w:val="1"/>
          <w:numId w:val="1"/>
        </w:numPr>
      </w:pPr>
      <w:r>
        <w:t xml:space="preserve">Sophia – send over quants from previous steps- try to use it to identify loss </w:t>
      </w:r>
      <w:proofErr w:type="gramStart"/>
      <w:r>
        <w:t>step</w:t>
      </w:r>
      <w:proofErr w:type="gramEnd"/>
    </w:p>
    <w:p w14:paraId="26E63FCD" w14:textId="6B6CF8E5" w:rsidR="00C158B6" w:rsidRPr="00F21EBC" w:rsidRDefault="00C158B6" w:rsidP="00F21EBC">
      <w:pPr>
        <w:pStyle w:val="ListParagraph"/>
        <w:numPr>
          <w:ilvl w:val="1"/>
          <w:numId w:val="1"/>
        </w:numPr>
      </w:pPr>
      <w:r>
        <w:t xml:space="preserve">Maybe just start over instead of trying to troubleshoot—do just 1 sample </w:t>
      </w:r>
      <w:r w:rsidR="0063646D">
        <w:t>before scaling back up (be very strict with bisulfite step—start ending 10 mins early)</w:t>
      </w:r>
    </w:p>
    <w:p w14:paraId="75EF724F" w14:textId="77777777" w:rsidR="00F21EBC" w:rsidRDefault="00F21EBC" w:rsidP="00F21EBC"/>
    <w:p w14:paraId="606DD9DF" w14:textId="203C016F" w:rsidR="00F21EBC" w:rsidRDefault="00F21EBC" w:rsidP="00F21EBC">
      <w:pPr>
        <w:rPr>
          <w:b/>
          <w:bCs/>
        </w:rPr>
      </w:pPr>
      <w:r w:rsidRPr="00F21EBC">
        <w:rPr>
          <w:b/>
          <w:bCs/>
        </w:rPr>
        <w:t xml:space="preserve">Low </w:t>
      </w:r>
      <w:r w:rsidR="00DB58A0">
        <w:rPr>
          <w:b/>
          <w:bCs/>
        </w:rPr>
        <w:t>Depth</w:t>
      </w:r>
    </w:p>
    <w:p w14:paraId="4BAA4421" w14:textId="77777777" w:rsidR="00F21EBC" w:rsidRDefault="00F21EBC" w:rsidP="00F21EBC">
      <w:pPr>
        <w:rPr>
          <w:b/>
          <w:bCs/>
        </w:rPr>
      </w:pPr>
    </w:p>
    <w:p w14:paraId="74AF1CA1" w14:textId="3BF4AA34" w:rsidR="00F21EBC" w:rsidRDefault="00736B51" w:rsidP="00736B51">
      <w:pPr>
        <w:jc w:val="center"/>
      </w:pPr>
      <w:r w:rsidRPr="00736B51">
        <w:drawing>
          <wp:inline distT="0" distB="0" distL="0" distR="0" wp14:anchorId="34327019" wp14:editId="47CF7E99">
            <wp:extent cx="4448710" cy="2692400"/>
            <wp:effectExtent l="0" t="0" r="0" b="0"/>
            <wp:docPr id="122383273" name="Picture 1" descr="A picture containing text, screensho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3273" name="Picture 1" descr="A picture containing text, screenshot, number, line&#10;&#10;Description automatically generated"/>
                    <pic:cNvPicPr/>
                  </pic:nvPicPr>
                  <pic:blipFill rotWithShape="1">
                    <a:blip r:embed="rId5"/>
                    <a:srcRect r="2697"/>
                    <a:stretch/>
                  </pic:blipFill>
                  <pic:spPr bwMode="auto">
                    <a:xfrm>
                      <a:off x="0" y="0"/>
                      <a:ext cx="4448710" cy="2692400"/>
                    </a:xfrm>
                    <a:prstGeom prst="rect">
                      <a:avLst/>
                    </a:prstGeom>
                    <a:ln>
                      <a:noFill/>
                    </a:ln>
                    <a:extLst>
                      <a:ext uri="{53640926-AAD7-44D8-BBD7-CCE9431645EC}">
                        <a14:shadowObscured xmlns:a14="http://schemas.microsoft.com/office/drawing/2010/main"/>
                      </a:ext>
                    </a:extLst>
                  </pic:spPr>
                </pic:pic>
              </a:graphicData>
            </a:graphic>
          </wp:inline>
        </w:drawing>
      </w:r>
    </w:p>
    <w:p w14:paraId="29546928" w14:textId="2285BB69" w:rsidR="00736B51" w:rsidRDefault="00736B51" w:rsidP="00736B51">
      <w:pPr>
        <w:jc w:val="center"/>
        <w:rPr>
          <w:b/>
          <w:bCs/>
        </w:rPr>
      </w:pPr>
      <w:r>
        <w:t xml:space="preserve">Coverage of </w:t>
      </w:r>
      <w:proofErr w:type="spellStart"/>
      <w:r>
        <w:t>CpGs</w:t>
      </w:r>
      <w:proofErr w:type="spellEnd"/>
      <w:r>
        <w:t xml:space="preserve"> </w:t>
      </w:r>
      <w:commentRangeStart w:id="0"/>
      <w:r w:rsidRPr="00BA09A8">
        <w:rPr>
          <w:b/>
          <w:bCs/>
        </w:rPr>
        <w:t>(s</w:t>
      </w:r>
      <w:r w:rsidRPr="00DB58A0">
        <w:rPr>
          <w:b/>
          <w:bCs/>
        </w:rPr>
        <w:t>ite level, not probe level)</w:t>
      </w:r>
      <w:commentRangeEnd w:id="0"/>
      <w:r w:rsidR="00BA09A8">
        <w:rPr>
          <w:rStyle w:val="CommentReference"/>
        </w:rPr>
        <w:commentReference w:id="0"/>
      </w:r>
    </w:p>
    <w:p w14:paraId="78B1CE86" w14:textId="77777777" w:rsidR="00BA09A8" w:rsidRDefault="00BA09A8" w:rsidP="00736B51">
      <w:pPr>
        <w:jc w:val="center"/>
        <w:rPr>
          <w:b/>
          <w:bCs/>
        </w:rPr>
      </w:pPr>
    </w:p>
    <w:p w14:paraId="40B5586C" w14:textId="77777777" w:rsidR="00BA09A8" w:rsidRDefault="00BA09A8" w:rsidP="00736B51">
      <w:pPr>
        <w:jc w:val="center"/>
        <w:rPr>
          <w:b/>
          <w:bCs/>
        </w:rPr>
      </w:pPr>
    </w:p>
    <w:p w14:paraId="1C96C437" w14:textId="7E7338CE" w:rsidR="00BA09A8" w:rsidRDefault="00BA09A8" w:rsidP="00736B51">
      <w:pPr>
        <w:jc w:val="center"/>
        <w:rPr>
          <w:b/>
          <w:bCs/>
        </w:rPr>
      </w:pPr>
      <w:r>
        <w:rPr>
          <w:b/>
          <w:bCs/>
        </w:rPr>
        <w:t xml:space="preserve">M. </w:t>
      </w:r>
      <w:proofErr w:type="spellStart"/>
      <w:r>
        <w:rPr>
          <w:b/>
          <w:bCs/>
        </w:rPr>
        <w:t>evotis</w:t>
      </w:r>
      <w:proofErr w:type="spellEnd"/>
      <w:r>
        <w:rPr>
          <w:b/>
          <w:bCs/>
        </w:rPr>
        <w:t xml:space="preserve"> B1S1-3</w:t>
      </w:r>
    </w:p>
    <w:p w14:paraId="176BEDFD" w14:textId="77777777" w:rsidR="00BA09A8" w:rsidRDefault="00BA09A8" w:rsidP="00736B51">
      <w:pPr>
        <w:jc w:val="center"/>
        <w:rPr>
          <w:b/>
          <w:bCs/>
        </w:rPr>
      </w:pPr>
    </w:p>
    <w:p w14:paraId="1BE5DACE" w14:textId="5C07D22C" w:rsidR="00A21B4D" w:rsidRDefault="00BA09A8" w:rsidP="00BA09A8">
      <w:r w:rsidRPr="00BA09A8">
        <w:lastRenderedPageBreak/>
        <w:drawing>
          <wp:inline distT="0" distB="0" distL="0" distR="0" wp14:anchorId="17432638" wp14:editId="55C16D2A">
            <wp:extent cx="3001994" cy="1787704"/>
            <wp:effectExtent l="0" t="0" r="0" b="3175"/>
            <wp:docPr id="455283527"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83527" name="Picture 1" descr="A screenshot of a graph&#10;&#10;Description automatically generated with medium confidence"/>
                    <pic:cNvPicPr/>
                  </pic:nvPicPr>
                  <pic:blipFill>
                    <a:blip r:embed="rId10"/>
                    <a:stretch>
                      <a:fillRect/>
                    </a:stretch>
                  </pic:blipFill>
                  <pic:spPr>
                    <a:xfrm>
                      <a:off x="0" y="0"/>
                      <a:ext cx="3021168" cy="1799122"/>
                    </a:xfrm>
                    <a:prstGeom prst="rect">
                      <a:avLst/>
                    </a:prstGeom>
                  </pic:spPr>
                </pic:pic>
              </a:graphicData>
            </a:graphic>
          </wp:inline>
        </w:drawing>
      </w:r>
      <w:r w:rsidRPr="00BA09A8">
        <w:drawing>
          <wp:inline distT="0" distB="0" distL="0" distR="0" wp14:anchorId="295238A6" wp14:editId="661CBC4E">
            <wp:extent cx="2907587" cy="1706447"/>
            <wp:effectExtent l="0" t="0" r="1270" b="0"/>
            <wp:docPr id="607558371" name="Picture 1" descr="A picture containing text, line,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58371" name="Picture 1" descr="A picture containing text, line, screenshot, number&#10;&#10;Description automatically generated"/>
                    <pic:cNvPicPr/>
                  </pic:nvPicPr>
                  <pic:blipFill>
                    <a:blip r:embed="rId11"/>
                    <a:stretch>
                      <a:fillRect/>
                    </a:stretch>
                  </pic:blipFill>
                  <pic:spPr>
                    <a:xfrm>
                      <a:off x="0" y="0"/>
                      <a:ext cx="2911695" cy="1708858"/>
                    </a:xfrm>
                    <a:prstGeom prst="rect">
                      <a:avLst/>
                    </a:prstGeom>
                  </pic:spPr>
                </pic:pic>
              </a:graphicData>
            </a:graphic>
          </wp:inline>
        </w:drawing>
      </w:r>
    </w:p>
    <w:p w14:paraId="1D5D5297" w14:textId="6F2FCE93" w:rsidR="00BA09A8" w:rsidRDefault="00780318" w:rsidP="00BA09A8">
      <w:r>
        <w:t>*</w:t>
      </w:r>
      <w:proofErr w:type="gramStart"/>
      <w:r>
        <w:t>more</w:t>
      </w:r>
      <w:proofErr w:type="gramEnd"/>
      <w:r w:rsidR="00A601C8">
        <w:t xml:space="preserve"> </w:t>
      </w:r>
      <w:r w:rsidR="0063646D">
        <w:t>breadth</w:t>
      </w:r>
      <w:r w:rsidR="00A601C8">
        <w:t>, but slightly less depth</w:t>
      </w:r>
    </w:p>
    <w:p w14:paraId="0C6F4576" w14:textId="77777777" w:rsidR="00A21B4D" w:rsidRDefault="00A21B4D" w:rsidP="00BA09A8"/>
    <w:p w14:paraId="5EE36746" w14:textId="77777777" w:rsidR="00A21B4D" w:rsidRDefault="00A21B4D" w:rsidP="00BA09A8"/>
    <w:p w14:paraId="2386627B" w14:textId="77777777" w:rsidR="00D870B1" w:rsidRDefault="00D870B1" w:rsidP="00BA09A8"/>
    <w:p w14:paraId="500B82E2" w14:textId="77777777" w:rsidR="00D870B1" w:rsidRDefault="00D870B1" w:rsidP="00BA09A8"/>
    <w:p w14:paraId="3E7391F3" w14:textId="52108FEF" w:rsidR="00D870B1" w:rsidRDefault="00D870B1" w:rsidP="00D870B1">
      <w:pPr>
        <w:jc w:val="center"/>
        <w:rPr>
          <w:b/>
          <w:bCs/>
        </w:rPr>
      </w:pPr>
      <w:r w:rsidRPr="00D870B1">
        <w:rPr>
          <w:b/>
          <w:bCs/>
        </w:rPr>
        <w:t xml:space="preserve">M. </w:t>
      </w:r>
      <w:proofErr w:type="spellStart"/>
      <w:r w:rsidRPr="00D870B1">
        <w:rPr>
          <w:b/>
          <w:bCs/>
        </w:rPr>
        <w:t>californicus</w:t>
      </w:r>
      <w:proofErr w:type="spellEnd"/>
      <w:r w:rsidRPr="00D870B1">
        <w:rPr>
          <w:b/>
          <w:bCs/>
        </w:rPr>
        <w:t xml:space="preserve"> B1S1-4</w:t>
      </w:r>
    </w:p>
    <w:p w14:paraId="4183C6C1" w14:textId="77777777" w:rsidR="008A4522" w:rsidRPr="00D870B1" w:rsidRDefault="008A4522" w:rsidP="00D870B1">
      <w:pPr>
        <w:jc w:val="center"/>
        <w:rPr>
          <w:b/>
          <w:bCs/>
        </w:rPr>
      </w:pPr>
    </w:p>
    <w:p w14:paraId="27A510A2" w14:textId="4CA9C117" w:rsidR="00A21B4D" w:rsidRDefault="00A21B4D" w:rsidP="00BA09A8">
      <w:r w:rsidRPr="00A21B4D">
        <w:drawing>
          <wp:inline distT="0" distB="0" distL="0" distR="0" wp14:anchorId="29DB03C4" wp14:editId="242ACE87">
            <wp:extent cx="2951202" cy="1777429"/>
            <wp:effectExtent l="0" t="0" r="0" b="635"/>
            <wp:docPr id="638951592" name="Picture 1"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51592" name="Picture 1" descr="A picture containing text, screenshot, line, number&#10;&#10;Description automatically generated"/>
                    <pic:cNvPicPr/>
                  </pic:nvPicPr>
                  <pic:blipFill>
                    <a:blip r:embed="rId12"/>
                    <a:stretch>
                      <a:fillRect/>
                    </a:stretch>
                  </pic:blipFill>
                  <pic:spPr>
                    <a:xfrm>
                      <a:off x="0" y="0"/>
                      <a:ext cx="2968961" cy="1788125"/>
                    </a:xfrm>
                    <a:prstGeom prst="rect">
                      <a:avLst/>
                    </a:prstGeom>
                  </pic:spPr>
                </pic:pic>
              </a:graphicData>
            </a:graphic>
          </wp:inline>
        </w:drawing>
      </w:r>
      <w:r w:rsidRPr="00A21B4D">
        <w:rPr>
          <w:noProof/>
        </w:rPr>
        <w:t xml:space="preserve"> </w:t>
      </w:r>
      <w:r w:rsidRPr="00A21B4D">
        <w:drawing>
          <wp:inline distT="0" distB="0" distL="0" distR="0" wp14:anchorId="1835F7C1" wp14:editId="36128384">
            <wp:extent cx="2916952" cy="1724025"/>
            <wp:effectExtent l="0" t="0" r="4445" b="3175"/>
            <wp:docPr id="1380085334" name="Picture 1" descr="A picture containing text, receip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5334" name="Picture 1" descr="A picture containing text, receipt, line, number&#10;&#10;Description automatically generated"/>
                    <pic:cNvPicPr/>
                  </pic:nvPicPr>
                  <pic:blipFill>
                    <a:blip r:embed="rId13"/>
                    <a:stretch>
                      <a:fillRect/>
                    </a:stretch>
                  </pic:blipFill>
                  <pic:spPr>
                    <a:xfrm>
                      <a:off x="0" y="0"/>
                      <a:ext cx="2934473" cy="1734381"/>
                    </a:xfrm>
                    <a:prstGeom prst="rect">
                      <a:avLst/>
                    </a:prstGeom>
                  </pic:spPr>
                </pic:pic>
              </a:graphicData>
            </a:graphic>
          </wp:inline>
        </w:drawing>
      </w:r>
    </w:p>
    <w:p w14:paraId="267BC1E1" w14:textId="0B14C5B4" w:rsidR="00A601C8" w:rsidRDefault="00595EF7" w:rsidP="00BA09A8">
      <w:r>
        <w:t>*</w:t>
      </w:r>
      <w:proofErr w:type="gramStart"/>
      <w:r>
        <w:t>more</w:t>
      </w:r>
      <w:proofErr w:type="gramEnd"/>
      <w:r>
        <w:t xml:space="preserve"> </w:t>
      </w:r>
      <w:r w:rsidR="0063646D">
        <w:t>breadth</w:t>
      </w:r>
      <w:r>
        <w:t>, but slightly less depth</w:t>
      </w:r>
    </w:p>
    <w:p w14:paraId="2D28F689" w14:textId="77777777" w:rsidR="00D870B1" w:rsidRDefault="00D870B1" w:rsidP="00BA09A8"/>
    <w:p w14:paraId="75E27077" w14:textId="77777777" w:rsidR="00A601C8" w:rsidRDefault="00A601C8" w:rsidP="00BA09A8"/>
    <w:p w14:paraId="0A39856B" w14:textId="1998CBA2" w:rsidR="00D64797" w:rsidRDefault="0063646D" w:rsidP="00BA09A8">
      <w:pPr>
        <w:rPr>
          <w:b/>
          <w:bCs/>
        </w:rPr>
      </w:pPr>
      <w:r>
        <w:rPr>
          <w:b/>
          <w:bCs/>
        </w:rPr>
        <w:t>SUMMARY POINTS</w:t>
      </w:r>
    </w:p>
    <w:p w14:paraId="795BDB3A" w14:textId="6D214A6E" w:rsidR="002644B4" w:rsidRDefault="00985C72" w:rsidP="00BA09A8">
      <w:r>
        <w:t xml:space="preserve">Our coverage is </w:t>
      </w:r>
      <w:proofErr w:type="gramStart"/>
      <w:r>
        <w:t>actually not</w:t>
      </w:r>
      <w:proofErr w:type="gramEnd"/>
      <w:r>
        <w:t xml:space="preserve"> problematic, and it is to be expected. This is based on the number of sites (&gt;2,000, not totally sure how many actually), samples, and gigs of data sampled. </w:t>
      </w:r>
      <w:r w:rsidR="00F434A6">
        <w:t>So there doesn’t appear to be an issue with sequencing or in the bioinformatics pipeline.</w:t>
      </w:r>
      <w:r w:rsidR="00FA6596">
        <w:t xml:space="preserve"> We also know that we will lose sample for two reasons, 1. Paired end sequencing (half the reads) and 2. </w:t>
      </w:r>
      <w:r w:rsidR="00245965">
        <w:t>Deduplication (losses vary but in one sample it was ~1/3 reads)</w:t>
      </w:r>
      <w:r w:rsidR="00B541CC">
        <w:t>.</w:t>
      </w:r>
    </w:p>
    <w:p w14:paraId="5F992B05" w14:textId="77777777" w:rsidR="00F434A6" w:rsidRDefault="00F434A6" w:rsidP="00BA09A8"/>
    <w:p w14:paraId="2F3E1AA4" w14:textId="53BBCE61" w:rsidR="00F434A6" w:rsidRPr="00985C72" w:rsidRDefault="00F434A6" w:rsidP="00BA09A8">
      <w:r>
        <w:t xml:space="preserve">PCR did not work, however, on the samples that had low product. We don’t know why this is. Manny suspects it is likely to be due to the methylation step, which we need to be very strict on the end timing with. </w:t>
      </w:r>
      <w:r w:rsidR="00B23C54">
        <w:t>Instead of trying to troubleshoot randomly, Sophia is going to try and re-do the entire pipeline. She may have to optimize fragmentation and bisulfite conversion.</w:t>
      </w:r>
    </w:p>
    <w:p w14:paraId="260A31D6" w14:textId="77777777" w:rsidR="002644B4" w:rsidRDefault="002644B4" w:rsidP="00BA09A8">
      <w:pPr>
        <w:rPr>
          <w:b/>
          <w:bCs/>
        </w:rPr>
      </w:pPr>
    </w:p>
    <w:p w14:paraId="1847A085" w14:textId="47310A16" w:rsidR="002644B4" w:rsidRDefault="002644B4" w:rsidP="00BA09A8">
      <w:pPr>
        <w:rPr>
          <w:b/>
          <w:bCs/>
        </w:rPr>
      </w:pPr>
      <w:r>
        <w:rPr>
          <w:b/>
          <w:bCs/>
        </w:rPr>
        <w:t>TO-DO</w:t>
      </w:r>
    </w:p>
    <w:p w14:paraId="67A9EE2F" w14:textId="2566C39D" w:rsidR="002644B4" w:rsidRDefault="00477A49" w:rsidP="002644B4">
      <w:pPr>
        <w:pStyle w:val="ListParagraph"/>
        <w:numPr>
          <w:ilvl w:val="0"/>
          <w:numId w:val="3"/>
        </w:numPr>
      </w:pPr>
      <w:r>
        <w:t>Re</w:t>
      </w:r>
      <w:r w:rsidR="002644B4">
        <w:t xml:space="preserve">-do entire pipeline with a single sample, a DNA control (from what species?) and </w:t>
      </w:r>
      <w:proofErr w:type="gramStart"/>
      <w:r w:rsidR="002644B4">
        <w:t>E.coli</w:t>
      </w:r>
      <w:proofErr w:type="gramEnd"/>
      <w:r w:rsidR="002644B4">
        <w:t xml:space="preserve"> methyl and </w:t>
      </w:r>
      <w:proofErr w:type="spellStart"/>
      <w:r w:rsidR="002644B4">
        <w:t>unmethyl</w:t>
      </w:r>
      <w:proofErr w:type="spellEnd"/>
      <w:r w:rsidR="002644B4">
        <w:t xml:space="preserve"> spike</w:t>
      </w:r>
      <w:r>
        <w:t xml:space="preserve"> (Sophia)</w:t>
      </w:r>
    </w:p>
    <w:p w14:paraId="604E3B3A" w14:textId="7E1FCD20" w:rsidR="00550BC2" w:rsidRDefault="00550BC2" w:rsidP="00550BC2">
      <w:pPr>
        <w:pStyle w:val="ListParagraph"/>
        <w:numPr>
          <w:ilvl w:val="1"/>
          <w:numId w:val="3"/>
        </w:numPr>
      </w:pPr>
      <w:r>
        <w:lastRenderedPageBreak/>
        <w:t xml:space="preserve">Quant as I go, save samples for </w:t>
      </w:r>
      <w:proofErr w:type="gramStart"/>
      <w:r>
        <w:t>bioanalyzer</w:t>
      </w:r>
      <w:proofErr w:type="gramEnd"/>
    </w:p>
    <w:p w14:paraId="71449E91" w14:textId="35200CCB" w:rsidR="00CD33F9" w:rsidRDefault="00CD33F9" w:rsidP="00CD33F9">
      <w:pPr>
        <w:pStyle w:val="ListParagraph"/>
        <w:numPr>
          <w:ilvl w:val="0"/>
          <w:numId w:val="3"/>
        </w:numPr>
      </w:pPr>
      <w:r>
        <w:t>Investigate capture efficiency</w:t>
      </w:r>
      <w:r w:rsidR="00477A49">
        <w:t xml:space="preserve"> (Sophia)</w:t>
      </w:r>
    </w:p>
    <w:p w14:paraId="619EAA9C" w14:textId="463AEAF4" w:rsidR="00CD33F9" w:rsidRDefault="00CD33F9" w:rsidP="00CD33F9">
      <w:pPr>
        <w:pStyle w:val="ListParagraph"/>
        <w:numPr>
          <w:ilvl w:val="1"/>
          <w:numId w:val="3"/>
        </w:numPr>
      </w:pPr>
      <w:r>
        <w:t>Map sub</w:t>
      </w:r>
      <w:r w:rsidR="000F5EED">
        <w:t xml:space="preserve"> files </w:t>
      </w:r>
      <w:r>
        <w:t xml:space="preserve">to whole genome </w:t>
      </w:r>
      <w:r w:rsidR="00FA4C78">
        <w:t>(</w:t>
      </w:r>
      <w:r w:rsidR="001044F3">
        <w:t>Myotis yumanensis</w:t>
      </w:r>
      <w:r w:rsidR="00FA4C78">
        <w:t xml:space="preserve">) </w:t>
      </w:r>
      <w:r>
        <w:t>to see which hits are on target (in probes) vs off target (not in probes)</w:t>
      </w:r>
    </w:p>
    <w:p w14:paraId="45EE332D" w14:textId="5ED933C1" w:rsidR="00985C72" w:rsidRDefault="00985C72" w:rsidP="00985C72">
      <w:pPr>
        <w:pStyle w:val="ListParagraph"/>
        <w:numPr>
          <w:ilvl w:val="0"/>
          <w:numId w:val="3"/>
        </w:numPr>
      </w:pPr>
      <w:r>
        <w:t>Re-sequence to a higher depth the original samples (Manny)</w:t>
      </w:r>
    </w:p>
    <w:p w14:paraId="0EEB45E0" w14:textId="1B73FC67" w:rsidR="00985C72" w:rsidRDefault="00B5299E" w:rsidP="00985C72">
      <w:pPr>
        <w:pStyle w:val="ListParagraph"/>
        <w:numPr>
          <w:ilvl w:val="1"/>
          <w:numId w:val="3"/>
        </w:numPr>
      </w:pPr>
      <w:r>
        <w:t>To get higher coverage</w:t>
      </w:r>
    </w:p>
    <w:p w14:paraId="2EA2B40B" w14:textId="77777777" w:rsidR="00FA4C78" w:rsidRDefault="00FA4C78" w:rsidP="00D742AD"/>
    <w:p w14:paraId="18F2E58B" w14:textId="77777777" w:rsidR="00550BC2" w:rsidRDefault="00550BC2" w:rsidP="00550BC2"/>
    <w:p w14:paraId="35C39389" w14:textId="6532C2D2" w:rsidR="00550BC2" w:rsidRDefault="00550BC2" w:rsidP="00550BC2">
      <w:r>
        <w:t>To Order</w:t>
      </w:r>
    </w:p>
    <w:p w14:paraId="3CD5E3DB" w14:textId="11F8A669" w:rsidR="00550BC2" w:rsidRDefault="00550BC2" w:rsidP="00550BC2">
      <w:hyperlink r:id="rId14" w:history="1">
        <w:r w:rsidRPr="008332DD">
          <w:rPr>
            <w:rStyle w:val="Hyperlink"/>
          </w:rPr>
          <w:t>https://www.diagenode.com/en/p/dna-methylation-control-package-V2-48-rxns</w:t>
        </w:r>
      </w:hyperlink>
    </w:p>
    <w:p w14:paraId="10C292B8" w14:textId="36F43D99" w:rsidR="00550BC2" w:rsidRDefault="00D742AD" w:rsidP="00550BC2">
      <w:r>
        <w:t>A</w:t>
      </w:r>
      <w:r w:rsidR="00550BC2">
        <w:t>ll reagents for DNA methylation pipeline</w:t>
      </w:r>
    </w:p>
    <w:p w14:paraId="012F12C8" w14:textId="77777777" w:rsidR="00550BC2" w:rsidRPr="00430ABB" w:rsidRDefault="00550BC2" w:rsidP="00550BC2"/>
    <w:sectPr w:rsidR="00550BC2" w:rsidRPr="00430A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5-17T11:12:00Z" w:initials="SH">
    <w:p w14:paraId="52489E42" w14:textId="77777777" w:rsidR="00BA09A8" w:rsidRDefault="00BA09A8" w:rsidP="00BC11AE">
      <w:r>
        <w:rPr>
          <w:rStyle w:val="CommentReference"/>
        </w:rPr>
        <w:annotationRef/>
      </w:r>
      <w:r>
        <w:rPr>
          <w:color w:val="000000"/>
          <w:sz w:val="20"/>
          <w:szCs w:val="20"/>
        </w:rPr>
        <w:t>This is more important,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89E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351A" w16cex:dateUtc="2023-05-17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89E42" w16cid:durableId="280F35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68F2"/>
    <w:multiLevelType w:val="hybridMultilevel"/>
    <w:tmpl w:val="E1C27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51B6E"/>
    <w:multiLevelType w:val="hybridMultilevel"/>
    <w:tmpl w:val="65248C14"/>
    <w:lvl w:ilvl="0" w:tplc="3D1A5C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40E86"/>
    <w:multiLevelType w:val="hybridMultilevel"/>
    <w:tmpl w:val="A27C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727430">
    <w:abstractNumId w:val="0"/>
  </w:num>
  <w:num w:numId="2" w16cid:durableId="1066025830">
    <w:abstractNumId w:val="2"/>
  </w:num>
  <w:num w:numId="3" w16cid:durableId="3225886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41"/>
    <w:rsid w:val="0003378C"/>
    <w:rsid w:val="00034520"/>
    <w:rsid w:val="000F5EED"/>
    <w:rsid w:val="001044F3"/>
    <w:rsid w:val="00245965"/>
    <w:rsid w:val="002644B4"/>
    <w:rsid w:val="00376EDA"/>
    <w:rsid w:val="00430ABB"/>
    <w:rsid w:val="00477A49"/>
    <w:rsid w:val="00550BC2"/>
    <w:rsid w:val="00595EF7"/>
    <w:rsid w:val="005D0158"/>
    <w:rsid w:val="0063646D"/>
    <w:rsid w:val="00704B7B"/>
    <w:rsid w:val="00736B51"/>
    <w:rsid w:val="00780318"/>
    <w:rsid w:val="00792141"/>
    <w:rsid w:val="008A4522"/>
    <w:rsid w:val="00954AA0"/>
    <w:rsid w:val="00985C72"/>
    <w:rsid w:val="00A21B4D"/>
    <w:rsid w:val="00A601C8"/>
    <w:rsid w:val="00B23C54"/>
    <w:rsid w:val="00B5299E"/>
    <w:rsid w:val="00B541CC"/>
    <w:rsid w:val="00B67A29"/>
    <w:rsid w:val="00BA09A8"/>
    <w:rsid w:val="00C158B6"/>
    <w:rsid w:val="00CD33F9"/>
    <w:rsid w:val="00CE5D8F"/>
    <w:rsid w:val="00D02129"/>
    <w:rsid w:val="00D46E52"/>
    <w:rsid w:val="00D64797"/>
    <w:rsid w:val="00D72CF6"/>
    <w:rsid w:val="00D742AD"/>
    <w:rsid w:val="00D870B1"/>
    <w:rsid w:val="00D93676"/>
    <w:rsid w:val="00DB098E"/>
    <w:rsid w:val="00DB58A0"/>
    <w:rsid w:val="00F21EBC"/>
    <w:rsid w:val="00F434A6"/>
    <w:rsid w:val="00FA4C78"/>
    <w:rsid w:val="00FA6596"/>
    <w:rsid w:val="00FC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1A46"/>
  <w15:chartTrackingRefBased/>
  <w15:docId w15:val="{C18E3F0B-E04C-1945-916C-7E5EF94F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BC"/>
    <w:pPr>
      <w:ind w:left="720"/>
      <w:contextualSpacing/>
    </w:pPr>
  </w:style>
  <w:style w:type="character" w:styleId="CommentReference">
    <w:name w:val="annotation reference"/>
    <w:basedOn w:val="DefaultParagraphFont"/>
    <w:uiPriority w:val="99"/>
    <w:semiHidden/>
    <w:unhideWhenUsed/>
    <w:rsid w:val="00BA09A8"/>
    <w:rPr>
      <w:sz w:val="16"/>
      <w:szCs w:val="16"/>
    </w:rPr>
  </w:style>
  <w:style w:type="paragraph" w:styleId="CommentText">
    <w:name w:val="annotation text"/>
    <w:basedOn w:val="Normal"/>
    <w:link w:val="CommentTextChar"/>
    <w:uiPriority w:val="99"/>
    <w:semiHidden/>
    <w:unhideWhenUsed/>
    <w:rsid w:val="00BA09A8"/>
    <w:rPr>
      <w:sz w:val="20"/>
      <w:szCs w:val="20"/>
    </w:rPr>
  </w:style>
  <w:style w:type="character" w:customStyle="1" w:styleId="CommentTextChar">
    <w:name w:val="Comment Text Char"/>
    <w:basedOn w:val="DefaultParagraphFont"/>
    <w:link w:val="CommentText"/>
    <w:uiPriority w:val="99"/>
    <w:semiHidden/>
    <w:rsid w:val="00BA09A8"/>
    <w:rPr>
      <w:sz w:val="20"/>
      <w:szCs w:val="20"/>
    </w:rPr>
  </w:style>
  <w:style w:type="paragraph" w:styleId="CommentSubject">
    <w:name w:val="annotation subject"/>
    <w:basedOn w:val="CommentText"/>
    <w:next w:val="CommentText"/>
    <w:link w:val="CommentSubjectChar"/>
    <w:uiPriority w:val="99"/>
    <w:semiHidden/>
    <w:unhideWhenUsed/>
    <w:rsid w:val="00BA09A8"/>
    <w:rPr>
      <w:b/>
      <w:bCs/>
    </w:rPr>
  </w:style>
  <w:style w:type="character" w:customStyle="1" w:styleId="CommentSubjectChar">
    <w:name w:val="Comment Subject Char"/>
    <w:basedOn w:val="CommentTextChar"/>
    <w:link w:val="CommentSubject"/>
    <w:uiPriority w:val="99"/>
    <w:semiHidden/>
    <w:rsid w:val="00BA09A8"/>
    <w:rPr>
      <w:b/>
      <w:bCs/>
      <w:sz w:val="20"/>
      <w:szCs w:val="20"/>
    </w:rPr>
  </w:style>
  <w:style w:type="character" w:styleId="Hyperlink">
    <w:name w:val="Hyperlink"/>
    <w:basedOn w:val="DefaultParagraphFont"/>
    <w:uiPriority w:val="99"/>
    <w:unhideWhenUsed/>
    <w:rsid w:val="00550BC2"/>
    <w:rPr>
      <w:color w:val="0563C1" w:themeColor="hyperlink"/>
      <w:u w:val="single"/>
    </w:rPr>
  </w:style>
  <w:style w:type="character" w:styleId="UnresolvedMention">
    <w:name w:val="Unresolved Mention"/>
    <w:basedOn w:val="DefaultParagraphFont"/>
    <w:uiPriority w:val="99"/>
    <w:semiHidden/>
    <w:unhideWhenUsed/>
    <w:rsid w:val="00550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diagenode.com/en/p/dna-methylation-control-package-V2-48-rx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43</cp:revision>
  <dcterms:created xsi:type="dcterms:W3CDTF">2023-05-17T16:01:00Z</dcterms:created>
  <dcterms:modified xsi:type="dcterms:W3CDTF">2023-05-17T20:03:00Z</dcterms:modified>
</cp:coreProperties>
</file>