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0BB4" w14:textId="5DA78C70" w:rsidR="00CA07AA" w:rsidRDefault="00CA07AA">
      <w:r>
        <w:t>Outstanding questions</w:t>
      </w:r>
    </w:p>
    <w:p w14:paraId="7FC39DC5" w14:textId="5F26DECD" w:rsidR="00CA07AA" w:rsidRDefault="00CA07AA" w:rsidP="00CA07AA">
      <w:pPr>
        <w:pStyle w:val="ListParagraph"/>
        <w:numPr>
          <w:ilvl w:val="0"/>
          <w:numId w:val="10"/>
        </w:numPr>
      </w:pPr>
      <w:r>
        <w:t xml:space="preserve">Does </w:t>
      </w:r>
      <w:proofErr w:type="spellStart"/>
      <w:r>
        <w:t>bismark</w:t>
      </w:r>
      <w:proofErr w:type="spellEnd"/>
      <w:r>
        <w:t xml:space="preserve"> have some normalization routine comparable to sesame?</w:t>
      </w:r>
    </w:p>
    <w:p w14:paraId="64A896BE" w14:textId="1D472B6B" w:rsidR="00CA07AA" w:rsidRDefault="00CA07AA" w:rsidP="00CA07AA">
      <w:pPr>
        <w:pStyle w:val="ListParagraph"/>
        <w:numPr>
          <w:ilvl w:val="0"/>
          <w:numId w:val="10"/>
        </w:numPr>
      </w:pPr>
      <w:r>
        <w:t>Do we need to ‘trim’ the clock to only the CpG sites we are looking at to use it for an age estimate?</w:t>
      </w:r>
    </w:p>
    <w:p w14:paraId="4E596B15" w14:textId="63452661" w:rsidR="00CA07AA" w:rsidRDefault="00CA07AA" w:rsidP="00CA07AA">
      <w:pPr>
        <w:pStyle w:val="ListParagraph"/>
        <w:numPr>
          <w:ilvl w:val="0"/>
          <w:numId w:val="10"/>
        </w:numPr>
      </w:pPr>
      <w:r>
        <w:t>Are we only using CpG? Should we just ignore the CHG and CHH data we have from Manny?</w:t>
      </w:r>
    </w:p>
    <w:p w14:paraId="6EDE4694" w14:textId="5CDC7FF2" w:rsidR="00CA07AA" w:rsidRDefault="00CA07AA" w:rsidP="00CA07AA">
      <w:pPr>
        <w:pStyle w:val="ListParagraph"/>
        <w:numPr>
          <w:ilvl w:val="0"/>
          <w:numId w:val="10"/>
        </w:numPr>
      </w:pPr>
      <w:r>
        <w:t>What filtering do we need to do to go from data output to clock input? (</w:t>
      </w:r>
      <w:proofErr w:type="gramStart"/>
      <w:r>
        <w:t>i.e.</w:t>
      </w:r>
      <w:proofErr w:type="gramEnd"/>
      <w:r>
        <w:t xml:space="preserve"> remove zeros</w:t>
      </w:r>
      <w:r w:rsidR="008D1135">
        <w:t>, coverage statistics</w:t>
      </w:r>
      <w:r>
        <w:t>)</w:t>
      </w:r>
    </w:p>
    <w:p w14:paraId="0955353F" w14:textId="45198F63" w:rsidR="00CA07AA" w:rsidRDefault="00CA07AA" w:rsidP="00CA07AA">
      <w:pPr>
        <w:pStyle w:val="ListParagraph"/>
        <w:numPr>
          <w:ilvl w:val="0"/>
          <w:numId w:val="10"/>
        </w:numPr>
      </w:pPr>
      <w:r>
        <w:t xml:space="preserve">How exactly is our sequencing method different from </w:t>
      </w:r>
      <w:proofErr w:type="spellStart"/>
      <w:r>
        <w:t>Wilkinsons</w:t>
      </w:r>
      <w:proofErr w:type="spellEnd"/>
      <w:r>
        <w:t>?</w:t>
      </w:r>
    </w:p>
    <w:p w14:paraId="009EA954" w14:textId="4D72C802" w:rsidR="00CA07AA" w:rsidRDefault="00CA07AA" w:rsidP="00CA07AA">
      <w:pPr>
        <w:pStyle w:val="ListParagraph"/>
        <w:numPr>
          <w:ilvl w:val="0"/>
          <w:numId w:val="10"/>
        </w:numPr>
      </w:pPr>
      <w:r>
        <w:t>How many known-age samples do we have? How many additional samples do we have?</w:t>
      </w:r>
    </w:p>
    <w:p w14:paraId="476FD9F4" w14:textId="6EF86A44" w:rsidR="00CA07AA" w:rsidRDefault="00CA07AA" w:rsidP="00CA07AA">
      <w:pPr>
        <w:pStyle w:val="ListParagraph"/>
        <w:numPr>
          <w:ilvl w:val="0"/>
          <w:numId w:val="10"/>
        </w:numPr>
      </w:pPr>
      <w:r>
        <w:t>Are our P. rufus and E. dupreanum genomes high quality enough for post-sequencing processing?</w:t>
      </w:r>
    </w:p>
    <w:p w14:paraId="4BADED73" w14:textId="13A6E76F" w:rsidR="00CA07AA" w:rsidRDefault="00CA07AA" w:rsidP="00320855"/>
    <w:p w14:paraId="050957BB" w14:textId="52776292" w:rsidR="00320855" w:rsidRDefault="00320855" w:rsidP="00320855"/>
    <w:p w14:paraId="490D5960" w14:textId="60DC0B5B" w:rsidR="00320855" w:rsidRDefault="00320855" w:rsidP="00320855">
      <w:r>
        <w:t>To-Do</w:t>
      </w:r>
    </w:p>
    <w:p w14:paraId="74AC8423" w14:textId="27657206" w:rsidR="00320855" w:rsidRDefault="00320855" w:rsidP="00320855">
      <w:pPr>
        <w:pStyle w:val="ListParagraph"/>
        <w:numPr>
          <w:ilvl w:val="0"/>
          <w:numId w:val="12"/>
        </w:numPr>
      </w:pPr>
      <w:r>
        <w:t xml:space="preserve">Go through this </w:t>
      </w:r>
      <w:proofErr w:type="spellStart"/>
      <w:r>
        <w:t>github</w:t>
      </w:r>
      <w:proofErr w:type="spellEnd"/>
      <w:r>
        <w:t xml:space="preserve">, more details of using </w:t>
      </w:r>
      <w:proofErr w:type="spellStart"/>
      <w:r>
        <w:t>wilkinson’s</w:t>
      </w:r>
      <w:proofErr w:type="spellEnd"/>
      <w:r>
        <w:t xml:space="preserve"> method:</w:t>
      </w:r>
    </w:p>
    <w:p w14:paraId="79D42957" w14:textId="6CBF1724" w:rsidR="00320855" w:rsidRDefault="00320855" w:rsidP="00320855">
      <w:pPr>
        <w:pStyle w:val="ListParagraph"/>
        <w:numPr>
          <w:ilvl w:val="1"/>
          <w:numId w:val="12"/>
        </w:numPr>
      </w:pPr>
      <w:hyperlink r:id="rId5" w:history="1">
        <w:r w:rsidRPr="002127D3">
          <w:rPr>
            <w:rStyle w:val="Hyperlink"/>
          </w:rPr>
          <w:t>https://gitlab.com/WiDGeT_TrentU/graduate_theses/-/tree/master/Cossette/Epigenetics%20and%20island-mainland%20divergence%20in%20an%20insectivorous%20small%20mammal</w:t>
        </w:r>
      </w:hyperlink>
    </w:p>
    <w:p w14:paraId="79E79E69" w14:textId="3CCFEB1E" w:rsidR="007179B2" w:rsidRDefault="007179B2" w:rsidP="00320855">
      <w:pPr>
        <w:pStyle w:val="ListParagraph"/>
        <w:numPr>
          <w:ilvl w:val="1"/>
          <w:numId w:val="12"/>
        </w:numPr>
      </w:pPr>
      <w:r w:rsidRPr="007179B2">
        <w:t>https://onlinelibrary.wiley.com/doi/pdf/10.1111/mec.16735</w:t>
      </w:r>
    </w:p>
    <w:p w14:paraId="41BC7DAE" w14:textId="091B84BB" w:rsidR="00320855" w:rsidRDefault="00320855" w:rsidP="00320855">
      <w:pPr>
        <w:pStyle w:val="ListParagraph"/>
        <w:numPr>
          <w:ilvl w:val="0"/>
          <w:numId w:val="12"/>
        </w:numPr>
      </w:pPr>
      <w:r>
        <w:t>Make metadata for our samples</w:t>
      </w:r>
    </w:p>
    <w:p w14:paraId="7FBFA1DE" w14:textId="126EE386" w:rsidR="00320855" w:rsidRDefault="00320855" w:rsidP="00320855">
      <w:pPr>
        <w:pStyle w:val="ListParagraph"/>
        <w:numPr>
          <w:ilvl w:val="1"/>
          <w:numId w:val="12"/>
        </w:numPr>
      </w:pPr>
      <w:r>
        <w:t>Clock training</w:t>
      </w:r>
    </w:p>
    <w:p w14:paraId="431B4A9F" w14:textId="63382902" w:rsidR="00320855" w:rsidRDefault="00320855" w:rsidP="00320855">
      <w:pPr>
        <w:pStyle w:val="ListParagraph"/>
        <w:numPr>
          <w:ilvl w:val="1"/>
          <w:numId w:val="12"/>
        </w:numPr>
      </w:pPr>
      <w:r>
        <w:t>Clock using</w:t>
      </w:r>
    </w:p>
    <w:p w14:paraId="7C8A29FC" w14:textId="7DDC98AB" w:rsidR="00320855" w:rsidRDefault="00320855" w:rsidP="00320855">
      <w:pPr>
        <w:pStyle w:val="ListParagraph"/>
        <w:numPr>
          <w:ilvl w:val="0"/>
          <w:numId w:val="12"/>
        </w:numPr>
      </w:pPr>
      <w:r>
        <w:t>Write script for clock using</w:t>
      </w:r>
    </w:p>
    <w:p w14:paraId="12D9C0A6" w14:textId="566ADB9C" w:rsidR="00320855" w:rsidRDefault="00320855" w:rsidP="00320855">
      <w:pPr>
        <w:pStyle w:val="ListParagraph"/>
        <w:numPr>
          <w:ilvl w:val="0"/>
          <w:numId w:val="12"/>
        </w:numPr>
      </w:pPr>
      <w:r>
        <w:t>Write script for clock training</w:t>
      </w:r>
    </w:p>
    <w:p w14:paraId="5C77CDB5" w14:textId="2CDA66C5" w:rsidR="00616C81" w:rsidRDefault="00616C81" w:rsidP="00320855">
      <w:pPr>
        <w:pStyle w:val="ListParagraph"/>
        <w:numPr>
          <w:ilvl w:val="0"/>
          <w:numId w:val="12"/>
        </w:numPr>
      </w:pPr>
      <w:r>
        <w:t>Go through Manny’s steps to understand lab procedure</w:t>
      </w:r>
    </w:p>
    <w:p w14:paraId="43FAD7A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We fragment the DNA (same as them)</w:t>
      </w:r>
    </w:p>
    <w:p w14:paraId="0930D840"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Repair the DNA ends and ligate a methylation-compatible universal Illumina adapter </w:t>
      </w:r>
      <w:r w:rsidRPr="00616C81">
        <w:rPr>
          <w:rFonts w:ascii="Arial" w:eastAsia="Times New Roman" w:hAnsi="Arial" w:cs="Arial"/>
          <w:b/>
          <w:bCs/>
          <w:color w:val="222222"/>
        </w:rPr>
        <w:t>(different)</w:t>
      </w:r>
    </w:p>
    <w:p w14:paraId="31E4BEE8"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Do the bisulfite conversion (same as them)</w:t>
      </w:r>
    </w:p>
    <w:p w14:paraId="2F7C91D7"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PCR amplify the universal adapters with indexing primers for multiplexing </w:t>
      </w:r>
      <w:r w:rsidRPr="00616C81">
        <w:rPr>
          <w:rFonts w:ascii="Arial" w:eastAsia="Times New Roman" w:hAnsi="Arial" w:cs="Arial"/>
          <w:b/>
          <w:bCs/>
          <w:color w:val="222222"/>
        </w:rPr>
        <w:t>(different)</w:t>
      </w:r>
    </w:p>
    <w:p w14:paraId="58F3AA7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Size-select the libraries to a median size of 300-600bp </w:t>
      </w:r>
      <w:r w:rsidRPr="00616C81">
        <w:rPr>
          <w:rFonts w:ascii="Arial" w:eastAsia="Times New Roman" w:hAnsi="Arial" w:cs="Arial"/>
          <w:b/>
          <w:bCs/>
          <w:color w:val="222222"/>
        </w:rPr>
        <w:t>(different)</w:t>
      </w:r>
    </w:p>
    <w:p w14:paraId="16E05EE5"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Pool libraries together based on molarity </w:t>
      </w:r>
      <w:r w:rsidRPr="00616C81">
        <w:rPr>
          <w:rFonts w:ascii="Arial" w:eastAsia="Times New Roman" w:hAnsi="Arial" w:cs="Arial"/>
          <w:b/>
          <w:bCs/>
          <w:color w:val="222222"/>
        </w:rPr>
        <w:t>(different)</w:t>
      </w:r>
      <w:r w:rsidRPr="00616C81">
        <w:rPr>
          <w:rFonts w:ascii="Arial" w:eastAsia="Times New Roman" w:hAnsi="Arial" w:cs="Arial"/>
          <w:color w:val="222222"/>
        </w:rPr>
        <w:t> </w:t>
      </w:r>
    </w:p>
    <w:p w14:paraId="38A536BB"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Capture target loci using the pooled library </w:t>
      </w:r>
      <w:r w:rsidRPr="00616C81">
        <w:rPr>
          <w:rFonts w:ascii="Arial" w:eastAsia="Times New Roman" w:hAnsi="Arial" w:cs="Arial"/>
          <w:b/>
          <w:bCs/>
          <w:color w:val="222222"/>
        </w:rPr>
        <w:t>(different, but ideologically the same as their hybridization step)</w:t>
      </w:r>
    </w:p>
    <w:p w14:paraId="35317EF9"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Sequence the libraries </w:t>
      </w:r>
      <w:r w:rsidRPr="00616C81">
        <w:rPr>
          <w:rFonts w:ascii="Arial" w:eastAsia="Times New Roman" w:hAnsi="Arial" w:cs="Arial"/>
          <w:b/>
          <w:bCs/>
          <w:color w:val="222222"/>
        </w:rPr>
        <w:t xml:space="preserve">(different, </w:t>
      </w:r>
      <w:proofErr w:type="gramStart"/>
      <w:r w:rsidRPr="00616C81">
        <w:rPr>
          <w:rFonts w:ascii="Arial" w:eastAsia="Times New Roman" w:hAnsi="Arial" w:cs="Arial"/>
          <w:b/>
          <w:bCs/>
          <w:color w:val="222222"/>
        </w:rPr>
        <w:t>similar to</w:t>
      </w:r>
      <w:proofErr w:type="gramEnd"/>
      <w:r w:rsidRPr="00616C81">
        <w:rPr>
          <w:rFonts w:ascii="Arial" w:eastAsia="Times New Roman" w:hAnsi="Arial" w:cs="Arial"/>
          <w:b/>
          <w:bCs/>
          <w:color w:val="222222"/>
        </w:rPr>
        <w:t xml:space="preserve"> their scanning step)</w:t>
      </w:r>
      <w:r w:rsidRPr="00616C81">
        <w:rPr>
          <w:rFonts w:ascii="Arial" w:eastAsia="Times New Roman" w:hAnsi="Arial" w:cs="Arial"/>
          <w:color w:val="222222"/>
        </w:rPr>
        <w:t>.</w:t>
      </w:r>
    </w:p>
    <w:p w14:paraId="51A54DB6" w14:textId="77777777" w:rsidR="00616C81" w:rsidRDefault="00616C81" w:rsidP="00616C81"/>
    <w:p w14:paraId="057294B6" w14:textId="77777777" w:rsidR="00CA07AA" w:rsidRDefault="00CA07AA"/>
    <w:p w14:paraId="2FCB398F" w14:textId="77777777" w:rsidR="00CA07AA" w:rsidRDefault="00CA07AA"/>
    <w:p w14:paraId="21C55A77" w14:textId="77777777" w:rsidR="00CA07AA" w:rsidRDefault="00CA07AA"/>
    <w:p w14:paraId="5D5046D8" w14:textId="77777777" w:rsidR="00CA07AA" w:rsidRDefault="00CA07AA"/>
    <w:p w14:paraId="73F805F2" w14:textId="77777777" w:rsidR="00CA07AA" w:rsidRDefault="00CA07AA"/>
    <w:p w14:paraId="0AF5570D" w14:textId="6BBAAFD2" w:rsidR="00704B7B" w:rsidRDefault="001E06CE">
      <w:r>
        <w:lastRenderedPageBreak/>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age + 1). Penalized regression models were created in the R package glmnet</w:t>
      </w:r>
      <w:hyperlink r:id="rId10"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6"/>
      <w:commentRangeStart w:id="7"/>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6"/>
      <w:r>
        <w:rPr>
          <w:rStyle w:val="CommentReference"/>
        </w:rPr>
        <w:commentReference w:id="6"/>
      </w:r>
      <w:commentRangeEnd w:id="7"/>
      <w:r w:rsidR="004015B3">
        <w:rPr>
          <w:rStyle w:val="CommentReference"/>
        </w:rPr>
        <w:commentReference w:id="7"/>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lastRenderedPageBreak/>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8"/>
      <w:commentRangeStart w:id="9"/>
      <w:r>
        <w:t>Using custom Illumina methylation array</w:t>
      </w:r>
      <w:commentRangeEnd w:id="8"/>
      <w:r>
        <w:rPr>
          <w:rStyle w:val="CommentReference"/>
        </w:rPr>
        <w:commentReference w:id="8"/>
      </w:r>
      <w:commentRangeEnd w:id="9"/>
      <w:r>
        <w:rPr>
          <w:rStyle w:val="CommentReference"/>
        </w:rPr>
        <w:commentReference w:id="9"/>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proofErr w:type="spellStart"/>
      <w:r w:rsidR="00743A26">
        <w:t>fastq</w:t>
      </w:r>
      <w:proofErr w:type="spellEnd"/>
      <w:r w:rsidR="00743A26">
        <w:t>, genome</w:t>
      </w:r>
    </w:p>
    <w:p w14:paraId="3B93D05F" w14:textId="532B9148" w:rsidR="007D4596" w:rsidRDefault="007D4596" w:rsidP="007D4596">
      <w:pPr>
        <w:pStyle w:val="ListParagraph"/>
        <w:numPr>
          <w:ilvl w:val="1"/>
          <w:numId w:val="6"/>
        </w:numPr>
      </w:pPr>
      <w:r>
        <w:t xml:space="preserve">Out: </w:t>
      </w:r>
      <w:r w:rsidR="00743A26">
        <w:t>methylation levels</w:t>
      </w:r>
    </w:p>
    <w:p w14:paraId="3261EAB0" w14:textId="4A5F97F6" w:rsidR="00637C09" w:rsidRDefault="00637C09" w:rsidP="00637C09">
      <w:pPr>
        <w:pStyle w:val="ListParagraph"/>
        <w:numPr>
          <w:ilvl w:val="0"/>
          <w:numId w:val="6"/>
        </w:numPr>
      </w:pPr>
      <w:proofErr w:type="spellStart"/>
      <w:r>
        <w:t>SeSame</w:t>
      </w:r>
      <w:proofErr w:type="spellEnd"/>
      <w:r>
        <w:t xml:space="preserve"> </w:t>
      </w:r>
      <w:r w:rsidR="00565E4F">
        <w:t>method to normalize beta values for each probe</w:t>
      </w:r>
    </w:p>
    <w:p w14:paraId="2843B43D" w14:textId="5D655AA1" w:rsidR="00565E4F" w:rsidRDefault="00565E4F" w:rsidP="00565E4F">
      <w:pPr>
        <w:pStyle w:val="ListParagraph"/>
        <w:numPr>
          <w:ilvl w:val="1"/>
          <w:numId w:val="6"/>
        </w:numPr>
      </w:pPr>
      <w:r>
        <w:t>In: beta values (0-1)</w:t>
      </w:r>
      <w:r w:rsidR="00E25FBD">
        <w:t xml:space="preserve"> </w:t>
      </w:r>
      <w:r w:rsidR="00360FEA">
        <w:t>per site</w:t>
      </w:r>
    </w:p>
    <w:p w14:paraId="1452BB17" w14:textId="62816CFF" w:rsidR="00360FEA" w:rsidRDefault="00360FEA" w:rsidP="00565E4F">
      <w:pPr>
        <w:pStyle w:val="ListParagraph"/>
        <w:numPr>
          <w:ilvl w:val="1"/>
          <w:numId w:val="6"/>
        </w:numPr>
      </w:pPr>
      <w:r>
        <w:t>Out: normalized beta values per sites</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717383B7" w14:textId="2BFBA28D" w:rsidR="00CD6D77" w:rsidRDefault="00637C09" w:rsidP="00CD6D77">
      <w:pPr>
        <w:pStyle w:val="ListParagraph"/>
        <w:numPr>
          <w:ilvl w:val="0"/>
          <w:numId w:val="7"/>
        </w:numPr>
      </w:pPr>
      <w:commentRangeStart w:id="10"/>
      <w:proofErr w:type="spellStart"/>
      <w:r>
        <w:t>SeSAme</w:t>
      </w:r>
      <w:proofErr w:type="spellEnd"/>
      <w:r>
        <w:t xml:space="preserve"> normalization</w:t>
      </w:r>
      <w:commentRangeEnd w:id="10"/>
      <w:r w:rsidR="00CA07AA">
        <w:rPr>
          <w:rStyle w:val="CommentReference"/>
        </w:rPr>
        <w:commentReference w:id="10"/>
      </w:r>
    </w:p>
    <w:p w14:paraId="6F97B597" w14:textId="76C20BAA" w:rsidR="00F809CD" w:rsidRDefault="00F809CD" w:rsidP="00CD6D77">
      <w:pPr>
        <w:pStyle w:val="ListParagraph"/>
        <w:numPr>
          <w:ilvl w:val="0"/>
          <w:numId w:val="7"/>
        </w:numPr>
      </w:pPr>
      <w:commentRangeStart w:id="11"/>
      <w:r>
        <w:t xml:space="preserve">Use with known </w:t>
      </w:r>
      <w:commentRangeEnd w:id="11"/>
      <w:r w:rsidR="00E24833">
        <w:rPr>
          <w:rStyle w:val="CommentReference"/>
        </w:rPr>
        <w:commentReference w:id="11"/>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r>
        <w:t>Try to use a finished clock (Wilkinson et al clock) and see if I can get age estimates</w:t>
      </w:r>
    </w:p>
    <w:p w14:paraId="312311A3" w14:textId="44FE9A1F" w:rsidR="00CD6D77" w:rsidRDefault="00CD6D77" w:rsidP="00CD6D77">
      <w:pPr>
        <w:pStyle w:val="ListParagraph"/>
        <w:numPr>
          <w:ilvl w:val="3"/>
          <w:numId w:val="8"/>
        </w:numPr>
      </w:pPr>
      <w:r>
        <w:t>What is the clock, how do I use it</w:t>
      </w:r>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lastRenderedPageBreak/>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2"/>
      <w:r>
        <w:rPr>
          <w:highlight w:val="yellow"/>
        </w:rPr>
        <w:t xml:space="preserve">Others will be completed </w:t>
      </w:r>
      <w:r w:rsidR="00825E6B">
        <w:rPr>
          <w:highlight w:val="yellow"/>
        </w:rPr>
        <w:t>in Berkeley</w:t>
      </w:r>
      <w:commentRangeEnd w:id="12"/>
      <w:r w:rsidR="00D101B6">
        <w:rPr>
          <w:rStyle w:val="CommentReference"/>
        </w:rPr>
        <w:commentReference w:id="12"/>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r>
        <w:t>5 species</w:t>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3"/>
      <w:commentRangeStart w:id="14"/>
      <w:proofErr w:type="spellStart"/>
      <w:r>
        <w:t>methylation_extracted</w:t>
      </w:r>
      <w:commentRangeEnd w:id="13"/>
      <w:proofErr w:type="spellEnd"/>
      <w:r>
        <w:rPr>
          <w:rStyle w:val="CommentReference"/>
        </w:rPr>
        <w:commentReference w:id="13"/>
      </w:r>
      <w:commentRangeEnd w:id="14"/>
      <w:r w:rsidR="009A0FE7">
        <w:rPr>
          <w:rStyle w:val="CommentReference"/>
        </w:rPr>
        <w:commentReference w:id="14"/>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549E69ED" w:rsidR="007E3D7A" w:rsidRPr="00A2394F" w:rsidRDefault="00A2394F" w:rsidP="00987288">
      <w:pPr>
        <w:rPr>
          <w:b/>
          <w:bCs/>
        </w:rPr>
      </w:pPr>
      <w:r w:rsidRPr="00A2394F">
        <w:rPr>
          <w:b/>
          <w:bCs/>
        </w:rPr>
        <w:t>Our samples</w:t>
      </w:r>
    </w:p>
    <w:p w14:paraId="2C2D1805" w14:textId="0F599552" w:rsidR="007E3D7A" w:rsidRDefault="007E3D7A" w:rsidP="00987288"/>
    <w:p w14:paraId="38106457"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commentRangeStart w:id="15"/>
      <w:proofErr w:type="spellStart"/>
      <w:r w:rsidRPr="00A2394F">
        <w:rPr>
          <w:rFonts w:ascii="Arial" w:eastAsia="Times New Roman" w:hAnsi="Arial" w:cs="Arial"/>
          <w:color w:val="222222"/>
          <w:sz w:val="22"/>
          <w:szCs w:val="22"/>
        </w:rPr>
        <w:t>infoAllSamp</w:t>
      </w:r>
      <w:proofErr w:type="spellEnd"/>
      <w:r w:rsidRPr="00A2394F">
        <w:rPr>
          <w:rFonts w:ascii="Arial" w:eastAsia="Times New Roman" w:hAnsi="Arial" w:cs="Arial"/>
          <w:color w:val="222222"/>
          <w:sz w:val="22"/>
          <w:szCs w:val="22"/>
        </w:rPr>
        <w:t xml:space="preserve"> = Sample metadata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Age, Tissue, Sex, Species, confidence in data, etc.)</w:t>
      </w:r>
    </w:p>
    <w:p w14:paraId="67E63126"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datAllSamp</w:t>
      </w:r>
      <w:proofErr w:type="spellEnd"/>
      <w:r w:rsidRPr="00A2394F">
        <w:rPr>
          <w:rFonts w:ascii="Arial" w:eastAsia="Times New Roman" w:hAnsi="Arial" w:cs="Arial"/>
          <w:color w:val="222222"/>
          <w:sz w:val="22"/>
          <w:szCs w:val="22"/>
        </w:rPr>
        <w:t xml:space="preserve"> = Sample methylation 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xml:space="preserve">, many </w:t>
      </w:r>
      <w:proofErr w:type="spellStart"/>
      <w:r w:rsidRPr="00A2394F">
        <w:rPr>
          <w:rFonts w:ascii="Arial" w:eastAsia="Times New Roman" w:hAnsi="Arial" w:cs="Arial"/>
          <w:color w:val="222222"/>
          <w:sz w:val="22"/>
          <w:szCs w:val="22"/>
        </w:rPr>
        <w:t>many</w:t>
      </w:r>
      <w:proofErr w:type="spellEnd"/>
      <w:r w:rsidRPr="00A2394F">
        <w:rPr>
          <w:rFonts w:ascii="Arial" w:eastAsia="Times New Roman" w:hAnsi="Arial" w:cs="Arial"/>
          <w:color w:val="222222"/>
          <w:sz w:val="22"/>
          <w:szCs w:val="22"/>
        </w:rPr>
        <w:t xml:space="preserve"> cg probes)</w:t>
      </w:r>
    </w:p>
    <w:p w14:paraId="04F86CF4"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anAge</w:t>
      </w:r>
      <w:proofErr w:type="spellEnd"/>
      <w:r w:rsidRPr="00A2394F">
        <w:rPr>
          <w:rFonts w:ascii="Arial" w:eastAsia="Times New Roman" w:hAnsi="Arial" w:cs="Arial"/>
          <w:color w:val="222222"/>
          <w:sz w:val="22"/>
          <w:szCs w:val="22"/>
        </w:rPr>
        <w:t xml:space="preserve"> = Database of taxonomic classification &amp; life history traits for species we have analyzed (Entire taxonomic name, Age of Sexual Maturity, Gestational Period, Maximum Lifespan, etc.)</w:t>
      </w:r>
    </w:p>
    <w:p w14:paraId="49788091"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use special age transformations in the predictive model (for bats, only used in defining "Relative Age")</w:t>
      </w:r>
    </w:p>
    <w:p w14:paraId="2EE90FCC"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probe_amin_table</w:t>
      </w:r>
      <w:proofErr w:type="spellEnd"/>
      <w:r w:rsidRPr="00A2394F">
        <w:rPr>
          <w:rFonts w:ascii="Arial" w:eastAsia="Times New Roman" w:hAnsi="Arial" w:cs="Arial"/>
          <w:color w:val="222222"/>
          <w:sz w:val="22"/>
          <w:szCs w:val="22"/>
        </w:rPr>
        <w:t xml:space="preserve"> = Table of probes x species saying which CpG probes map to something on a given species' genome (based on a species' genome annotation generated by another lab member)</w:t>
      </w:r>
    </w:p>
    <w:p w14:paraId="3E0FC5C6"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pre-filter the CpG probes prior to building the clock (for bats, we did this for all the clocks in the paper)</w:t>
      </w:r>
      <w:commentRangeEnd w:id="15"/>
      <w:r>
        <w:rPr>
          <w:rStyle w:val="CommentReference"/>
        </w:rPr>
        <w:commentReference w:id="15"/>
      </w:r>
    </w:p>
    <w:p w14:paraId="7AC23484" w14:textId="0765A1F8" w:rsidR="00E82405" w:rsidRDefault="00E82405" w:rsidP="00987288"/>
    <w:p w14:paraId="61035DDD" w14:textId="3F160CD1" w:rsidR="00E82405" w:rsidRDefault="00A2394F" w:rsidP="00987288">
      <w:proofErr w:type="spellStart"/>
      <w:proofErr w:type="gramStart"/>
      <w:r>
        <w:t>anAge</w:t>
      </w:r>
      <w:proofErr w:type="spellEnd"/>
      <w:r>
        <w:t xml:space="preserve"> :</w:t>
      </w:r>
      <w:proofErr w:type="gramEnd"/>
      <w:r>
        <w:t xml:space="preserve"> </w:t>
      </w:r>
      <w:r w:rsidRPr="00A2394F">
        <w:t>https://genomics.senescence.info/species/index.html</w:t>
      </w:r>
    </w:p>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16"/>
      <w:r w:rsidR="00CC18B2">
        <w:t>trimmed_R1_unpaired.gq.gz, _trimmed_R1.fq.gz</w:t>
      </w:r>
      <w:commentRangeEnd w:id="16"/>
      <w:r w:rsidR="00FB45DA">
        <w:rPr>
          <w:rStyle w:val="CommentReference"/>
        </w:rPr>
        <w:commentReference w:id="16"/>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17"/>
      <w:commentRangeStart w:id="18"/>
      <w:commentRangeStart w:id="19"/>
      <w:r>
        <w:t>genome of interest</w:t>
      </w:r>
      <w:commentRangeEnd w:id="17"/>
      <w:r>
        <w:rPr>
          <w:rStyle w:val="CommentReference"/>
        </w:rPr>
        <w:commentReference w:id="17"/>
      </w:r>
      <w:commentRangeEnd w:id="18"/>
      <w:r w:rsidR="00B82D74">
        <w:rPr>
          <w:rStyle w:val="CommentReference"/>
        </w:rPr>
        <w:commentReference w:id="18"/>
      </w:r>
      <w:commentRangeEnd w:id="19"/>
      <w:r w:rsidR="004015B3">
        <w:rPr>
          <w:rStyle w:val="CommentReference"/>
        </w:rPr>
        <w:commentReference w:id="19"/>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0"/>
      <w:proofErr w:type="spellStart"/>
      <w:r>
        <w:t>Bismark</w:t>
      </w:r>
      <w:proofErr w:type="spellEnd"/>
      <w:r>
        <w:t xml:space="preserve"> to % methylation per chromosome</w:t>
      </w:r>
      <w:commentRangeEnd w:id="20"/>
      <w:r>
        <w:rPr>
          <w:rStyle w:val="CommentReference"/>
        </w:rPr>
        <w:commentReference w:id="20"/>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commentRangeStart w:id="21"/>
    </w:p>
    <w:p w14:paraId="1679E6E6" w14:textId="7A513F8C" w:rsidR="001F6182" w:rsidRDefault="001F6182" w:rsidP="001F6182">
      <w:r>
        <w:t>DRY PIPELINE – NORMALIZATION?</w:t>
      </w:r>
      <w:commentRangeEnd w:id="21"/>
      <w:r w:rsidR="008D1135">
        <w:rPr>
          <w:rStyle w:val="CommentReference"/>
        </w:rPr>
        <w:commentReference w:id="21"/>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22"/>
      <w:r w:rsidR="00CD7C31">
        <w:t>some of the Myotis samples.</w:t>
      </w:r>
      <w:commentRangeEnd w:id="22"/>
      <w:r w:rsidR="00B55C56">
        <w:rPr>
          <w:rStyle w:val="CommentReference"/>
        </w:rPr>
        <w:commentReference w:id="22"/>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3"/>
      <w:r w:rsidRPr="004B08F4">
        <w:rPr>
          <w:noProof/>
        </w:rPr>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commentRangeEnd w:id="23"/>
      <w:r w:rsidR="00FB1051">
        <w:rPr>
          <w:rStyle w:val="CommentReference"/>
        </w:rPr>
        <w:commentReference w:id="23"/>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w:t>
      </w:r>
      <w:proofErr w:type="spellStart"/>
      <w:r w:rsidR="004D2F19">
        <w:t>pOOBAH</w:t>
      </w:r>
      <w:proofErr w:type="spellEnd"/>
      <w:r w:rsidR="004D2F19">
        <w:t xml:space="preserve"> masking</w:t>
      </w:r>
    </w:p>
    <w:p w14:paraId="0BA9B9D4" w14:textId="17631F39" w:rsidR="00FB1051" w:rsidRDefault="00000000" w:rsidP="00987288">
      <w:hyperlink r:id="rId13"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4"/>
      <w:commentRangeStart w:id="25"/>
      <w:proofErr w:type="spellStart"/>
      <w:r>
        <w:rPr>
          <w:rFonts w:ascii="Lato" w:hAnsi="Lato"/>
          <w:sz w:val="21"/>
          <w:szCs w:val="21"/>
          <w:shd w:val="clear" w:color="auto" w:fill="FFFFFF"/>
        </w:rPr>
        <w:t>SigSet</w:t>
      </w:r>
      <w:commentRangeEnd w:id="24"/>
      <w:proofErr w:type="spellEnd"/>
      <w:r w:rsidR="004A5ECF">
        <w:rPr>
          <w:rStyle w:val="CommentReference"/>
        </w:rPr>
        <w:commentReference w:id="24"/>
      </w:r>
      <w:r>
        <w:rPr>
          <w:rFonts w:ascii="Lato" w:hAnsi="Lato"/>
          <w:sz w:val="21"/>
          <w:szCs w:val="21"/>
          <w:shd w:val="clear" w:color="auto" w:fill="FFFFFF"/>
        </w:rPr>
        <w:t xml:space="preserve">(s), </w:t>
      </w:r>
      <w:commentRangeStart w:id="26"/>
      <w:commentRangeStart w:id="27"/>
      <w:r>
        <w:rPr>
          <w:rFonts w:ascii="Lato" w:hAnsi="Lato"/>
          <w:sz w:val="21"/>
          <w:szCs w:val="21"/>
          <w:shd w:val="clear" w:color="auto" w:fill="FFFFFF"/>
        </w:rPr>
        <w:t xml:space="preserve">IDAT </w:t>
      </w:r>
      <w:commentRangeEnd w:id="26"/>
      <w:r w:rsidR="004A5ECF">
        <w:rPr>
          <w:rStyle w:val="CommentReference"/>
        </w:rPr>
        <w:commentReference w:id="26"/>
      </w:r>
      <w:commentRangeEnd w:id="27"/>
      <w:r w:rsidR="004015B3">
        <w:rPr>
          <w:rStyle w:val="CommentReference"/>
        </w:rPr>
        <w:commentReference w:id="27"/>
      </w:r>
      <w:r>
        <w:rPr>
          <w:rFonts w:ascii="Lato" w:hAnsi="Lato"/>
          <w:sz w:val="21"/>
          <w:szCs w:val="21"/>
          <w:shd w:val="clear" w:color="auto" w:fill="FFFFFF"/>
        </w:rPr>
        <w:t>prefix(es</w:t>
      </w:r>
      <w:commentRangeEnd w:id="25"/>
      <w:r w:rsidR="00566F1A">
        <w:rPr>
          <w:rStyle w:val="CommentReference"/>
        </w:rPr>
        <w:commentReference w:id="25"/>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000000" w:rsidP="00987288">
      <w:hyperlink r:id="rId14"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28"/>
      <w:r>
        <w:t xml:space="preserve">data </w:t>
      </w:r>
      <w:commentRangeEnd w:id="28"/>
      <w:r w:rsidR="004A5ECF">
        <w:rPr>
          <w:rStyle w:val="CommentReference"/>
        </w:rPr>
        <w:commentReference w:id="28"/>
      </w:r>
      <w:r>
        <w:t>and a ‘sample-sheet’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29"/>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29"/>
      <w:r w:rsidR="00B82D74">
        <w:rPr>
          <w:rStyle w:val="CommentReference"/>
        </w:rPr>
        <w:commentReference w:id="29"/>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30"/>
      <w:r w:rsidR="00CD47EC">
        <w:t>method that goes directly from raw reads (I think)</w:t>
      </w:r>
      <w:commentRangeEnd w:id="30"/>
      <w:r w:rsidR="00B82D74">
        <w:rPr>
          <w:rStyle w:val="CommentReference"/>
        </w:rPr>
        <w:commentReference w:id="30"/>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40BA51A0" w:rsidR="00E82405" w:rsidRDefault="00E82405" w:rsidP="00987288"/>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lastRenderedPageBreak/>
        <w:t>DRY PIPELINE – USE CLOCK</w:t>
      </w:r>
      <w:r w:rsidR="004015B3">
        <w:t xml:space="preserve"> – Lu et al</w:t>
      </w:r>
    </w:p>
    <w:p w14:paraId="5A0CAEBE" w14:textId="4FBA89E1" w:rsidR="0014709F" w:rsidRDefault="001C65D7" w:rsidP="00987288">
      <w:r>
        <w:t xml:space="preserve">A paper by Lu et al created an </w:t>
      </w:r>
      <w:proofErr w:type="gramStart"/>
      <w:r>
        <w:t>all mammal</w:t>
      </w:r>
      <w:proofErr w:type="gramEnd"/>
      <w:r>
        <w:t xml:space="preserve">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1"/>
      <w:commentRangeStart w:id="32"/>
      <w:proofErr w:type="spellStart"/>
      <w:r>
        <w:t>mydata.RDS</w:t>
      </w:r>
      <w:proofErr w:type="spellEnd"/>
      <w:r>
        <w:t xml:space="preserve"> </w:t>
      </w:r>
      <w:commentRangeEnd w:id="31"/>
      <w:r>
        <w:rPr>
          <w:rStyle w:val="CommentReference"/>
        </w:rPr>
        <w:commentReference w:id="31"/>
      </w:r>
      <w:commentRangeEnd w:id="32"/>
      <w:r>
        <w:rPr>
          <w:rStyle w:val="CommentReference"/>
        </w:rPr>
        <w:commentReference w:id="32"/>
      </w:r>
      <w:r>
        <w:t xml:space="preserve">(#includes species characters and </w:t>
      </w:r>
      <w:proofErr w:type="spellStart"/>
      <w:r>
        <w:t>CpGs</w:t>
      </w:r>
      <w:proofErr w:type="spellEnd"/>
      <w:r>
        <w:t>)</w:t>
      </w:r>
      <w:r w:rsidR="004015B3">
        <w:t xml:space="preserve">, </w:t>
      </w:r>
      <w:commentRangeStart w:id="33"/>
      <w:r w:rsidR="004015B3">
        <w:t>clocks as CSV</w:t>
      </w:r>
      <w:commentRangeEnd w:id="33"/>
      <w:r w:rsidR="004015B3">
        <w:rPr>
          <w:rStyle w:val="CommentReference"/>
        </w:rPr>
        <w:commentReference w:id="33"/>
      </w:r>
    </w:p>
    <w:p w14:paraId="0984F92C" w14:textId="4D57B991" w:rsidR="00E82405" w:rsidRDefault="00E82405" w:rsidP="00987288"/>
    <w:p w14:paraId="3976CC70" w14:textId="367EB852" w:rsidR="00E82405" w:rsidRDefault="004015B3" w:rsidP="00987288">
      <w:r>
        <w:t xml:space="preserve">Step 1: convert age data from </w:t>
      </w:r>
      <w:proofErr w:type="spellStart"/>
      <w:r>
        <w:t>intput</w:t>
      </w:r>
      <w:proofErr w:type="spellEnd"/>
      <w:r>
        <w:t xml:space="preserve"> file to format for clocks (logs, relative, </w:t>
      </w:r>
      <w:proofErr w:type="spellStart"/>
      <w:r>
        <w:t>etc</w:t>
      </w:r>
      <w:proofErr w:type="spellEnd"/>
      <w:r>
        <w:t>)</w:t>
      </w:r>
    </w:p>
    <w:p w14:paraId="3671EEE4" w14:textId="1091767E" w:rsidR="004015B3" w:rsidRDefault="004015B3" w:rsidP="00987288">
      <w:r>
        <w:tab/>
      </w:r>
      <w:commentRangeStart w:id="34"/>
      <w:r>
        <w:t xml:space="preserve">3 clocks: </w:t>
      </w:r>
      <w:commentRangeEnd w:id="34"/>
      <w:r w:rsidR="0048664A">
        <w:rPr>
          <w:rStyle w:val="CommentReference"/>
        </w:rPr>
        <w:commentReference w:id="34"/>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35"/>
      <w:r>
        <w:t xml:space="preserve">mum </w:t>
      </w:r>
      <w:proofErr w:type="spellStart"/>
      <w:proofErr w:type="gramStart"/>
      <w:r>
        <w:t>spp</w:t>
      </w:r>
      <w:proofErr w:type="spellEnd"/>
      <w:r>
        <w:t xml:space="preserve">  lifespan</w:t>
      </w:r>
      <w:commentRangeEnd w:id="35"/>
      <w:proofErr w:type="gramEnd"/>
      <w:r>
        <w:rPr>
          <w:rStyle w:val="CommentReference"/>
        </w:rPr>
        <w:commentReference w:id="35"/>
      </w:r>
    </w:p>
    <w:p w14:paraId="09035EF7" w14:textId="3E4F7C80" w:rsidR="004015B3" w:rsidRDefault="00F34F1D" w:rsidP="004015B3">
      <w:pPr>
        <w:ind w:left="1440"/>
      </w:pPr>
      <w:r>
        <w:t xml:space="preserve">Universal log-linear transformed age </w:t>
      </w:r>
      <w:proofErr w:type="gramStart"/>
      <w:r>
        <w:t>clock:</w:t>
      </w:r>
      <w:proofErr w:type="gramEnd"/>
      <w:r>
        <w:t xml:space="preserve"> includes age at sex maturity and gestation time</w:t>
      </w:r>
    </w:p>
    <w:p w14:paraId="705CA850" w14:textId="6FAAAE3A" w:rsidR="00565B9E" w:rsidRDefault="004015B3" w:rsidP="00987288">
      <w:r>
        <w:t xml:space="preserve">Step 2: </w:t>
      </w:r>
      <w:r w:rsidR="00565B9E">
        <w:t>use clocks</w:t>
      </w:r>
    </w:p>
    <w:p w14:paraId="01EAEA0D" w14:textId="2F0D3211" w:rsidR="00DD6135" w:rsidRDefault="00DD6135" w:rsidP="00987288">
      <w:r>
        <w:tab/>
      </w:r>
      <w:proofErr w:type="spellStart"/>
      <w:r w:rsidR="00287980">
        <w:t>G</w:t>
      </w:r>
      <w:r>
        <w:t>lmnet</w:t>
      </w:r>
      <w:proofErr w:type="spellEnd"/>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w:t>
      </w:r>
      <w:proofErr w:type="spellStart"/>
      <w:r w:rsidR="00BC51FA">
        <w:t>lu</w:t>
      </w:r>
      <w:proofErr w:type="spellEnd"/>
      <w:r w:rsidR="00BC51FA">
        <w:t xml:space="preserve"> and </w:t>
      </w:r>
      <w:proofErr w:type="spellStart"/>
      <w:r w:rsidR="00BC51FA">
        <w:t>wilkinson</w:t>
      </w:r>
      <w:proofErr w:type="spellEnd"/>
      <w:r w:rsidR="00BC51FA">
        <w:t xml:space="preserve"> </w:t>
      </w:r>
    </w:p>
    <w:p w14:paraId="258C79CC" w14:textId="06F1BF19" w:rsidR="00D16CE7" w:rsidRDefault="00D16CE7" w:rsidP="00987288">
      <w:r w:rsidRPr="00D16CE7">
        <w:rPr>
          <w:noProof/>
        </w:rPr>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 xml:space="preserve">Woo </w:t>
      </w:r>
      <w:proofErr w:type="spellStart"/>
      <w:r>
        <w:t>hoo</w:t>
      </w:r>
      <w:proofErr w:type="spellEnd"/>
      <w:r>
        <w:t xml:space="preserve">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lastRenderedPageBreak/>
        <w:t>RED FLAG – from Lu paper. We are also using Illumina, not the array. How do you make an array converter?</w:t>
      </w:r>
    </w:p>
    <w:p w14:paraId="51170538" w14:textId="0B2EF98E" w:rsidR="00301331" w:rsidRDefault="00301331" w:rsidP="00987288">
      <w:r w:rsidRPr="00301331">
        <w:rPr>
          <w:noProof/>
        </w:rPr>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lastRenderedPageBreak/>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7"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8"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9"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0" w:author="Sophia Horigan" w:date="2023-01-31T15:33:00Z" w:initials="SH">
    <w:p w14:paraId="1EF6C0ED" w14:textId="77777777" w:rsidR="00CA07AA" w:rsidRDefault="00CA07AA" w:rsidP="00BA5D9A">
      <w:r>
        <w:rPr>
          <w:rStyle w:val="CommentReference"/>
        </w:rPr>
        <w:annotationRef/>
      </w:r>
      <w:r>
        <w:rPr>
          <w:sz w:val="20"/>
          <w:szCs w:val="20"/>
        </w:rPr>
        <w:t>Manny doesn’t think we need this— he thinks Bismarck did normalization already… but need to check</w:t>
      </w:r>
    </w:p>
  </w:comment>
  <w:comment w:id="11" w:author="Sophia Horigan" w:date="2023-01-31T12:28:00Z" w:initials="SH">
    <w:p w14:paraId="082101CE" w14:textId="6A98083C" w:rsidR="00E24833" w:rsidRDefault="00E24833" w:rsidP="00AB789E">
      <w:r>
        <w:rPr>
          <w:rStyle w:val="CommentReference"/>
        </w:rPr>
        <w:annotationRef/>
      </w:r>
      <w:r>
        <w:rPr>
          <w:sz w:val="20"/>
          <w:szCs w:val="20"/>
        </w:rPr>
        <w:t>Very straightforward, from Lu paper</w:t>
      </w:r>
    </w:p>
  </w:comment>
  <w:comment w:id="12"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3"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4"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5" w:author="Sophia Horigan" w:date="2023-01-31T16:07:00Z" w:initials="SH">
    <w:p w14:paraId="359C4C3A" w14:textId="77777777" w:rsidR="00A2394F" w:rsidRDefault="00A2394F" w:rsidP="00F83A50">
      <w:r>
        <w:rPr>
          <w:rStyle w:val="CommentReference"/>
        </w:rPr>
        <w:annotationRef/>
      </w:r>
      <w:r>
        <w:rPr>
          <w:sz w:val="20"/>
          <w:szCs w:val="20"/>
        </w:rPr>
        <w:t>These are inputs from zoller</w:t>
      </w:r>
    </w:p>
  </w:comment>
  <w:comment w:id="16" w:author="Sophia Horigan" w:date="2023-01-25T13:03:00Z" w:initials="SH">
    <w:p w14:paraId="4DF84D3F" w14:textId="229B8EC0"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7"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18"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19"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0"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1" w:author="Sophia Horigan" w:date="2023-01-31T15:38:00Z" w:initials="SH">
    <w:p w14:paraId="4996AB05" w14:textId="77777777" w:rsidR="008D1135" w:rsidRDefault="008D1135" w:rsidP="00990464">
      <w:r>
        <w:rPr>
          <w:rStyle w:val="CommentReference"/>
        </w:rPr>
        <w:annotationRef/>
      </w:r>
      <w:r>
        <w:rPr>
          <w:sz w:val="20"/>
          <w:szCs w:val="20"/>
        </w:rPr>
        <w:t>This step may have been captured above</w:t>
      </w:r>
    </w:p>
  </w:comment>
  <w:comment w:id="22" w:author="Sophia Horigan" w:date="2023-01-24T12:13:00Z" w:initials="SH">
    <w:p w14:paraId="1F4FEFC2" w14:textId="3576A075"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3"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4"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6"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7"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25"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28"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29"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0"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1"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2"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33"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34"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35"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1"/>
  <w15:commentEx w15:paraId="4DD4C652" w15:done="1"/>
  <w15:commentEx w15:paraId="6A4FFE87" w15:done="1"/>
  <w15:commentEx w15:paraId="494F4C43" w15:done="0"/>
  <w15:commentEx w15:paraId="39F71F9E" w15:paraIdParent="494F4C43" w15:done="0"/>
  <w15:commentEx w15:paraId="25FD1D7F" w15:done="0"/>
  <w15:commentEx w15:paraId="05B9885A" w15:done="0"/>
  <w15:commentEx w15:paraId="4E6419D0" w15:paraIdParent="05B9885A" w15:done="0"/>
  <w15:commentEx w15:paraId="742334EA" w15:done="0"/>
  <w15:commentEx w15:paraId="67247D1E" w15:paraIdParent="742334EA" w15:done="0"/>
  <w15:commentEx w15:paraId="1EF6C0ED" w15:done="0"/>
  <w15:commentEx w15:paraId="082101CE" w15:done="0"/>
  <w15:commentEx w15:paraId="5D66084F" w15:done="0"/>
  <w15:commentEx w15:paraId="294F51D7" w15:done="0"/>
  <w15:commentEx w15:paraId="51312563" w15:paraIdParent="294F51D7" w15:done="0"/>
  <w15:commentEx w15:paraId="359C4C3A"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4996AB05"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B34E" w16cex:dateUtc="2023-01-31T21:33:00Z"/>
  <w16cex:commentExtensible w16cex:durableId="278387DB" w16cex:dateUtc="2023-01-31T18:28:00Z"/>
  <w16cex:commentExtensible w16cex:durableId="277A47CD" w16cex:dateUtc="2023-01-24T18:04:00Z"/>
  <w16cex:commentExtensible w16cex:durableId="2703BAD9" w16cex:dateUtc="2022-10-26T18:55:00Z"/>
  <w16cex:commentExtensible w16cex:durableId="277A5B47" w16cex:dateUtc="2023-01-24T19:27:00Z"/>
  <w16cex:commentExtensible w16cex:durableId="2783BB32" w16cex:dateUtc="2023-01-31T22:0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83B47D" w16cex:dateUtc="2023-01-31T21:38: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05B9885A" w16cid:durableId="2703B7A4"/>
  <w16cid:commentId w16cid:paraId="4E6419D0" w16cid:durableId="27837061"/>
  <w16cid:commentId w16cid:paraId="742334EA" w16cid:durableId="277A6BB6"/>
  <w16cid:commentId w16cid:paraId="67247D1E" w16cid:durableId="277A6BC8"/>
  <w16cid:commentId w16cid:paraId="1EF6C0ED" w16cid:durableId="2783B34E"/>
  <w16cid:commentId w16cid:paraId="082101CE" w16cid:durableId="278387DB"/>
  <w16cid:commentId w16cid:paraId="5D66084F" w16cid:durableId="277A47CD"/>
  <w16cid:commentId w16cid:paraId="294F51D7" w16cid:durableId="2703BAD9"/>
  <w16cid:commentId w16cid:paraId="51312563" w16cid:durableId="277A5B47"/>
  <w16cid:commentId w16cid:paraId="359C4C3A" w16cid:durableId="2783BB32"/>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4996AB05" w16cid:durableId="2783B47D"/>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5596"/>
    <w:multiLevelType w:val="multilevel"/>
    <w:tmpl w:val="59CC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51ED"/>
    <w:multiLevelType w:val="hybridMultilevel"/>
    <w:tmpl w:val="B6E6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23A1"/>
    <w:multiLevelType w:val="hybridMultilevel"/>
    <w:tmpl w:val="C9705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004A3"/>
    <w:multiLevelType w:val="multilevel"/>
    <w:tmpl w:val="272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7"/>
  </w:num>
  <w:num w:numId="3" w16cid:durableId="512183833">
    <w:abstractNumId w:val="11"/>
  </w:num>
  <w:num w:numId="4" w16cid:durableId="581568574">
    <w:abstractNumId w:val="4"/>
  </w:num>
  <w:num w:numId="5" w16cid:durableId="373308897">
    <w:abstractNumId w:val="10"/>
  </w:num>
  <w:num w:numId="6" w16cid:durableId="1717851014">
    <w:abstractNumId w:val="3"/>
  </w:num>
  <w:num w:numId="7" w16cid:durableId="544491313">
    <w:abstractNumId w:val="9"/>
  </w:num>
  <w:num w:numId="8" w16cid:durableId="2055614465">
    <w:abstractNumId w:val="12"/>
  </w:num>
  <w:num w:numId="9" w16cid:durableId="2121685515">
    <w:abstractNumId w:val="1"/>
  </w:num>
  <w:num w:numId="10" w16cid:durableId="607011606">
    <w:abstractNumId w:val="5"/>
  </w:num>
  <w:num w:numId="11" w16cid:durableId="210965486">
    <w:abstractNumId w:val="2"/>
  </w:num>
  <w:num w:numId="12" w16cid:durableId="1991202617">
    <w:abstractNumId w:val="6"/>
  </w:num>
  <w:num w:numId="13" w16cid:durableId="11770425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6051D"/>
    <w:rsid w:val="000828DB"/>
    <w:rsid w:val="000B3F2C"/>
    <w:rsid w:val="000D5474"/>
    <w:rsid w:val="000E5A82"/>
    <w:rsid w:val="00125610"/>
    <w:rsid w:val="0013540F"/>
    <w:rsid w:val="00146CC3"/>
    <w:rsid w:val="0014709F"/>
    <w:rsid w:val="001C65D7"/>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70C99"/>
    <w:rsid w:val="00285CCE"/>
    <w:rsid w:val="00287980"/>
    <w:rsid w:val="002A05BD"/>
    <w:rsid w:val="002D6F9D"/>
    <w:rsid w:val="002E05FE"/>
    <w:rsid w:val="002E60B5"/>
    <w:rsid w:val="00301331"/>
    <w:rsid w:val="00320855"/>
    <w:rsid w:val="003256B0"/>
    <w:rsid w:val="00336953"/>
    <w:rsid w:val="00344B4F"/>
    <w:rsid w:val="0035259A"/>
    <w:rsid w:val="00360FEA"/>
    <w:rsid w:val="00362AF0"/>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16C81"/>
    <w:rsid w:val="00635367"/>
    <w:rsid w:val="00637C09"/>
    <w:rsid w:val="00644284"/>
    <w:rsid w:val="00655CBE"/>
    <w:rsid w:val="0067715D"/>
    <w:rsid w:val="006E3FB8"/>
    <w:rsid w:val="00704B7B"/>
    <w:rsid w:val="007179B2"/>
    <w:rsid w:val="00726836"/>
    <w:rsid w:val="00743A26"/>
    <w:rsid w:val="00772748"/>
    <w:rsid w:val="00774411"/>
    <w:rsid w:val="00790D97"/>
    <w:rsid w:val="007B75D7"/>
    <w:rsid w:val="007D4596"/>
    <w:rsid w:val="007E3D7A"/>
    <w:rsid w:val="007F0305"/>
    <w:rsid w:val="00800C7A"/>
    <w:rsid w:val="00825E6B"/>
    <w:rsid w:val="00840F7A"/>
    <w:rsid w:val="00842E3C"/>
    <w:rsid w:val="008508FE"/>
    <w:rsid w:val="008B5391"/>
    <w:rsid w:val="008C3CEE"/>
    <w:rsid w:val="008D1135"/>
    <w:rsid w:val="008F70F8"/>
    <w:rsid w:val="009154B6"/>
    <w:rsid w:val="0097495F"/>
    <w:rsid w:val="00975385"/>
    <w:rsid w:val="00987288"/>
    <w:rsid w:val="009A0FE7"/>
    <w:rsid w:val="009C3032"/>
    <w:rsid w:val="009D1E1A"/>
    <w:rsid w:val="009D2687"/>
    <w:rsid w:val="009D424C"/>
    <w:rsid w:val="009F226B"/>
    <w:rsid w:val="00A2394F"/>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C51FA"/>
    <w:rsid w:val="00BF3AD1"/>
    <w:rsid w:val="00BF3DCF"/>
    <w:rsid w:val="00C21965"/>
    <w:rsid w:val="00C24E0C"/>
    <w:rsid w:val="00C33262"/>
    <w:rsid w:val="00C65F0F"/>
    <w:rsid w:val="00C93DB6"/>
    <w:rsid w:val="00CA07AA"/>
    <w:rsid w:val="00CC18B2"/>
    <w:rsid w:val="00CD47EC"/>
    <w:rsid w:val="00CD6D77"/>
    <w:rsid w:val="00CD7C31"/>
    <w:rsid w:val="00D02129"/>
    <w:rsid w:val="00D0664D"/>
    <w:rsid w:val="00D101B6"/>
    <w:rsid w:val="00D10C4A"/>
    <w:rsid w:val="00D16CE7"/>
    <w:rsid w:val="00D1787A"/>
    <w:rsid w:val="00D20C80"/>
    <w:rsid w:val="00D6141E"/>
    <w:rsid w:val="00DA633C"/>
    <w:rsid w:val="00DD6135"/>
    <w:rsid w:val="00DD7EBE"/>
    <w:rsid w:val="00DF23D3"/>
    <w:rsid w:val="00DF6319"/>
    <w:rsid w:val="00E030B7"/>
    <w:rsid w:val="00E24833"/>
    <w:rsid w:val="00E25FBD"/>
    <w:rsid w:val="00E503D4"/>
    <w:rsid w:val="00E52554"/>
    <w:rsid w:val="00E82405"/>
    <w:rsid w:val="00EB3D99"/>
    <w:rsid w:val="00ED1CEE"/>
    <w:rsid w:val="00EE1684"/>
    <w:rsid w:val="00EE5902"/>
    <w:rsid w:val="00F34F1D"/>
    <w:rsid w:val="00F505C6"/>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94582">
      <w:bodyDiv w:val="1"/>
      <w:marLeft w:val="0"/>
      <w:marRight w:val="0"/>
      <w:marTop w:val="0"/>
      <w:marBottom w:val="0"/>
      <w:divBdr>
        <w:top w:val="none" w:sz="0" w:space="0" w:color="auto"/>
        <w:left w:val="none" w:sz="0" w:space="0" w:color="auto"/>
        <w:bottom w:val="none" w:sz="0" w:space="0" w:color="auto"/>
        <w:right w:val="none" w:sz="0" w:space="0" w:color="auto"/>
      </w:divBdr>
    </w:div>
    <w:div w:id="1847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drr.io/bioc/sesame/man/openSesame.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gitlab.com/WiDGeT_TrentU/graduate_theses/-/tree/master/Cossette/Epigenetics%20and%20island-mainland%20divergence%20in%20an%20insectivorous%20small%20mammal" TargetMode="External"/><Relationship Id="rId15" Type="http://schemas.openxmlformats.org/officeDocument/2006/relationships/image" Target="media/image3.png"/><Relationship Id="rId10" Type="http://schemas.openxmlformats.org/officeDocument/2006/relationships/hyperlink" Target="https://www.nature.com/articles/s41467-021-21900-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github.com/zwdzwd/sesameData/blob/master/vignettes/sesameData.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152</cp:revision>
  <dcterms:created xsi:type="dcterms:W3CDTF">2022-10-26T18:29:00Z</dcterms:created>
  <dcterms:modified xsi:type="dcterms:W3CDTF">2023-01-31T22:20:00Z</dcterms:modified>
</cp:coreProperties>
</file>