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1D311E" w14:textId="77777777" w:rsidR="00D84D69" w:rsidRPr="00854388" w:rsidRDefault="00D84D69" w:rsidP="00D84D69">
      <w:pPr>
        <w:rPr>
          <w:b/>
          <w:bCs/>
          <w:u w:val="single"/>
          <w:lang w:val="en-US"/>
        </w:rPr>
      </w:pPr>
      <w:r w:rsidRPr="00854388">
        <w:rPr>
          <w:b/>
          <w:bCs/>
          <w:u w:val="single"/>
          <w:lang w:val="en-US"/>
        </w:rPr>
        <w:t xml:space="preserve">Background </w:t>
      </w:r>
    </w:p>
    <w:p w14:paraId="49F20DC3" w14:textId="77777777" w:rsidR="00D84D69" w:rsidRPr="00854388" w:rsidRDefault="00D84D69" w:rsidP="00D84D69">
      <w:pPr>
        <w:rPr>
          <w:lang w:val="en-US"/>
        </w:rPr>
      </w:pPr>
      <w:r w:rsidRPr="00854388">
        <w:rPr>
          <w:lang w:val="en-US"/>
        </w:rPr>
        <w:fldChar w:fldCharType="begin"/>
      </w:r>
      <w:r w:rsidRPr="00854388">
        <w:rPr>
          <w:lang w:val="en-US"/>
        </w:rPr>
        <w:instrText xml:space="preserve"> ADDIN ZOTERO_ITEM CSL_CITATION {"citationID":"4P8gtqwm","properties":{"formattedCitation":"(Wilkinson et al. 2020)","plainCitation":"(Wilkinson et al. 2020)","noteIndex":0},"citationItems":[{"id":2029,"uris":["http://zotero.org/users/3117112/items/KB5S37UW"],"uri":["http://zotero.org/users/3117112/items/KB5S37UW"],"itemData":{"id":2029,"type":"report","abstract":"Bats hold considerable potential for understanding exceptional longevity because some species can live eight times longer than other mammals of similar size [1]. Estimating their age or longevity is difficult because they show few signs of aging. DNA methylation (DNAm) provides a potential solution given its utility for estimating age [2-4] and lifespan [5-7] in humans. Here, we profile DNAm from wing biopsies of nearly 700 individuals representing 26 bat species and demonstrate that DNAm can predict chronological age accurately. Furthermore, the rate DNAm changes at age-informative sites is negatively related to longevity. To identify longevity-informative sites, we compared DNAm rates between three long-lived and two short-lived species. Hypermethylated age and longevity sites are enriched for histone and chromatin features associated with transcriptional regulation and preferentially located in the promoter regions of helix-turn-helix transcription factors (TFs). Predicted TF binding site motifs and enrichment analyses indicate that age-related methylation change is influenced by developmental processes, while longevity-related DNAm change is associated with innate immunity or tumorigenesis genes, suggesting that bat longevity results, in part, from augmented immune response and cancer suppression.","genre":"preprint","language":"en","note":"DOI: 10.1101/2020.09.04.283655","publisher":"Genomics","source":"DOI.org (Crossref)","title":"Genome Methylation Predicts Age and Longevity of Bats","URL":"http://biorxiv.org/lookup/doi/10.1101/2020.09.04.283655","author":[{"family":"Wilkinson","given":"Gerald S."},{"family":"Adams","given":"Danielle M."},{"family":"Arnold","given":"Bryan D."},{"family":"Ball","given":"Hope C."},{"family":"Breeze","given":"Charles E."},{"family":"Carter","given":"Gerald"},{"family":"Cooper","given":"Lisa Noelle"},{"family":"Dechmann","given":"Dina K.N."},{"family":"Devanna","given":"Paolo S."},{"family":"Fasel","given":"Nicolas J."},{"family":"Galazyuk","given":"Alexander V."},{"family":"Gunther","given":"Linus"},{"family":"Haghani","given":"Amin"},{"family":"Li","given":"Caesar Z."},{"family":"Lu","given":"Ake T"},{"family":"Hurme","given":"Edward"},{"family":"Jones","given":"Gareth"},{"family":"Knornschild","given":"Mirjam"},{"family":"Lattenkamp","given":"Ella Z."},{"family":"Mayer","given":"Frieder"},{"family":"Medellin","given":"Rodrigo A."},{"family":"Nagy","given":"Martina"},{"family":"Pope","given":"Brian"},{"family":"Power","given":"Megan L."},{"family":"Ransome","given":"Roger D."},{"family":"Reinhardt","given":"Josephine A."},{"family":"Teeling","given":"Emma C."},{"family":"Vernes","given":"Sonja C."},{"family":"Zamora-Mejías","given":"Daniel"},{"family":"Zhang","given":"Joshua"},{"family":"Zoller","given":"Joseph"},{"family":"Horvath","given":"Steve"}],"accessed":{"date-parts":[["2020",9,7]]},"issued":{"date-parts":[["2020",9,4]]}}}],"schema":"https://github.com/citation-style-language/schema/raw/master/csl-citation.json"} </w:instrText>
      </w:r>
      <w:r w:rsidRPr="00854388">
        <w:rPr>
          <w:lang w:val="en-US"/>
        </w:rPr>
        <w:fldChar w:fldCharType="separate"/>
      </w:r>
      <w:r w:rsidRPr="00854388">
        <w:rPr>
          <w:noProof/>
          <w:lang w:val="en-US"/>
        </w:rPr>
        <w:t>Wilkinson et al. (2020)</w:t>
      </w:r>
      <w:r w:rsidRPr="00854388">
        <w:rPr>
          <w:lang w:val="en-US"/>
        </w:rPr>
        <w:fldChar w:fldCharType="end"/>
      </w:r>
      <w:r w:rsidRPr="00854388">
        <w:rPr>
          <w:lang w:val="en-US"/>
        </w:rPr>
        <w:t xml:space="preserve"> developed an epigenetic clock for bats, identifying a set of ~2K (1,994) CpG sites that are conserved and correlated with chronological age across bat genomes—from a custom mammalian microarray that assays 37.5K sites, comprised of 35.5K 50bp CpG-terminal sequences that are conserved across 62 mammals (including 5 bat species) + 2K human biomarker probes. While not all 1,994 probes map to all bat species genomes, a more-than-sufficient subset map across species to allow for robust age analyses. </w:t>
      </w:r>
    </w:p>
    <w:p w14:paraId="6606BEB7" w14:textId="612A2EC3" w:rsidR="00D84D69" w:rsidRPr="00854388" w:rsidRDefault="00D84D69" w:rsidP="00D84D69">
      <w:pPr>
        <w:ind w:firstLine="720"/>
        <w:rPr>
          <w:lang w:val="en-US"/>
        </w:rPr>
      </w:pPr>
      <w:r w:rsidRPr="00854388">
        <w:rPr>
          <w:lang w:val="en-US"/>
        </w:rPr>
        <w:t xml:space="preserve">Our goal was to adapt the </w:t>
      </w:r>
      <w:r w:rsidRPr="00854388">
        <w:rPr>
          <w:lang w:val="en-US"/>
        </w:rPr>
        <w:fldChar w:fldCharType="begin"/>
      </w:r>
      <w:r w:rsidRPr="00854388">
        <w:rPr>
          <w:lang w:val="en-US"/>
        </w:rPr>
        <w:instrText xml:space="preserve"> ADDIN ZOTERO_ITEM CSL_CITATION {"citationID":"4P8gtqwm","properties":{"formattedCitation":"(Wilkinson et al. 2020)","plainCitation":"(Wilkinson et al. 2020)","noteIndex":0},"citationItems":[{"id":2029,"uris":["http://zotero.org/users/3117112/items/KB5S37UW"],"uri":["http://zotero.org/users/3117112/items/KB5S37UW"],"itemData":{"id":2029,"type":"report","abstract":"Bats hold considerable potential for understanding exceptional longevity because some species can live eight times longer than other mammals of similar size [1]. Estimating their age or longevity is difficult because they show few signs of aging. DNA methylation (DNAm) provides a potential solution given its utility for estimating age [2-4] and lifespan [5-7] in humans. Here, we profile DNAm from wing biopsies of nearly 700 individuals representing 26 bat species and demonstrate that DNAm can predict chronological age accurately. Furthermore, the rate DNAm changes at age-informative sites is negatively related to longevity. To identify longevity-informative sites, we compared DNAm rates between three long-lived and two short-lived species. Hypermethylated age and longevity sites are enriched for histone and chromatin features associated with transcriptional regulation and preferentially located in the promoter regions of helix-turn-helix transcription factors (TFs). Predicted TF binding site motifs and enrichment analyses indicate that age-related methylation change is influenced by developmental processes, while longevity-related DNAm change is associated with innate immunity or tumorigenesis genes, suggesting that bat longevity results, in part, from augmented immune response and cancer suppression.","genre":"preprint","language":"en","note":"DOI: 10.1101/2020.09.04.283655","publisher":"Genomics","source":"DOI.org (Crossref)","title":"Genome Methylation Predicts Age and Longevity of Bats","URL":"http://biorxiv.org/lookup/doi/10.1101/2020.09.04.283655","author":[{"family":"Wilkinson","given":"Gerald S."},{"family":"Adams","given":"Danielle M."},{"family":"Arnold","given":"Bryan D."},{"family":"Ball","given":"Hope C."},{"family":"Breeze","given":"Charles E."},{"family":"Carter","given":"Gerald"},{"family":"Cooper","given":"Lisa Noelle"},{"family":"Dechmann","given":"Dina K.N."},{"family":"Devanna","given":"Paolo S."},{"family":"Fasel","given":"Nicolas J."},{"family":"Galazyuk","given":"Alexander V."},{"family":"Gunther","given":"Linus"},{"family":"Haghani","given":"Amin"},{"family":"Li","given":"Caesar Z."},{"family":"Lu","given":"Ake T"},{"family":"Hurme","given":"Edward"},{"family":"Jones","given":"Gareth"},{"family":"Knornschild","given":"Mirjam"},{"family":"Lattenkamp","given":"Ella Z."},{"family":"Mayer","given":"Frieder"},{"family":"Medellin","given":"Rodrigo A."},{"family":"Nagy","given":"Martina"},{"family":"Pope","given":"Brian"},{"family":"Power","given":"Megan L."},{"family":"Ransome","given":"Roger D."},{"family":"Reinhardt","given":"Josephine A."},{"family":"Teeling","given":"Emma C."},{"family":"Vernes","given":"Sonja C."},{"family":"Zamora-Mejías","given":"Daniel"},{"family":"Zhang","given":"Joshua"},{"family":"Zoller","given":"Joseph"},{"family":"Horvath","given":"Steve"}],"accessed":{"date-parts":[["2020",9,7]]},"issued":{"date-parts":[["2020",9,4]]}}}],"schema":"https://github.com/citation-style-language/schema/raw/master/csl-citation.json"} </w:instrText>
      </w:r>
      <w:r w:rsidRPr="00854388">
        <w:rPr>
          <w:lang w:val="en-US"/>
        </w:rPr>
        <w:fldChar w:fldCharType="separate"/>
      </w:r>
      <w:r w:rsidRPr="00854388">
        <w:rPr>
          <w:noProof/>
          <w:lang w:val="en-US"/>
        </w:rPr>
        <w:t>Wilkinson et al. (2020)</w:t>
      </w:r>
      <w:r w:rsidRPr="00854388">
        <w:rPr>
          <w:lang w:val="en-US"/>
        </w:rPr>
        <w:fldChar w:fldCharType="end"/>
      </w:r>
      <w:r w:rsidRPr="00854388">
        <w:rPr>
          <w:lang w:val="en-US"/>
        </w:rPr>
        <w:t xml:space="preserve"> probe set to in solution hybridization capture, which required extending their probe sequences to 80bp. First, in order to identify the 1,994 </w:t>
      </w:r>
      <w:r w:rsidRPr="00854388">
        <w:rPr>
          <w:lang w:val="en-US"/>
        </w:rPr>
        <w:fldChar w:fldCharType="begin"/>
      </w:r>
      <w:r w:rsidRPr="00854388">
        <w:rPr>
          <w:lang w:val="en-US"/>
        </w:rPr>
        <w:instrText xml:space="preserve"> ADDIN ZOTERO_ITEM CSL_CITATION {"citationID":"4P8gtqwm","properties":{"formattedCitation":"(Wilkinson et al. 2020)","plainCitation":"(Wilkinson et al. 2020)","noteIndex":0},"citationItems":[{"id":2029,"uris":["http://zotero.org/users/3117112/items/KB5S37UW"],"uri":["http://zotero.org/users/3117112/items/KB5S37UW"],"itemData":{"id":2029,"type":"report","abstract":"Bats hold considerable potential for understanding exceptional longevity because some species can live eight times longer than other mammals of similar size [1]. Estimating their age or longevity is difficult because they show few signs of aging. DNA methylation (DNAm) provides a potential solution given its utility for estimating age [2-4] and lifespan [5-7] in humans. Here, we profile DNAm from wing biopsies of nearly 700 individuals representing 26 bat species and demonstrate that DNAm can predict chronological age accurately. Furthermore, the rate DNAm changes at age-informative sites is negatively related to longevity. To identify longevity-informative sites, we compared DNAm rates between three long-lived and two short-lived species. Hypermethylated age and longevity sites are enriched for histone and chromatin features associated with transcriptional regulation and preferentially located in the promoter regions of helix-turn-helix transcription factors (TFs). Predicted TF binding site motifs and enrichment analyses indicate that age-related methylation change is influenced by developmental processes, while longevity-related DNAm change is associated with innate immunity or tumorigenesis genes, suggesting that bat longevity results, in part, from augmented immune response and cancer suppression.","genre":"preprint","language":"en","note":"DOI: 10.1101/2020.09.04.283655","publisher":"Genomics","source":"DOI.org (Crossref)","title":"Genome Methylation Predicts Age and Longevity of Bats","URL":"http://biorxiv.org/lookup/doi/10.1101/2020.09.04.283655","author":[{"family":"Wilkinson","given":"Gerald S."},{"family":"Adams","given":"Danielle M."},{"family":"Arnold","given":"Bryan D."},{"family":"Ball","given":"Hope C."},{"family":"Breeze","given":"Charles E."},{"family":"Carter","given":"Gerald"},{"family":"Cooper","given":"Lisa Noelle"},{"family":"Dechmann","given":"Dina K.N."},{"family":"Devanna","given":"Paolo S."},{"family":"Fasel","given":"Nicolas J."},{"family":"Galazyuk","given":"Alexander V."},{"family":"Gunther","given":"Linus"},{"family":"Haghani","given":"Amin"},{"family":"Li","given":"Caesar Z."},{"family":"Lu","given":"Ake T"},{"family":"Hurme","given":"Edward"},{"family":"Jones","given":"Gareth"},{"family":"Knornschild","given":"Mirjam"},{"family":"Lattenkamp","given":"Ella Z."},{"family":"Mayer","given":"Frieder"},{"family":"Medellin","given":"Rodrigo A."},{"family":"Nagy","given":"Martina"},{"family":"Pope","given":"Brian"},{"family":"Power","given":"Megan L."},{"family":"Ransome","given":"Roger D."},{"family":"Reinhardt","given":"Josephine A."},{"family":"Teeling","given":"Emma C."},{"family":"Vernes","given":"Sonja C."},{"family":"Zamora-Mejías","given":"Daniel"},{"family":"Zhang","given":"Joshua"},{"family":"Zoller","given":"Joseph"},{"family":"Horvath","given":"Steve"}],"accessed":{"date-parts":[["2020",9,7]]},"issued":{"date-parts":[["2020",9,4]]}}}],"schema":"https://github.com/citation-style-language/schema/raw/master/csl-citation.json"} </w:instrText>
      </w:r>
      <w:r w:rsidRPr="00854388">
        <w:rPr>
          <w:lang w:val="en-US"/>
        </w:rPr>
        <w:fldChar w:fldCharType="separate"/>
      </w:r>
      <w:r w:rsidRPr="00854388">
        <w:rPr>
          <w:noProof/>
          <w:lang w:val="en-US"/>
        </w:rPr>
        <w:t>Wilkinson et al. (2020)</w:t>
      </w:r>
      <w:r w:rsidRPr="00854388">
        <w:rPr>
          <w:lang w:val="en-US"/>
        </w:rPr>
        <w:fldChar w:fldCharType="end"/>
      </w:r>
      <w:r w:rsidRPr="00854388">
        <w:rPr>
          <w:lang w:val="en-US"/>
        </w:rPr>
        <w:t xml:space="preserve"> age-correlated CpG sites and flanking sequences in bat genomes, we mapped their 50bp probe sequences to 17 bat species genomes. We extended those 50bp sequences by 30bp up- and downstream and ran a multiple sequence alignment of the extended sequences across all 17 species. We defined our 80bp probe sequences by identifying the most conserved 80bp frame within the 110bp multiple sequence alignment (i.e., the frame that had the highest number of bp matches and lowest number of gaps summed across species) and recording the most common nucleotide at each base pair within that frame. To design our probe set for post-bisulfite-conversion capture, we made 9 variants for each </w:t>
      </w:r>
      <w:proofErr w:type="gramStart"/>
      <w:r w:rsidRPr="00854388">
        <w:rPr>
          <w:lang w:val="en-US"/>
        </w:rPr>
        <w:t>1,994 probe</w:t>
      </w:r>
      <w:proofErr w:type="gramEnd"/>
      <w:r w:rsidRPr="00854388">
        <w:rPr>
          <w:lang w:val="en-US"/>
        </w:rPr>
        <w:t xml:space="preserve"> sequence—4 bisulfite converted sequences for both strands and 1 unconverted sequence for a bisulfite conversion control—for a total of </w:t>
      </w:r>
      <w:r w:rsidRPr="00854388">
        <w:rPr>
          <w:rFonts w:eastAsiaTheme="minorHAnsi"/>
          <w:color w:val="000000"/>
          <w:lang w:val="en-US"/>
        </w:rPr>
        <w:t>17,946 probes.</w:t>
      </w:r>
      <w:r w:rsidR="00C203FC" w:rsidRPr="00854388">
        <w:rPr>
          <w:rFonts w:eastAsiaTheme="minorHAnsi"/>
          <w:color w:val="000000"/>
          <w:lang w:val="en-US"/>
        </w:rPr>
        <w:t xml:space="preserve"> The majority of our probes include multiple CpG sites, but only 1-2 of those sites (coordinates recorded </w:t>
      </w:r>
      <w:r w:rsidR="00D86917" w:rsidRPr="00854388">
        <w:rPr>
          <w:rFonts w:eastAsiaTheme="minorHAnsi"/>
          <w:color w:val="000000"/>
          <w:lang w:val="en-US"/>
        </w:rPr>
        <w:t>o</w:t>
      </w:r>
      <w:r w:rsidR="00C203FC" w:rsidRPr="00854388">
        <w:rPr>
          <w:rFonts w:eastAsiaTheme="minorHAnsi"/>
          <w:color w:val="000000"/>
          <w:lang w:val="en-US"/>
        </w:rPr>
        <w:t xml:space="preserve">n our annotation file) are identified as age-correlated by </w:t>
      </w:r>
      <w:r w:rsidR="00C203FC" w:rsidRPr="00854388">
        <w:rPr>
          <w:lang w:val="en-US"/>
        </w:rPr>
        <w:fldChar w:fldCharType="begin"/>
      </w:r>
      <w:r w:rsidR="00C203FC" w:rsidRPr="00854388">
        <w:rPr>
          <w:lang w:val="en-US"/>
        </w:rPr>
        <w:instrText xml:space="preserve"> ADDIN ZOTERO_ITEM CSL_CITATION {"citationID":"4P8gtqwm","properties":{"formattedCitation":"(Wilkinson et al. 2020)","plainCitation":"(Wilkinson et al. 2020)","noteIndex":0},"citationItems":[{"id":2029,"uris":["http://zotero.org/users/3117112/items/KB5S37UW"],"uri":["http://zotero.org/users/3117112/items/KB5S37UW"],"itemData":{"id":2029,"type":"report","abstract":"Bats hold considerable potential for understanding exceptional longevity because some species can live eight times longer than other mammals of similar size [1]. Estimating their age or longevity is difficult because they show few signs of aging. DNA methylation (DNAm) provides a potential solution given its utility for estimating age [2-4] and lifespan [5-7] in humans. Here, we profile DNAm from wing biopsies of nearly 700 individuals representing 26 bat species and demonstrate that DNAm can predict chronological age accurately. Furthermore, the rate DNAm changes at age-informative sites is negatively related to longevity. To identify longevity-informative sites, we compared DNAm rates between three long-lived and two short-lived species. Hypermethylated age and longevity sites are enriched for histone and chromatin features associated with transcriptional regulation and preferentially located in the promoter regions of helix-turn-helix transcription factors (TFs). Predicted TF binding site motifs and enrichment analyses indicate that age-related methylation change is influenced by developmental processes, while longevity-related DNAm change is associated with innate immunity or tumorigenesis genes, suggesting that bat longevity results, in part, from augmented immune response and cancer suppression.","genre":"preprint","language":"en","note":"DOI: 10.1101/2020.09.04.283655","publisher":"Genomics","source":"DOI.org (Crossref)","title":"Genome Methylation Predicts Age and Longevity of Bats","URL":"http://biorxiv.org/lookup/doi/10.1101/2020.09.04.283655","author":[{"family":"Wilkinson","given":"Gerald S."},{"family":"Adams","given":"Danielle M."},{"family":"Arnold","given":"Bryan D."},{"family":"Ball","given":"Hope C."},{"family":"Breeze","given":"Charles E."},{"family":"Carter","given":"Gerald"},{"family":"Cooper","given":"Lisa Noelle"},{"family":"Dechmann","given":"Dina K.N."},{"family":"Devanna","given":"Paolo S."},{"family":"Fasel","given":"Nicolas J."},{"family":"Galazyuk","given":"Alexander V."},{"family":"Gunther","given":"Linus"},{"family":"Haghani","given":"Amin"},{"family":"Li","given":"Caesar Z."},{"family":"Lu","given":"Ake T"},{"family":"Hurme","given":"Edward"},{"family":"Jones","given":"Gareth"},{"family":"Knornschild","given":"Mirjam"},{"family":"Lattenkamp","given":"Ella Z."},{"family":"Mayer","given":"Frieder"},{"family":"Medellin","given":"Rodrigo A."},{"family":"Nagy","given":"Martina"},{"family":"Pope","given":"Brian"},{"family":"Power","given":"Megan L."},{"family":"Ransome","given":"Roger D."},{"family":"Reinhardt","given":"Josephine A."},{"family":"Teeling","given":"Emma C."},{"family":"Vernes","given":"Sonja C."},{"family":"Zamora-Mejías","given":"Daniel"},{"family":"Zhang","given":"Joshua"},{"family":"Zoller","given":"Joseph"},{"family":"Horvath","given":"Steve"}],"accessed":{"date-parts":[["2020",9,7]]},"issued":{"date-parts":[["2020",9,4]]}}}],"schema":"https://github.com/citation-style-language/schema/raw/master/csl-citation.json"} </w:instrText>
      </w:r>
      <w:r w:rsidR="00C203FC" w:rsidRPr="00854388">
        <w:rPr>
          <w:lang w:val="en-US"/>
        </w:rPr>
        <w:fldChar w:fldCharType="separate"/>
      </w:r>
      <w:r w:rsidR="00C203FC" w:rsidRPr="00854388">
        <w:rPr>
          <w:noProof/>
          <w:lang w:val="en-US"/>
        </w:rPr>
        <w:t>Wilkinson et al. (2020)</w:t>
      </w:r>
      <w:r w:rsidR="00C203FC" w:rsidRPr="00854388">
        <w:rPr>
          <w:lang w:val="en-US"/>
        </w:rPr>
        <w:fldChar w:fldCharType="end"/>
      </w:r>
      <w:r w:rsidR="00893510" w:rsidRPr="00854388">
        <w:rPr>
          <w:lang w:val="en-US"/>
        </w:rPr>
        <w:t>.</w:t>
      </w:r>
    </w:p>
    <w:p w14:paraId="2BCF5A42" w14:textId="77777777" w:rsidR="00D84D69" w:rsidRPr="00854388" w:rsidRDefault="00D84D69" w:rsidP="00D84D69">
      <w:pPr>
        <w:ind w:firstLine="720"/>
        <w:rPr>
          <w:lang w:val="en-US"/>
        </w:rPr>
      </w:pPr>
      <w:r w:rsidRPr="00854388">
        <w:rPr>
          <w:lang w:val="en-US"/>
        </w:rPr>
        <w:t>We will first apply this protocol to three Madagascar bat species (</w:t>
      </w:r>
      <w:r w:rsidRPr="00854388">
        <w:rPr>
          <w:i/>
          <w:iCs/>
          <w:lang w:val="en-US"/>
        </w:rPr>
        <w:t>Pteropus rufus</w:t>
      </w:r>
      <w:r w:rsidRPr="00854388">
        <w:rPr>
          <w:lang w:val="en-US"/>
        </w:rPr>
        <w:t xml:space="preserve">, </w:t>
      </w:r>
      <w:r w:rsidRPr="00854388">
        <w:rPr>
          <w:i/>
          <w:iCs/>
          <w:lang w:val="en-US"/>
        </w:rPr>
        <w:t>Eidolon dupreanum</w:t>
      </w:r>
      <w:r w:rsidRPr="00854388">
        <w:rPr>
          <w:lang w:val="en-US"/>
        </w:rPr>
        <w:t xml:space="preserve">, and </w:t>
      </w:r>
      <w:r w:rsidRPr="00854388">
        <w:rPr>
          <w:i/>
          <w:iCs/>
          <w:lang w:val="en-US"/>
        </w:rPr>
        <w:t>Rousettus madagascariensis</w:t>
      </w:r>
      <w:r w:rsidRPr="00854388">
        <w:rPr>
          <w:lang w:val="en-US"/>
        </w:rPr>
        <w:t xml:space="preserve">) to obtain age data that we will then combine with serological datasets in order to construct age-seroprevalence models of potentially zoonotic viruses circulating in these populations. However, by building off the </w:t>
      </w:r>
      <w:r w:rsidRPr="00854388">
        <w:rPr>
          <w:lang w:val="en-US"/>
        </w:rPr>
        <w:fldChar w:fldCharType="begin"/>
      </w:r>
      <w:r w:rsidRPr="00854388">
        <w:rPr>
          <w:lang w:val="en-US"/>
        </w:rPr>
        <w:instrText xml:space="preserve"> ADDIN ZOTERO_ITEM CSL_CITATION {"citationID":"4P8gtqwm","properties":{"formattedCitation":"(Wilkinson et al. 2020)","plainCitation":"(Wilkinson et al. 2020)","noteIndex":0},"citationItems":[{"id":2029,"uris":["http://zotero.org/users/3117112/items/KB5S37UW"],"uri":["http://zotero.org/users/3117112/items/KB5S37UW"],"itemData":{"id":2029,"type":"report","abstract":"Bats hold considerable potential for understanding exceptional longevity because some species can live eight times longer than other mammals of similar size [1]. Estimating their age or longevity is difficult because they show few signs of aging. DNA methylation (DNAm) provides a potential solution given its utility for estimating age [2-4] and lifespan [5-7] in humans. Here, we profile DNAm from wing biopsies of nearly 700 individuals representing 26 bat species and demonstrate that DNAm can predict chronological age accurately. Furthermore, the rate DNAm changes at age-informative sites is negatively related to longevity. To identify longevity-informative sites, we compared DNAm rates between three long-lived and two short-lived species. Hypermethylated age and longevity sites are enriched for histone and chromatin features associated with transcriptional regulation and preferentially located in the promoter regions of helix-turn-helix transcription factors (TFs). Predicted TF binding site motifs and enrichment analyses indicate that age-related methylation change is influenced by developmental processes, while longevity-related DNAm change is associated with innate immunity or tumorigenesis genes, suggesting that bat longevity results, in part, from augmented immune response and cancer suppression.","genre":"preprint","language":"en","note":"DOI: 10.1101/2020.09.04.283655","publisher":"Genomics","source":"DOI.org (Crossref)","title":"Genome Methylation Predicts Age and Longevity of Bats","URL":"http://biorxiv.org/lookup/doi/10.1101/2020.09.04.283655","author":[{"family":"Wilkinson","given":"Gerald S."},{"family":"Adams","given":"Danielle M."},{"family":"Arnold","given":"Bryan D."},{"family":"Ball","given":"Hope C."},{"family":"Breeze","given":"Charles E."},{"family":"Carter","given":"Gerald"},{"family":"Cooper","given":"Lisa Noelle"},{"family":"Dechmann","given":"Dina K.N."},{"family":"Devanna","given":"Paolo S."},{"family":"Fasel","given":"Nicolas J."},{"family":"Galazyuk","given":"Alexander V."},{"family":"Gunther","given":"Linus"},{"family":"Haghani","given":"Amin"},{"family":"Li","given":"Caesar Z."},{"family":"Lu","given":"Ake T"},{"family":"Hurme","given":"Edward"},{"family":"Jones","given":"Gareth"},{"family":"Knornschild","given":"Mirjam"},{"family":"Lattenkamp","given":"Ella Z."},{"family":"Mayer","given":"Frieder"},{"family":"Medellin","given":"Rodrigo A."},{"family":"Nagy","given":"Martina"},{"family":"Pope","given":"Brian"},{"family":"Power","given":"Megan L."},{"family":"Ransome","given":"Roger D."},{"family":"Reinhardt","given":"Josephine A."},{"family":"Teeling","given":"Emma C."},{"family":"Vernes","given":"Sonja C."},{"family":"Zamora-Mejías","given":"Daniel"},{"family":"Zhang","given":"Joshua"},{"family":"Zoller","given":"Joseph"},{"family":"Horvath","given":"Steve"}],"accessed":{"date-parts":[["2020",9,7]]},"issued":{"date-parts":[["2020",9,4]]}}}],"schema":"https://github.com/citation-style-language/schema/raw/master/csl-citation.json"} </w:instrText>
      </w:r>
      <w:r w:rsidRPr="00854388">
        <w:rPr>
          <w:lang w:val="en-US"/>
        </w:rPr>
        <w:fldChar w:fldCharType="separate"/>
      </w:r>
      <w:r w:rsidRPr="00854388">
        <w:rPr>
          <w:noProof/>
          <w:lang w:val="en-US"/>
        </w:rPr>
        <w:t>Wilkinson et al. (2020)</w:t>
      </w:r>
      <w:r w:rsidRPr="00854388">
        <w:rPr>
          <w:lang w:val="en-US"/>
        </w:rPr>
        <w:fldChar w:fldCharType="end"/>
      </w:r>
      <w:r w:rsidRPr="00854388">
        <w:rPr>
          <w:lang w:val="en-US"/>
        </w:rPr>
        <w:t xml:space="preserve"> microarray probes that target conserved CpG sites, we have maintained the flexibility of their assay and thus, our protocol can flexibly be applied to obtain age data for any bat species of interest.</w:t>
      </w:r>
    </w:p>
    <w:p w14:paraId="7A35E7B6" w14:textId="77777777" w:rsidR="00685B46" w:rsidRPr="00854388" w:rsidRDefault="00685B46"/>
    <w:p w14:paraId="2C7ABF1B" w14:textId="77777777" w:rsidR="006A54F8" w:rsidRPr="00854388" w:rsidRDefault="006A54F8"/>
    <w:p w14:paraId="638790BE" w14:textId="320D4CA5" w:rsidR="00120C4A" w:rsidRPr="00854388" w:rsidRDefault="00120C4A">
      <w:pPr>
        <w:rPr>
          <w:b/>
          <w:bCs/>
          <w:u w:val="single"/>
          <w:lang w:val="en-US"/>
        </w:rPr>
      </w:pPr>
      <w:r w:rsidRPr="00854388">
        <w:rPr>
          <w:b/>
          <w:bCs/>
          <w:u w:val="single"/>
          <w:lang w:val="en-US"/>
        </w:rPr>
        <w:t>Protocol sources</w:t>
      </w:r>
    </w:p>
    <w:p w14:paraId="434227FD" w14:textId="7C124AD6" w:rsidR="00120C4A" w:rsidRPr="00854388" w:rsidRDefault="00120C4A" w:rsidP="00120C4A">
      <w:pPr>
        <w:pStyle w:val="ListParagraph"/>
        <w:numPr>
          <w:ilvl w:val="0"/>
          <w:numId w:val="14"/>
        </w:numPr>
        <w:rPr>
          <w:rFonts w:ascii="Times New Roman" w:hAnsi="Times New Roman" w:cs="Times New Roman"/>
          <w:b/>
          <w:bCs/>
          <w:u w:val="single"/>
          <w:lang w:val="en-US"/>
        </w:rPr>
      </w:pPr>
      <w:r w:rsidRPr="00854388">
        <w:rPr>
          <w:rFonts w:ascii="Times New Roman" w:hAnsi="Times New Roman" w:cs="Times New Roman"/>
          <w:lang w:val="en-US"/>
        </w:rPr>
        <w:t>Wang et al. 2013</w:t>
      </w:r>
      <w:r w:rsidR="002F7067" w:rsidRPr="00854388">
        <w:rPr>
          <w:rFonts w:ascii="Times New Roman" w:hAnsi="Times New Roman" w:cs="Times New Roman"/>
          <w:lang w:val="en-US"/>
        </w:rPr>
        <w:t xml:space="preserve">. Tagmentation-based whole-genome bisulfite sequencing. Nature Protocols 8(10): 2022-2032—8 reactions, 101bp paired-end sequencing on HiSeq2000—our only major change = targeted approach (probe capture) instead of whole genome </w:t>
      </w:r>
    </w:p>
    <w:p w14:paraId="143CC74B" w14:textId="2A87EE27" w:rsidR="00120C4A" w:rsidRPr="00854388" w:rsidRDefault="00F1037A" w:rsidP="00120C4A">
      <w:pPr>
        <w:pStyle w:val="ListParagraph"/>
        <w:numPr>
          <w:ilvl w:val="0"/>
          <w:numId w:val="14"/>
        </w:numPr>
        <w:rPr>
          <w:rFonts w:ascii="Times New Roman" w:hAnsi="Times New Roman" w:cs="Times New Roman"/>
          <w:b/>
          <w:bCs/>
          <w:u w:val="single"/>
          <w:lang w:val="en-US"/>
        </w:rPr>
      </w:pPr>
      <w:r w:rsidRPr="00854388">
        <w:rPr>
          <w:rFonts w:ascii="Times New Roman" w:hAnsi="Times New Roman" w:cs="Times New Roman"/>
          <w:lang w:val="en-US"/>
        </w:rPr>
        <w:t>Zymo EZ DNA Methylation Lightning Kit for test run (</w:t>
      </w:r>
      <w:r w:rsidR="00D83442" w:rsidRPr="00854388">
        <w:rPr>
          <w:rFonts w:ascii="Times New Roman" w:hAnsi="Times New Roman" w:cs="Times New Roman"/>
          <w:lang w:val="en-US"/>
        </w:rPr>
        <w:t>Zymo EZ-96 DNA Lightning Kit</w:t>
      </w:r>
      <w:r w:rsidRPr="00854388">
        <w:rPr>
          <w:rFonts w:ascii="Times New Roman" w:hAnsi="Times New Roman" w:cs="Times New Roman"/>
          <w:lang w:val="en-US"/>
        </w:rPr>
        <w:t xml:space="preserve"> for </w:t>
      </w:r>
      <w:r w:rsidR="000B09E9" w:rsidRPr="00854388">
        <w:rPr>
          <w:rFonts w:ascii="Times New Roman" w:hAnsi="Times New Roman" w:cs="Times New Roman"/>
          <w:lang w:val="en-US"/>
        </w:rPr>
        <w:t xml:space="preserve">high throughput on </w:t>
      </w:r>
      <w:r w:rsidRPr="00854388">
        <w:rPr>
          <w:rFonts w:ascii="Times New Roman" w:hAnsi="Times New Roman" w:cs="Times New Roman"/>
          <w:lang w:val="en-US"/>
        </w:rPr>
        <w:t>actual samples)</w:t>
      </w:r>
    </w:p>
    <w:p w14:paraId="2ECAAD8C" w14:textId="02261949" w:rsidR="00D83442" w:rsidRPr="00854388" w:rsidRDefault="00D83442" w:rsidP="00120C4A">
      <w:pPr>
        <w:pStyle w:val="ListParagraph"/>
        <w:numPr>
          <w:ilvl w:val="0"/>
          <w:numId w:val="14"/>
        </w:numPr>
        <w:rPr>
          <w:rFonts w:ascii="Times New Roman" w:hAnsi="Times New Roman" w:cs="Times New Roman"/>
          <w:b/>
          <w:bCs/>
          <w:u w:val="single"/>
          <w:lang w:val="en-US"/>
        </w:rPr>
      </w:pPr>
      <w:r w:rsidRPr="00854388">
        <w:rPr>
          <w:rFonts w:ascii="Times New Roman" w:hAnsi="Times New Roman" w:cs="Times New Roman"/>
          <w:lang w:val="en-US"/>
        </w:rPr>
        <w:t>Arbor Custom Methyl-Seq protocol</w:t>
      </w:r>
    </w:p>
    <w:p w14:paraId="070B9C90" w14:textId="6381EA1F" w:rsidR="006A54F8" w:rsidRPr="00854388" w:rsidRDefault="006A54F8" w:rsidP="00D84D69">
      <w:pPr>
        <w:rPr>
          <w:b/>
          <w:bCs/>
          <w:lang w:val="en-US"/>
        </w:rPr>
      </w:pPr>
    </w:p>
    <w:p w14:paraId="09FF8EBE" w14:textId="3E13D9BD" w:rsidR="006A54F8" w:rsidRPr="00854388" w:rsidRDefault="006A54F8" w:rsidP="00D84D69">
      <w:pPr>
        <w:rPr>
          <w:b/>
          <w:bCs/>
          <w:u w:val="single"/>
          <w:lang w:val="en-US"/>
        </w:rPr>
      </w:pPr>
      <w:r w:rsidRPr="00854388">
        <w:rPr>
          <w:b/>
          <w:bCs/>
          <w:u w:val="single"/>
          <w:lang w:val="en-US"/>
        </w:rPr>
        <w:t>Overview</w:t>
      </w:r>
    </w:p>
    <w:p w14:paraId="1A94FECE" w14:textId="60FFE1D3" w:rsidR="00F91967" w:rsidRPr="00854388" w:rsidRDefault="00F91967" w:rsidP="00D84D69">
      <w:pPr>
        <w:rPr>
          <w:b/>
          <w:bCs/>
          <w:lang w:val="en-US"/>
        </w:rPr>
      </w:pPr>
    </w:p>
    <w:p w14:paraId="5387564F" w14:textId="356B7BAD" w:rsidR="00F91967" w:rsidRPr="00854388" w:rsidRDefault="00F91967" w:rsidP="00D84D69">
      <w:pPr>
        <w:rPr>
          <w:b/>
          <w:bCs/>
          <w:lang w:val="en-US"/>
        </w:rPr>
      </w:pPr>
      <w:r w:rsidRPr="00854388">
        <w:rPr>
          <w:b/>
          <w:bCs/>
          <w:lang w:val="en-US"/>
        </w:rPr>
        <w:t>Day 1</w:t>
      </w:r>
    </w:p>
    <w:p w14:paraId="2379810B" w14:textId="77777777" w:rsidR="00A73B44" w:rsidRPr="00854388" w:rsidRDefault="00A73B44" w:rsidP="00A73B44">
      <w:pPr>
        <w:pStyle w:val="ListParagraph"/>
        <w:numPr>
          <w:ilvl w:val="0"/>
          <w:numId w:val="19"/>
        </w:numPr>
        <w:rPr>
          <w:rFonts w:ascii="Times New Roman" w:hAnsi="Times New Roman" w:cs="Times New Roman"/>
          <w:lang w:val="en-US"/>
        </w:rPr>
      </w:pPr>
      <w:r w:rsidRPr="00854388">
        <w:rPr>
          <w:rFonts w:ascii="Times New Roman" w:hAnsi="Times New Roman" w:cs="Times New Roman"/>
          <w:lang w:val="en-US"/>
        </w:rPr>
        <w:t>Pre-annealing of stub adaptors (1 hour)</w:t>
      </w:r>
    </w:p>
    <w:p w14:paraId="075844C9" w14:textId="77777777" w:rsidR="00A73B44" w:rsidRPr="00854388" w:rsidRDefault="00A73B44" w:rsidP="00A73B44">
      <w:pPr>
        <w:pStyle w:val="ListParagraph"/>
        <w:numPr>
          <w:ilvl w:val="0"/>
          <w:numId w:val="19"/>
        </w:numPr>
        <w:rPr>
          <w:rFonts w:ascii="Times New Roman" w:hAnsi="Times New Roman" w:cs="Times New Roman"/>
          <w:lang w:val="en-US"/>
        </w:rPr>
      </w:pPr>
      <w:r w:rsidRPr="00854388">
        <w:rPr>
          <w:rFonts w:ascii="Times New Roman" w:hAnsi="Times New Roman" w:cs="Times New Roman"/>
          <w:lang w:val="en-US"/>
        </w:rPr>
        <w:t>Assembly of transposome (1 hour)</w:t>
      </w:r>
    </w:p>
    <w:p w14:paraId="605398ED" w14:textId="77777777" w:rsidR="00A73B44" w:rsidRPr="00854388" w:rsidRDefault="00A73B44" w:rsidP="006D7E35">
      <w:pPr>
        <w:ind w:firstLine="360"/>
        <w:rPr>
          <w:lang w:val="en-US"/>
        </w:rPr>
      </w:pPr>
      <w:r w:rsidRPr="00854388">
        <w:rPr>
          <w:lang w:val="en-US"/>
        </w:rPr>
        <w:t xml:space="preserve">--potential pause point </w:t>
      </w:r>
    </w:p>
    <w:p w14:paraId="021EA800" w14:textId="77777777" w:rsidR="00A73B44" w:rsidRPr="00854388" w:rsidRDefault="00A73B44" w:rsidP="00A73B44">
      <w:pPr>
        <w:pStyle w:val="ListParagraph"/>
        <w:numPr>
          <w:ilvl w:val="0"/>
          <w:numId w:val="19"/>
        </w:numPr>
        <w:rPr>
          <w:rFonts w:ascii="Times New Roman" w:hAnsi="Times New Roman" w:cs="Times New Roman"/>
          <w:lang w:val="en-US"/>
        </w:rPr>
      </w:pPr>
      <w:r w:rsidRPr="00854388">
        <w:rPr>
          <w:rFonts w:ascii="Times New Roman" w:hAnsi="Times New Roman" w:cs="Times New Roman"/>
          <w:lang w:val="en-US"/>
        </w:rPr>
        <w:t>Tagmentation (15 min)</w:t>
      </w:r>
    </w:p>
    <w:p w14:paraId="6D1FAAB0" w14:textId="77777777" w:rsidR="00A73B44" w:rsidRPr="00854388" w:rsidRDefault="00A73B44" w:rsidP="00A73B44">
      <w:pPr>
        <w:pStyle w:val="ListParagraph"/>
        <w:numPr>
          <w:ilvl w:val="0"/>
          <w:numId w:val="19"/>
        </w:numPr>
        <w:rPr>
          <w:rFonts w:ascii="Times New Roman" w:hAnsi="Times New Roman" w:cs="Times New Roman"/>
          <w:lang w:val="en-US"/>
        </w:rPr>
      </w:pPr>
      <w:r w:rsidRPr="00854388">
        <w:rPr>
          <w:rFonts w:ascii="Times New Roman" w:hAnsi="Times New Roman" w:cs="Times New Roman"/>
          <w:lang w:val="en-US"/>
        </w:rPr>
        <w:t>Bio-analyzer/gel size check?</w:t>
      </w:r>
    </w:p>
    <w:p w14:paraId="72E425F6" w14:textId="77777777" w:rsidR="00A73B44" w:rsidRPr="00854388" w:rsidRDefault="00A73B44" w:rsidP="00A73B44">
      <w:pPr>
        <w:pStyle w:val="ListParagraph"/>
        <w:numPr>
          <w:ilvl w:val="0"/>
          <w:numId w:val="19"/>
        </w:numPr>
        <w:rPr>
          <w:rFonts w:ascii="Times New Roman" w:hAnsi="Times New Roman" w:cs="Times New Roman"/>
          <w:lang w:val="en-US"/>
        </w:rPr>
      </w:pPr>
      <w:r w:rsidRPr="00854388">
        <w:rPr>
          <w:rFonts w:ascii="Times New Roman" w:hAnsi="Times New Roman" w:cs="Times New Roman"/>
          <w:lang w:val="en-US"/>
        </w:rPr>
        <w:lastRenderedPageBreak/>
        <w:t>SPRI bead clean up (30 min)</w:t>
      </w:r>
    </w:p>
    <w:p w14:paraId="3591413C" w14:textId="77777777" w:rsidR="00A73B44" w:rsidRPr="00854388" w:rsidRDefault="00A73B44" w:rsidP="006D7E35">
      <w:pPr>
        <w:ind w:firstLine="360"/>
        <w:rPr>
          <w:lang w:val="en-US"/>
        </w:rPr>
      </w:pPr>
      <w:r w:rsidRPr="00854388">
        <w:rPr>
          <w:lang w:val="en-US"/>
        </w:rPr>
        <w:t>--potential pause point</w:t>
      </w:r>
    </w:p>
    <w:p w14:paraId="20805FCF" w14:textId="77777777" w:rsidR="00A73B44" w:rsidRPr="00854388" w:rsidRDefault="00A73B44" w:rsidP="00A73B44">
      <w:pPr>
        <w:pStyle w:val="ListParagraph"/>
        <w:numPr>
          <w:ilvl w:val="0"/>
          <w:numId w:val="19"/>
        </w:numPr>
        <w:rPr>
          <w:rFonts w:ascii="Times New Roman" w:hAnsi="Times New Roman" w:cs="Times New Roman"/>
          <w:lang w:val="en-US"/>
        </w:rPr>
      </w:pPr>
      <w:r w:rsidRPr="00854388">
        <w:rPr>
          <w:rFonts w:ascii="Times New Roman" w:hAnsi="Times New Roman" w:cs="Times New Roman"/>
          <w:lang w:val="en-US"/>
        </w:rPr>
        <w:t>Oligonucleotide replacement and gap repair</w:t>
      </w:r>
    </w:p>
    <w:p w14:paraId="77E846D6" w14:textId="77746533" w:rsidR="00A73B44" w:rsidRPr="00854388" w:rsidRDefault="00A73B44" w:rsidP="00A73B44">
      <w:pPr>
        <w:pStyle w:val="ListParagraph"/>
        <w:numPr>
          <w:ilvl w:val="0"/>
          <w:numId w:val="19"/>
        </w:numPr>
        <w:rPr>
          <w:rFonts w:ascii="Times New Roman" w:hAnsi="Times New Roman" w:cs="Times New Roman"/>
          <w:lang w:val="en-US"/>
        </w:rPr>
      </w:pPr>
      <w:r w:rsidRPr="00854388">
        <w:rPr>
          <w:rFonts w:ascii="Times New Roman" w:hAnsi="Times New Roman" w:cs="Times New Roman"/>
          <w:lang w:val="en-US"/>
        </w:rPr>
        <w:t>SPRI bead clean up (30 min)</w:t>
      </w:r>
    </w:p>
    <w:p w14:paraId="475B4F10" w14:textId="3565962E" w:rsidR="00F91967" w:rsidRPr="00854388" w:rsidRDefault="00F91967" w:rsidP="00952706">
      <w:pPr>
        <w:ind w:firstLine="360"/>
        <w:rPr>
          <w:lang w:val="en-US"/>
        </w:rPr>
      </w:pPr>
      <w:r w:rsidRPr="00854388">
        <w:rPr>
          <w:lang w:val="en-US"/>
        </w:rPr>
        <w:t>--potential pause point</w:t>
      </w:r>
    </w:p>
    <w:p w14:paraId="0548C27E" w14:textId="77777777" w:rsidR="00A73B44" w:rsidRPr="00854388" w:rsidRDefault="00A73B44" w:rsidP="00A73B44">
      <w:pPr>
        <w:pStyle w:val="ListParagraph"/>
        <w:numPr>
          <w:ilvl w:val="0"/>
          <w:numId w:val="19"/>
        </w:numPr>
        <w:rPr>
          <w:rFonts w:ascii="Times New Roman" w:hAnsi="Times New Roman" w:cs="Times New Roman"/>
          <w:lang w:val="en-US"/>
        </w:rPr>
      </w:pPr>
      <w:r w:rsidRPr="00854388">
        <w:rPr>
          <w:rFonts w:ascii="Times New Roman" w:hAnsi="Times New Roman" w:cs="Times New Roman"/>
          <w:lang w:val="en-US"/>
        </w:rPr>
        <w:t>Bisulfite treatment (3 hours)</w:t>
      </w:r>
    </w:p>
    <w:p w14:paraId="535A1C10" w14:textId="1AF2F6C5" w:rsidR="00A73B44" w:rsidRPr="00854388" w:rsidRDefault="00A73B44" w:rsidP="006D7E35">
      <w:pPr>
        <w:ind w:firstLine="360"/>
        <w:rPr>
          <w:lang w:val="en-US"/>
        </w:rPr>
      </w:pPr>
      <w:r w:rsidRPr="00854388">
        <w:rPr>
          <w:lang w:val="en-US"/>
        </w:rPr>
        <w:t>--potential pause point</w:t>
      </w:r>
    </w:p>
    <w:p w14:paraId="75F1B47C" w14:textId="13B50D70" w:rsidR="004045BD" w:rsidRPr="00854388" w:rsidRDefault="004045BD" w:rsidP="004045BD">
      <w:pPr>
        <w:pStyle w:val="ListParagraph"/>
        <w:numPr>
          <w:ilvl w:val="0"/>
          <w:numId w:val="19"/>
        </w:numPr>
        <w:rPr>
          <w:rFonts w:ascii="Times New Roman" w:hAnsi="Times New Roman" w:cs="Times New Roman"/>
          <w:lang w:val="en-US"/>
        </w:rPr>
      </w:pPr>
      <w:r w:rsidRPr="00854388">
        <w:rPr>
          <w:rFonts w:ascii="Times New Roman" w:hAnsi="Times New Roman" w:cs="Times New Roman"/>
          <w:lang w:val="en-US"/>
        </w:rPr>
        <w:t>Indexing PCR</w:t>
      </w:r>
    </w:p>
    <w:p w14:paraId="23D14BA5" w14:textId="7AF89526" w:rsidR="004045BD" w:rsidRPr="00854388" w:rsidRDefault="004045BD" w:rsidP="004045BD">
      <w:pPr>
        <w:pStyle w:val="ListParagraph"/>
        <w:numPr>
          <w:ilvl w:val="0"/>
          <w:numId w:val="19"/>
        </w:numPr>
        <w:rPr>
          <w:rFonts w:ascii="Times New Roman" w:hAnsi="Times New Roman" w:cs="Times New Roman"/>
          <w:lang w:val="en-US"/>
        </w:rPr>
      </w:pPr>
      <w:r w:rsidRPr="00854388">
        <w:rPr>
          <w:rFonts w:ascii="Times New Roman" w:hAnsi="Times New Roman" w:cs="Times New Roman"/>
          <w:lang w:val="en-US"/>
        </w:rPr>
        <w:t>Double-sided bead purification for size selection?</w:t>
      </w:r>
    </w:p>
    <w:p w14:paraId="2D7EC047" w14:textId="107D2D72" w:rsidR="004045BD" w:rsidRPr="00854388" w:rsidRDefault="004045BD" w:rsidP="004045BD">
      <w:pPr>
        <w:ind w:left="360"/>
        <w:rPr>
          <w:lang w:val="en-US"/>
        </w:rPr>
      </w:pPr>
      <w:r w:rsidRPr="00854388">
        <w:rPr>
          <w:lang w:val="en-US"/>
        </w:rPr>
        <w:t>--potential pause point??</w:t>
      </w:r>
    </w:p>
    <w:p w14:paraId="63243225" w14:textId="7EA4A95A" w:rsidR="00F91967" w:rsidRPr="00854388" w:rsidRDefault="00F91967" w:rsidP="00A73B44">
      <w:pPr>
        <w:rPr>
          <w:lang w:val="en-US"/>
        </w:rPr>
      </w:pPr>
    </w:p>
    <w:p w14:paraId="0E01E1D3" w14:textId="3530F3CD" w:rsidR="00F91967" w:rsidRPr="00854388" w:rsidRDefault="00F91967" w:rsidP="00A73B44">
      <w:pPr>
        <w:rPr>
          <w:b/>
          <w:bCs/>
          <w:lang w:val="en-US"/>
        </w:rPr>
      </w:pPr>
      <w:r w:rsidRPr="00854388">
        <w:rPr>
          <w:b/>
          <w:bCs/>
          <w:lang w:val="en-US"/>
        </w:rPr>
        <w:t xml:space="preserve">Day </w:t>
      </w:r>
      <w:r w:rsidR="00952706" w:rsidRPr="00854388">
        <w:rPr>
          <w:b/>
          <w:bCs/>
          <w:lang w:val="en-US"/>
        </w:rPr>
        <w:t>2</w:t>
      </w:r>
    </w:p>
    <w:p w14:paraId="10A16581" w14:textId="1A1298F1" w:rsidR="000A76AC" w:rsidRPr="00854388" w:rsidRDefault="000A76AC" w:rsidP="006C1A69">
      <w:pPr>
        <w:pStyle w:val="ListParagraph"/>
        <w:numPr>
          <w:ilvl w:val="0"/>
          <w:numId w:val="19"/>
        </w:numPr>
        <w:rPr>
          <w:rFonts w:ascii="Times New Roman" w:hAnsi="Times New Roman" w:cs="Times New Roman"/>
          <w:lang w:val="en-US"/>
        </w:rPr>
      </w:pPr>
      <w:r w:rsidRPr="00854388">
        <w:rPr>
          <w:rFonts w:ascii="Times New Roman" w:hAnsi="Times New Roman" w:cs="Times New Roman"/>
          <w:lang w:val="en-US"/>
        </w:rPr>
        <w:t>Pool for probe capture</w:t>
      </w:r>
    </w:p>
    <w:p w14:paraId="42F365CF" w14:textId="60B86411" w:rsidR="00A73B44" w:rsidRPr="00854388" w:rsidRDefault="00A73B44" w:rsidP="006C1A69">
      <w:pPr>
        <w:pStyle w:val="ListParagraph"/>
        <w:numPr>
          <w:ilvl w:val="0"/>
          <w:numId w:val="19"/>
        </w:numPr>
        <w:rPr>
          <w:rFonts w:ascii="Times New Roman" w:hAnsi="Times New Roman" w:cs="Times New Roman"/>
          <w:lang w:val="en-US"/>
        </w:rPr>
      </w:pPr>
      <w:r w:rsidRPr="00854388">
        <w:rPr>
          <w:rFonts w:ascii="Times New Roman" w:hAnsi="Times New Roman" w:cs="Times New Roman"/>
          <w:lang w:val="en-US"/>
        </w:rPr>
        <w:t>Probe capture</w:t>
      </w:r>
      <w:r w:rsidR="003A2177">
        <w:rPr>
          <w:rFonts w:ascii="Times New Roman" w:hAnsi="Times New Roman" w:cs="Times New Roman"/>
          <w:lang w:val="en-US"/>
        </w:rPr>
        <w:t xml:space="preserve"> (round 1)</w:t>
      </w:r>
    </w:p>
    <w:p w14:paraId="0E95816E" w14:textId="7D2B82B2" w:rsidR="00A73B44" w:rsidRPr="00854388" w:rsidRDefault="00A73B44" w:rsidP="000A76AC">
      <w:pPr>
        <w:pStyle w:val="ListParagraph"/>
        <w:numPr>
          <w:ilvl w:val="1"/>
          <w:numId w:val="31"/>
        </w:numPr>
        <w:rPr>
          <w:rFonts w:ascii="Times New Roman" w:hAnsi="Times New Roman" w:cs="Times New Roman"/>
          <w:lang w:val="en-US"/>
        </w:rPr>
      </w:pPr>
      <w:r w:rsidRPr="00854388">
        <w:rPr>
          <w:rFonts w:ascii="Times New Roman" w:hAnsi="Times New Roman" w:cs="Times New Roman"/>
          <w:lang w:val="en-US"/>
        </w:rPr>
        <w:t xml:space="preserve">Part 1: Hybridization </w:t>
      </w:r>
    </w:p>
    <w:p w14:paraId="0941D304" w14:textId="0BE0C67A" w:rsidR="00F91967" w:rsidRPr="00854388" w:rsidRDefault="00F91967" w:rsidP="00F91967">
      <w:pPr>
        <w:ind w:left="1080"/>
        <w:rPr>
          <w:lang w:val="en-US"/>
        </w:rPr>
      </w:pPr>
      <w:r w:rsidRPr="00854388">
        <w:rPr>
          <w:lang w:val="en-US"/>
        </w:rPr>
        <w:t>--incubates overnight (16-24 hours)</w:t>
      </w:r>
    </w:p>
    <w:p w14:paraId="2B804DDF" w14:textId="74381B88" w:rsidR="004D03A2" w:rsidRPr="00854388" w:rsidRDefault="004D03A2" w:rsidP="004D03A2">
      <w:pPr>
        <w:rPr>
          <w:lang w:val="en-US"/>
        </w:rPr>
      </w:pPr>
    </w:p>
    <w:p w14:paraId="2785211A" w14:textId="50E905BE" w:rsidR="004D03A2" w:rsidRPr="00854388" w:rsidRDefault="004D03A2" w:rsidP="004D03A2">
      <w:pPr>
        <w:rPr>
          <w:b/>
          <w:bCs/>
          <w:lang w:val="en-US"/>
        </w:rPr>
      </w:pPr>
      <w:r w:rsidRPr="00854388">
        <w:rPr>
          <w:b/>
          <w:bCs/>
          <w:lang w:val="en-US"/>
        </w:rPr>
        <w:t xml:space="preserve">Day </w:t>
      </w:r>
      <w:r w:rsidR="00EE41E6">
        <w:rPr>
          <w:b/>
          <w:bCs/>
          <w:lang w:val="en-US"/>
        </w:rPr>
        <w:t>3</w:t>
      </w:r>
    </w:p>
    <w:p w14:paraId="3EA32070" w14:textId="65CF463B" w:rsidR="00F91967" w:rsidRPr="00854388" w:rsidRDefault="00F91967" w:rsidP="000A76AC">
      <w:pPr>
        <w:pStyle w:val="ListParagraph"/>
        <w:numPr>
          <w:ilvl w:val="1"/>
          <w:numId w:val="31"/>
        </w:numPr>
        <w:rPr>
          <w:rFonts w:ascii="Times New Roman" w:hAnsi="Times New Roman" w:cs="Times New Roman"/>
          <w:lang w:val="en-US"/>
        </w:rPr>
      </w:pPr>
      <w:r w:rsidRPr="00854388">
        <w:rPr>
          <w:rFonts w:ascii="Times New Roman" w:hAnsi="Times New Roman" w:cs="Times New Roman"/>
          <w:lang w:val="en-US"/>
        </w:rPr>
        <w:t>Part 2: Bind and wash (“cleanup”)</w:t>
      </w:r>
    </w:p>
    <w:p w14:paraId="7D93B168" w14:textId="19D87B08" w:rsidR="00F91967" w:rsidRPr="00854388" w:rsidRDefault="00F91967" w:rsidP="000A76AC">
      <w:pPr>
        <w:pStyle w:val="ListParagraph"/>
        <w:numPr>
          <w:ilvl w:val="1"/>
          <w:numId w:val="31"/>
        </w:numPr>
        <w:rPr>
          <w:rFonts w:ascii="Times New Roman" w:hAnsi="Times New Roman" w:cs="Times New Roman"/>
          <w:lang w:val="en-US"/>
        </w:rPr>
      </w:pPr>
      <w:r w:rsidRPr="00854388">
        <w:rPr>
          <w:rFonts w:ascii="Times New Roman" w:hAnsi="Times New Roman" w:cs="Times New Roman"/>
          <w:lang w:val="en-US"/>
        </w:rPr>
        <w:t>Part 3: Library resuspension and amplification</w:t>
      </w:r>
    </w:p>
    <w:p w14:paraId="69F30267" w14:textId="4EB0F345" w:rsidR="004D03A2" w:rsidRPr="00854388" w:rsidRDefault="004D03A2" w:rsidP="006C1A69">
      <w:pPr>
        <w:pStyle w:val="ListParagraph"/>
        <w:numPr>
          <w:ilvl w:val="0"/>
          <w:numId w:val="19"/>
        </w:numPr>
        <w:rPr>
          <w:rFonts w:ascii="Times New Roman" w:hAnsi="Times New Roman" w:cs="Times New Roman"/>
          <w:lang w:val="en-US"/>
        </w:rPr>
      </w:pPr>
      <w:r w:rsidRPr="00854388">
        <w:rPr>
          <w:rFonts w:ascii="Times New Roman" w:hAnsi="Times New Roman" w:cs="Times New Roman"/>
          <w:lang w:val="en-US"/>
        </w:rPr>
        <w:t>Probe capture</w:t>
      </w:r>
      <w:r w:rsidR="003A2177">
        <w:rPr>
          <w:rFonts w:ascii="Times New Roman" w:hAnsi="Times New Roman" w:cs="Times New Roman"/>
          <w:lang w:val="en-US"/>
        </w:rPr>
        <w:t xml:space="preserve"> (round 2)</w:t>
      </w:r>
    </w:p>
    <w:p w14:paraId="2AB011DF" w14:textId="77777777" w:rsidR="004D03A2" w:rsidRPr="00854388" w:rsidRDefault="004D03A2" w:rsidP="004D03A2">
      <w:pPr>
        <w:pStyle w:val="ListParagraph"/>
        <w:numPr>
          <w:ilvl w:val="1"/>
          <w:numId w:val="30"/>
        </w:numPr>
        <w:rPr>
          <w:rFonts w:ascii="Times New Roman" w:hAnsi="Times New Roman" w:cs="Times New Roman"/>
          <w:lang w:val="en-US"/>
        </w:rPr>
      </w:pPr>
      <w:r w:rsidRPr="00854388">
        <w:rPr>
          <w:rFonts w:ascii="Times New Roman" w:hAnsi="Times New Roman" w:cs="Times New Roman"/>
          <w:lang w:val="en-US"/>
        </w:rPr>
        <w:t xml:space="preserve">Part 1: Hybridization </w:t>
      </w:r>
    </w:p>
    <w:p w14:paraId="3FAA536E" w14:textId="77777777" w:rsidR="004D03A2" w:rsidRPr="00854388" w:rsidRDefault="004D03A2" w:rsidP="004D03A2">
      <w:pPr>
        <w:ind w:left="1080"/>
        <w:rPr>
          <w:lang w:val="en-US"/>
        </w:rPr>
      </w:pPr>
      <w:r w:rsidRPr="00854388">
        <w:rPr>
          <w:lang w:val="en-US"/>
        </w:rPr>
        <w:t>--incubates overnight (16-24 hours)</w:t>
      </w:r>
    </w:p>
    <w:p w14:paraId="044F7E61" w14:textId="77777777" w:rsidR="004D03A2" w:rsidRPr="00854388" w:rsidRDefault="004D03A2" w:rsidP="004D03A2">
      <w:pPr>
        <w:rPr>
          <w:lang w:val="en-US"/>
        </w:rPr>
      </w:pPr>
    </w:p>
    <w:p w14:paraId="78AFF36D" w14:textId="665BC2F2" w:rsidR="004D03A2" w:rsidRPr="00854388" w:rsidRDefault="004D03A2" w:rsidP="004D03A2">
      <w:pPr>
        <w:rPr>
          <w:b/>
          <w:bCs/>
          <w:lang w:val="en-US"/>
        </w:rPr>
      </w:pPr>
      <w:r w:rsidRPr="00854388">
        <w:rPr>
          <w:b/>
          <w:bCs/>
          <w:lang w:val="en-US"/>
        </w:rPr>
        <w:t xml:space="preserve">Day </w:t>
      </w:r>
      <w:r w:rsidR="00EE41E6">
        <w:rPr>
          <w:b/>
          <w:bCs/>
          <w:lang w:val="en-US"/>
        </w:rPr>
        <w:t>4</w:t>
      </w:r>
    </w:p>
    <w:p w14:paraId="111A928A" w14:textId="77777777" w:rsidR="004D03A2" w:rsidRPr="00854388" w:rsidRDefault="004D03A2" w:rsidP="004D03A2">
      <w:pPr>
        <w:pStyle w:val="ListParagraph"/>
        <w:numPr>
          <w:ilvl w:val="1"/>
          <w:numId w:val="30"/>
        </w:numPr>
        <w:rPr>
          <w:rFonts w:ascii="Times New Roman" w:hAnsi="Times New Roman" w:cs="Times New Roman"/>
          <w:lang w:val="en-US"/>
        </w:rPr>
      </w:pPr>
      <w:r w:rsidRPr="00854388">
        <w:rPr>
          <w:rFonts w:ascii="Times New Roman" w:hAnsi="Times New Roman" w:cs="Times New Roman"/>
          <w:lang w:val="en-US"/>
        </w:rPr>
        <w:t>Part 2: Bind and wash (“cleanup”)</w:t>
      </w:r>
    </w:p>
    <w:p w14:paraId="61EC0099" w14:textId="4EB5EBA8" w:rsidR="00F91967" w:rsidRPr="00854388" w:rsidRDefault="004D03A2" w:rsidP="00D84D69">
      <w:pPr>
        <w:pStyle w:val="ListParagraph"/>
        <w:numPr>
          <w:ilvl w:val="1"/>
          <w:numId w:val="30"/>
        </w:numPr>
        <w:rPr>
          <w:rFonts w:ascii="Times New Roman" w:hAnsi="Times New Roman" w:cs="Times New Roman"/>
          <w:lang w:val="en-US"/>
        </w:rPr>
      </w:pPr>
      <w:r w:rsidRPr="00854388">
        <w:rPr>
          <w:rFonts w:ascii="Times New Roman" w:hAnsi="Times New Roman" w:cs="Times New Roman"/>
          <w:lang w:val="en-US"/>
        </w:rPr>
        <w:t>Part 3: Library resuspension and amplification</w:t>
      </w:r>
    </w:p>
    <w:p w14:paraId="62E18EB3" w14:textId="77777777" w:rsidR="00EE41E6" w:rsidRPr="00854388" w:rsidRDefault="00EE41E6" w:rsidP="00EE41E6">
      <w:pPr>
        <w:pStyle w:val="ListParagraph"/>
        <w:numPr>
          <w:ilvl w:val="0"/>
          <w:numId w:val="19"/>
        </w:numPr>
        <w:rPr>
          <w:rFonts w:ascii="Times New Roman" w:hAnsi="Times New Roman" w:cs="Times New Roman"/>
        </w:rPr>
      </w:pPr>
      <w:commentRangeStart w:id="0"/>
      <w:r w:rsidRPr="00854388">
        <w:rPr>
          <w:rFonts w:ascii="Times New Roman" w:hAnsi="Times New Roman" w:cs="Times New Roman"/>
        </w:rPr>
        <w:t xml:space="preserve">Pool libraries for sequencing </w:t>
      </w:r>
      <w:commentRangeEnd w:id="0"/>
      <w:r>
        <w:rPr>
          <w:rStyle w:val="CommentReference"/>
        </w:rPr>
        <w:commentReference w:id="0"/>
      </w:r>
    </w:p>
    <w:p w14:paraId="362ACBF9" w14:textId="48954194" w:rsidR="00A3012C" w:rsidRPr="00854388" w:rsidRDefault="00A3012C" w:rsidP="006C1A69">
      <w:pPr>
        <w:pStyle w:val="ListParagraph"/>
        <w:numPr>
          <w:ilvl w:val="0"/>
          <w:numId w:val="19"/>
        </w:numPr>
        <w:rPr>
          <w:rFonts w:ascii="Times New Roman" w:hAnsi="Times New Roman" w:cs="Times New Roman"/>
          <w:lang w:val="en-US"/>
        </w:rPr>
      </w:pPr>
      <w:r w:rsidRPr="00854388">
        <w:rPr>
          <w:rFonts w:ascii="Times New Roman" w:hAnsi="Times New Roman" w:cs="Times New Roman"/>
          <w:lang w:val="en-US"/>
        </w:rPr>
        <w:t>Any other steps that need to happen before sequencing? Bioanalyzer/gel?</w:t>
      </w:r>
    </w:p>
    <w:p w14:paraId="2101B431" w14:textId="77777777" w:rsidR="00A3012C" w:rsidRPr="00854388" w:rsidRDefault="00A3012C" w:rsidP="00A3012C">
      <w:pPr>
        <w:ind w:left="360"/>
        <w:rPr>
          <w:b/>
          <w:bCs/>
          <w:lang w:val="en-US"/>
        </w:rPr>
      </w:pPr>
    </w:p>
    <w:p w14:paraId="3EB010AC" w14:textId="0F59358F" w:rsidR="000429F1" w:rsidRPr="00854388" w:rsidRDefault="00806253" w:rsidP="000429F1">
      <w:pPr>
        <w:rPr>
          <w:b/>
          <w:bCs/>
          <w:u w:val="single"/>
          <w:lang w:val="en-US"/>
        </w:rPr>
      </w:pPr>
      <w:r w:rsidRPr="00854388">
        <w:rPr>
          <w:b/>
          <w:bCs/>
          <w:u w:val="single"/>
          <w:lang w:val="en-US"/>
        </w:rPr>
        <w:t>Nextera-style l</w:t>
      </w:r>
      <w:r w:rsidR="00A127F8" w:rsidRPr="00854388">
        <w:rPr>
          <w:b/>
          <w:bCs/>
          <w:u w:val="single"/>
          <w:lang w:val="en-US"/>
        </w:rPr>
        <w:t xml:space="preserve">ibrary prep </w:t>
      </w:r>
      <w:r w:rsidR="000429F1" w:rsidRPr="00854388">
        <w:rPr>
          <w:b/>
          <w:bCs/>
          <w:u w:val="single"/>
          <w:lang w:val="en-US"/>
        </w:rPr>
        <w:t>protocol</w:t>
      </w:r>
      <w:r w:rsidR="000429F1" w:rsidRPr="00854388">
        <w:rPr>
          <w:b/>
          <w:bCs/>
          <w:lang w:val="en-US"/>
        </w:rPr>
        <w:t xml:space="preserve"> </w:t>
      </w:r>
      <w:r w:rsidR="000429F1" w:rsidRPr="00854388">
        <w:rPr>
          <w:lang w:val="en-US"/>
        </w:rPr>
        <w:t>(for 8 DNA samples—from Manny’s bat cell lines)</w:t>
      </w:r>
      <w:r w:rsidR="000429F1" w:rsidRPr="00854388">
        <w:rPr>
          <w:b/>
          <w:bCs/>
          <w:u w:val="single"/>
          <w:lang w:val="en-US"/>
        </w:rPr>
        <w:t xml:space="preserve"> </w:t>
      </w:r>
    </w:p>
    <w:p w14:paraId="0F1F4BEA" w14:textId="77777777" w:rsidR="000429F1" w:rsidRPr="00854388" w:rsidRDefault="000429F1" w:rsidP="00D84D69">
      <w:pPr>
        <w:rPr>
          <w:b/>
          <w:bCs/>
          <w:lang w:val="en-US"/>
        </w:rPr>
      </w:pPr>
    </w:p>
    <w:p w14:paraId="5212F8A5" w14:textId="77777777" w:rsidR="00D84D69" w:rsidRPr="00854388" w:rsidRDefault="00D84D69" w:rsidP="00AD679E">
      <w:pPr>
        <w:rPr>
          <w:b/>
          <w:bCs/>
          <w:lang w:val="en-US"/>
        </w:rPr>
      </w:pPr>
      <w:r w:rsidRPr="00854388">
        <w:rPr>
          <w:b/>
          <w:bCs/>
          <w:lang w:val="en-US"/>
        </w:rPr>
        <w:t xml:space="preserve">Pre-annealing of stub adaptors: </w:t>
      </w:r>
      <w:r w:rsidRPr="00854388">
        <w:rPr>
          <w:lang w:val="en-US"/>
        </w:rPr>
        <w:t xml:space="preserve">anneals methylated top adapter </w:t>
      </w:r>
      <w:r w:rsidRPr="00854388">
        <w:rPr>
          <w:b/>
          <w:bCs/>
          <w:lang w:val="en-US"/>
        </w:rPr>
        <w:t>Tn5mC-Apt1</w:t>
      </w:r>
      <w:r w:rsidRPr="00854388">
        <w:rPr>
          <w:lang w:val="en-US"/>
        </w:rPr>
        <w:t xml:space="preserve"> (methylated sequencing primer 1 and transposon end recognition sequence) and bottom adapter </w:t>
      </w:r>
      <w:r w:rsidRPr="00854388">
        <w:rPr>
          <w:b/>
          <w:bCs/>
          <w:lang w:val="en-US"/>
        </w:rPr>
        <w:t>Tn5mC1.1-A1block</w:t>
      </w:r>
      <w:r w:rsidRPr="00854388">
        <w:rPr>
          <w:lang w:val="en-US"/>
        </w:rPr>
        <w:t xml:space="preserve">, </w:t>
      </w:r>
      <w:r w:rsidRPr="00854388">
        <w:rPr>
          <w:i/>
          <w:iCs/>
          <w:lang w:val="en-US"/>
        </w:rPr>
        <w:t xml:space="preserve">1 hour </w:t>
      </w:r>
      <w:r w:rsidRPr="00854388">
        <w:rPr>
          <w:i/>
          <w:iCs/>
          <w:lang w:val="en-US"/>
        </w:rPr>
        <w:fldChar w:fldCharType="begin"/>
      </w:r>
      <w:r w:rsidRPr="00854388">
        <w:rPr>
          <w:i/>
          <w:iCs/>
          <w:lang w:val="en-US"/>
        </w:rPr>
        <w:instrText xml:space="preserve"> ADDIN ZOTERO_ITEM CSL_CITATION {"citationID":"L8Zyxphv","properties":{"formattedCitation":"(Wang et al. 2013)","plainCitation":"(Wang et al. 2013)","noteIndex":0},"citationItems":[{"id":2011,"uris":["http://zotero.org/users/3117112/items/FA6D5XSL"],"uri":["http://zotero.org/users/3117112/items/FA6D5XSL"],"itemData":{"id":2011,"type":"article-journal","container-title":"Nature Protocols","DOI":"10.1038/nprot.2013.118","ISSN":"1754-2189, 1750-2799","issue":"10","language":"en","page":"2022-2032","source":"Crossref","title":"Tagmentation-based whole-genome bisulfite sequencing","volume":"8","author":[{"family":"Wang","given":"Qi"},{"family":"Gu","given":"Lei"},{"family":"Adey","given":"Andrew"},{"family":"Radlwimmer","given":"Bernhard"},{"family":"Wang","given":"Wei"},{"family":"Hovestadt","given":"Volker"},{"family":"Bähr","given":"Marion"},{"family":"Wolf","given":"Stephan"},{"family":"Shendure","given":"Jay"},{"family":"Eils","given":"Roland"},{"family":"Plass","given":"Christoph"},{"family":"Weichenhan","given":"Dieter"}],"issued":{"date-parts":[["2013",10]]}}}],"schema":"https://github.com/citation-style-language/schema/raw/master/csl-citation.json"} </w:instrText>
      </w:r>
      <w:r w:rsidRPr="00854388">
        <w:rPr>
          <w:i/>
          <w:iCs/>
          <w:lang w:val="en-US"/>
        </w:rPr>
        <w:fldChar w:fldCharType="separate"/>
      </w:r>
      <w:r w:rsidRPr="00854388">
        <w:rPr>
          <w:i/>
          <w:iCs/>
          <w:noProof/>
          <w:lang w:val="en-US"/>
        </w:rPr>
        <w:t>(Wang et al. 2013)</w:t>
      </w:r>
      <w:r w:rsidRPr="00854388">
        <w:rPr>
          <w:i/>
          <w:iCs/>
          <w:lang w:val="en-US"/>
        </w:rPr>
        <w:fldChar w:fldCharType="end"/>
      </w:r>
    </w:p>
    <w:p w14:paraId="3CD9AB1B" w14:textId="4AE91F31" w:rsidR="00D84D69" w:rsidRPr="00854388" w:rsidRDefault="00D84D69" w:rsidP="00D84D69">
      <w:pPr>
        <w:pStyle w:val="ListParagraph"/>
        <w:numPr>
          <w:ilvl w:val="0"/>
          <w:numId w:val="1"/>
        </w:numPr>
        <w:rPr>
          <w:rFonts w:ascii="Times New Roman" w:hAnsi="Times New Roman" w:cs="Times New Roman"/>
          <w:b/>
          <w:bCs/>
          <w:lang w:val="en-US"/>
        </w:rPr>
      </w:pPr>
      <w:r w:rsidRPr="00854388">
        <w:rPr>
          <w:rFonts w:ascii="Times New Roman" w:hAnsi="Times New Roman" w:cs="Times New Roman"/>
          <w:lang w:val="en-US"/>
        </w:rPr>
        <w:t>In a 200-</w:t>
      </w:r>
      <w:r w:rsidRPr="00854388">
        <w:rPr>
          <w:rFonts w:ascii="Times New Roman" w:hAnsi="Times New Roman" w:cs="Times New Roman"/>
          <w:lang w:val="en-US"/>
        </w:rPr>
        <w:sym w:font="Symbol" w:char="F06D"/>
      </w:r>
      <w:r w:rsidRPr="00854388">
        <w:rPr>
          <w:rFonts w:ascii="Times New Roman" w:hAnsi="Times New Roman" w:cs="Times New Roman"/>
          <w:lang w:val="en-US"/>
        </w:rPr>
        <w:t xml:space="preserve">l PCR tube, mix 10 </w:t>
      </w:r>
      <w:r w:rsidRPr="00854388">
        <w:rPr>
          <w:rFonts w:ascii="Times New Roman" w:hAnsi="Times New Roman" w:cs="Times New Roman"/>
          <w:lang w:val="en-US"/>
        </w:rPr>
        <w:sym w:font="Symbol" w:char="F06D"/>
      </w:r>
      <w:r w:rsidRPr="00854388">
        <w:rPr>
          <w:rFonts w:ascii="Times New Roman" w:hAnsi="Times New Roman" w:cs="Times New Roman"/>
          <w:lang w:val="en-US"/>
        </w:rPr>
        <w:t xml:space="preserve">l each of oligonucleotides </w:t>
      </w:r>
      <w:r w:rsidRPr="00854388">
        <w:rPr>
          <w:rFonts w:ascii="Times New Roman" w:hAnsi="Times New Roman" w:cs="Times New Roman"/>
          <w:b/>
          <w:bCs/>
          <w:lang w:val="en-US"/>
        </w:rPr>
        <w:t>Tn5mC-Apt1</w:t>
      </w:r>
      <w:r w:rsidRPr="00854388">
        <w:rPr>
          <w:rFonts w:ascii="Times New Roman" w:hAnsi="Times New Roman" w:cs="Times New Roman"/>
          <w:lang w:val="en-US"/>
        </w:rPr>
        <w:t xml:space="preserve"> and </w:t>
      </w:r>
      <w:r w:rsidRPr="00854388">
        <w:rPr>
          <w:rFonts w:ascii="Times New Roman" w:hAnsi="Times New Roman" w:cs="Times New Roman"/>
          <w:b/>
          <w:bCs/>
          <w:lang w:val="en-US"/>
        </w:rPr>
        <w:t>Tn5mC1.1-A1block</w:t>
      </w:r>
      <w:r w:rsidRPr="00854388">
        <w:rPr>
          <w:rFonts w:ascii="Times New Roman" w:hAnsi="Times New Roman" w:cs="Times New Roman"/>
          <w:lang w:val="en-US"/>
        </w:rPr>
        <w:t xml:space="preserve"> (100 </w:t>
      </w:r>
      <w:r w:rsidRPr="00854388">
        <w:rPr>
          <w:rFonts w:ascii="Times New Roman" w:hAnsi="Times New Roman" w:cs="Times New Roman"/>
          <w:lang w:val="en-US"/>
        </w:rPr>
        <w:sym w:font="Symbol" w:char="F06D"/>
      </w:r>
      <w:r w:rsidRPr="00854388">
        <w:rPr>
          <w:rFonts w:ascii="Times New Roman" w:hAnsi="Times New Roman" w:cs="Times New Roman"/>
          <w:lang w:val="en-US"/>
        </w:rPr>
        <w:t xml:space="preserve">M each) and 80 </w:t>
      </w:r>
      <w:r w:rsidR="00CA7762" w:rsidRPr="00854388">
        <w:rPr>
          <w:rFonts w:ascii="Times New Roman" w:hAnsi="Times New Roman" w:cs="Times New Roman"/>
          <w:lang w:val="en-US"/>
        </w:rPr>
        <w:sym w:font="Symbol" w:char="F06D"/>
      </w:r>
      <w:r w:rsidRPr="00854388">
        <w:rPr>
          <w:rFonts w:ascii="Times New Roman" w:hAnsi="Times New Roman" w:cs="Times New Roman"/>
          <w:lang w:val="en-US"/>
        </w:rPr>
        <w:t>l of H</w:t>
      </w:r>
      <w:r w:rsidRPr="00854388">
        <w:rPr>
          <w:rFonts w:ascii="Times New Roman" w:hAnsi="Times New Roman" w:cs="Times New Roman"/>
          <w:vertAlign w:val="subscript"/>
          <w:lang w:val="en-US"/>
        </w:rPr>
        <w:t>2</w:t>
      </w:r>
      <w:r w:rsidRPr="00854388">
        <w:rPr>
          <w:rFonts w:ascii="Times New Roman" w:hAnsi="Times New Roman" w:cs="Times New Roman"/>
          <w:lang w:val="en-US"/>
        </w:rPr>
        <w:t>0</w:t>
      </w:r>
      <w:r w:rsidR="007079D9" w:rsidRPr="00854388">
        <w:rPr>
          <w:rFonts w:ascii="Times New Roman" w:hAnsi="Times New Roman" w:cs="Times New Roman"/>
          <w:lang w:val="en-US"/>
        </w:rPr>
        <w:t>.</w:t>
      </w:r>
    </w:p>
    <w:p w14:paraId="05860A7F" w14:textId="77777777" w:rsidR="00D84D69" w:rsidRPr="00854388" w:rsidRDefault="00D84D69" w:rsidP="00D84D69">
      <w:pPr>
        <w:pStyle w:val="ListParagraph"/>
        <w:numPr>
          <w:ilvl w:val="0"/>
          <w:numId w:val="1"/>
        </w:numPr>
        <w:rPr>
          <w:rFonts w:ascii="Times New Roman" w:hAnsi="Times New Roman" w:cs="Times New Roman"/>
          <w:b/>
          <w:bCs/>
          <w:lang w:val="en-US"/>
        </w:rPr>
      </w:pPr>
      <w:r w:rsidRPr="00854388">
        <w:rPr>
          <w:rFonts w:ascii="Times New Roman" w:hAnsi="Times New Roman" w:cs="Times New Roman"/>
          <w:lang w:val="en-US"/>
        </w:rPr>
        <w:t>Set the thermocycler conditions for adaptor assembly as follows:</w:t>
      </w:r>
    </w:p>
    <w:p w14:paraId="024D5BE5" w14:textId="77777777" w:rsidR="00D84D69" w:rsidRPr="00854388" w:rsidRDefault="00D84D69" w:rsidP="00D84D69">
      <w:pPr>
        <w:rPr>
          <w:lang w:val="en-US"/>
        </w:rPr>
      </w:pPr>
      <w:r w:rsidRPr="00854388">
        <w:rPr>
          <w:noProof/>
          <w:lang w:val="en-US"/>
        </w:rPr>
        <w:drawing>
          <wp:inline distT="0" distB="0" distL="0" distR="0" wp14:anchorId="2152C8BA" wp14:editId="7FEB3ABE">
            <wp:extent cx="5352473" cy="1223177"/>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94404" cy="1232759"/>
                    </a:xfrm>
                    <a:prstGeom prst="rect">
                      <a:avLst/>
                    </a:prstGeom>
                  </pic:spPr>
                </pic:pic>
              </a:graphicData>
            </a:graphic>
          </wp:inline>
        </w:drawing>
      </w:r>
    </w:p>
    <w:p w14:paraId="3E1079B0" w14:textId="5360AF57" w:rsidR="0093073D" w:rsidRPr="00854388" w:rsidRDefault="0093073D" w:rsidP="00D84D69">
      <w:pPr>
        <w:rPr>
          <w:i/>
          <w:iCs/>
          <w:lang w:val="en-US"/>
        </w:rPr>
      </w:pPr>
      <w:r w:rsidRPr="00854388">
        <w:rPr>
          <w:i/>
          <w:iCs/>
          <w:lang w:val="en-US"/>
        </w:rPr>
        <w:t xml:space="preserve">End product: </w:t>
      </w:r>
      <w:r w:rsidRPr="00854388">
        <w:rPr>
          <w:lang w:val="en-US"/>
        </w:rPr>
        <w:t>100</w:t>
      </w:r>
      <w:r w:rsidRPr="00854388">
        <w:rPr>
          <w:lang w:val="en-US"/>
        </w:rPr>
        <w:sym w:font="Symbol" w:char="F06D"/>
      </w:r>
      <w:r w:rsidRPr="00854388">
        <w:rPr>
          <w:lang w:val="en-US"/>
        </w:rPr>
        <w:t>l of Tn5mC-Adapt</w:t>
      </w:r>
    </w:p>
    <w:p w14:paraId="1C291F95" w14:textId="77777777" w:rsidR="00956393" w:rsidRDefault="00956393" w:rsidP="00956393">
      <w:pPr>
        <w:rPr>
          <w:i/>
          <w:iCs/>
        </w:rPr>
      </w:pPr>
      <w:commentRangeStart w:id="1"/>
      <w:commentRangeStart w:id="2"/>
      <w:commentRangeStart w:id="3"/>
      <w:commentRangeStart w:id="4"/>
      <w:r w:rsidRPr="00854388">
        <w:rPr>
          <w:i/>
          <w:iCs/>
        </w:rPr>
        <w:lastRenderedPageBreak/>
        <w:t>Materials</w:t>
      </w:r>
      <w:commentRangeEnd w:id="1"/>
      <w:r w:rsidRPr="00854388">
        <w:rPr>
          <w:rStyle w:val="CommentReference"/>
          <w:rFonts w:eastAsiaTheme="minorHAnsi"/>
        </w:rPr>
        <w:commentReference w:id="1"/>
      </w:r>
      <w:commentRangeEnd w:id="2"/>
      <w:r>
        <w:rPr>
          <w:rStyle w:val="CommentReference"/>
          <w:rFonts w:asciiTheme="minorHAnsi" w:eastAsiaTheme="minorHAnsi" w:hAnsiTheme="minorHAnsi" w:cstheme="minorBidi"/>
        </w:rPr>
        <w:commentReference w:id="2"/>
      </w:r>
      <w:r w:rsidRPr="00854388">
        <w:rPr>
          <w:i/>
          <w:iCs/>
        </w:rPr>
        <w:t>:</w:t>
      </w:r>
      <w:commentRangeEnd w:id="3"/>
      <w:r w:rsidRPr="00854388">
        <w:rPr>
          <w:rStyle w:val="CommentReference"/>
          <w:rFonts w:eastAsiaTheme="minorHAnsi"/>
        </w:rPr>
        <w:commentReference w:id="3"/>
      </w:r>
      <w:commentRangeEnd w:id="4"/>
      <w:r>
        <w:rPr>
          <w:rStyle w:val="CommentReference"/>
          <w:rFonts w:asciiTheme="minorHAnsi" w:eastAsiaTheme="minorHAnsi" w:hAnsiTheme="minorHAnsi" w:cstheme="minorBidi"/>
        </w:rPr>
        <w:commentReference w:id="4"/>
      </w:r>
    </w:p>
    <w:p w14:paraId="704AA750" w14:textId="0925F3E6" w:rsidR="001A48BA" w:rsidRPr="001A48BA" w:rsidRDefault="001A48BA" w:rsidP="001A48BA">
      <w:pPr>
        <w:rPr>
          <w:b/>
          <w:bCs/>
          <w:i/>
          <w:iCs/>
          <w:u w:val="single"/>
          <w:lang w:val="en-US"/>
        </w:rPr>
      </w:pPr>
      <w:r w:rsidRPr="001A48BA">
        <w:rPr>
          <w:b/>
          <w:bCs/>
          <w:lang w:val="en-US"/>
        </w:rPr>
        <w:t>Need to order:</w:t>
      </w:r>
    </w:p>
    <w:p w14:paraId="2FADB368" w14:textId="270FF5B3" w:rsidR="00F83A71" w:rsidRPr="00854388" w:rsidRDefault="00F83A71" w:rsidP="00F83A71">
      <w:pPr>
        <w:pStyle w:val="ListParagraph"/>
        <w:numPr>
          <w:ilvl w:val="0"/>
          <w:numId w:val="13"/>
        </w:numPr>
        <w:rPr>
          <w:rFonts w:ascii="Times New Roman" w:hAnsi="Times New Roman" w:cs="Times New Roman"/>
          <w:lang w:val="en-US"/>
        </w:rPr>
      </w:pPr>
      <w:r w:rsidRPr="00854388">
        <w:rPr>
          <w:rFonts w:ascii="Times New Roman" w:hAnsi="Times New Roman" w:cs="Times New Roman"/>
          <w:lang w:val="en-US"/>
        </w:rPr>
        <w:t>Tn5mC-Apt1—</w:t>
      </w:r>
      <w:r w:rsidRPr="00854388">
        <w:rPr>
          <w:rFonts w:ascii="Times New Roman" w:hAnsi="Times New Roman" w:cs="Times New Roman"/>
          <w:b/>
          <w:bCs/>
          <w:lang w:val="en-US"/>
        </w:rPr>
        <w:t>methylated</w:t>
      </w:r>
      <w:r w:rsidRPr="00854388">
        <w:rPr>
          <w:rFonts w:ascii="Times New Roman" w:hAnsi="Times New Roman" w:cs="Times New Roman"/>
          <w:lang w:val="en-US"/>
        </w:rPr>
        <w:t xml:space="preserve"> top adaptor stub, </w:t>
      </w:r>
      <w:r w:rsidRPr="00854388">
        <w:rPr>
          <w:rFonts w:ascii="Times New Roman" w:hAnsi="Times New Roman" w:cs="Times New Roman"/>
          <w:i/>
          <w:iCs/>
          <w:lang w:val="en-US"/>
        </w:rPr>
        <w:t>Wang et al.</w:t>
      </w:r>
      <w:r w:rsidRPr="00854388">
        <w:rPr>
          <w:rFonts w:ascii="Times New Roman" w:hAnsi="Times New Roman" w:cs="Times New Roman"/>
          <w:lang w:val="en-US"/>
        </w:rPr>
        <w:t xml:space="preserve"> (methylated sequencing primer 1 + transposon end recognition sequence)</w:t>
      </w:r>
      <w:r w:rsidR="006230AD" w:rsidRPr="00854388">
        <w:rPr>
          <w:rFonts w:ascii="Times New Roman" w:hAnsi="Times New Roman" w:cs="Times New Roman"/>
          <w:lang w:val="en-US"/>
        </w:rPr>
        <w:t>—</w:t>
      </w:r>
      <w:r w:rsidR="00851CBF" w:rsidRPr="00854388">
        <w:rPr>
          <w:rFonts w:ascii="Times New Roman" w:hAnsi="Times New Roman" w:cs="Times New Roman"/>
          <w:lang w:val="en-US"/>
        </w:rPr>
        <w:t xml:space="preserve">modified version of </w:t>
      </w:r>
      <w:hyperlink r:id="rId12" w:history="1">
        <w:r w:rsidR="006230AD" w:rsidRPr="00854388">
          <w:rPr>
            <w:rStyle w:val="Hyperlink"/>
            <w:rFonts w:ascii="Times New Roman" w:hAnsi="Times New Roman" w:cs="Times New Roman"/>
            <w:lang w:val="en-US"/>
          </w:rPr>
          <w:t>Illumina Nextera Transposase Adapter, Read 1</w:t>
        </w:r>
      </w:hyperlink>
      <w:r w:rsidRPr="00854388">
        <w:rPr>
          <w:rFonts w:ascii="Times New Roman" w:hAnsi="Times New Roman" w:cs="Times New Roman"/>
          <w:lang w:val="en-US"/>
        </w:rPr>
        <w:t>:</w:t>
      </w:r>
    </w:p>
    <w:p w14:paraId="35C870DA" w14:textId="77777777" w:rsidR="00F83A71" w:rsidRPr="00854388" w:rsidRDefault="00F83A71" w:rsidP="00F83A71">
      <w:pPr>
        <w:pStyle w:val="ListParagraph"/>
        <w:ind w:left="1440" w:firstLine="720"/>
        <w:rPr>
          <w:rFonts w:ascii="Times New Roman" w:hAnsi="Times New Roman" w:cs="Times New Roman"/>
          <w:lang w:val="en-US"/>
        </w:rPr>
      </w:pPr>
      <w:r w:rsidRPr="00854388">
        <w:rPr>
          <w:rFonts w:ascii="Times New Roman" w:hAnsi="Times New Roman" w:cs="Times New Roman"/>
          <w:lang w:val="en-US"/>
        </w:rPr>
        <w:t xml:space="preserve">5’ </w:t>
      </w:r>
      <w:proofErr w:type="spellStart"/>
      <w:r w:rsidRPr="00854388">
        <w:rPr>
          <w:rFonts w:ascii="Times New Roman" w:hAnsi="Times New Roman" w:cs="Times New Roman"/>
          <w:lang w:val="en-US"/>
        </w:rPr>
        <w:t>TcGTcGGcAGcGTcAGATG</w:t>
      </w:r>
      <w:r w:rsidRPr="00854388">
        <w:rPr>
          <w:rFonts w:ascii="Times New Roman" w:hAnsi="Times New Roman" w:cs="Times New Roman"/>
          <w:b/>
          <w:bCs/>
          <w:u w:val="single"/>
          <w:lang w:val="en-US"/>
        </w:rPr>
        <w:t>TGTATAAGAGAcAG</w:t>
      </w:r>
      <w:proofErr w:type="spellEnd"/>
      <w:r w:rsidRPr="00854388">
        <w:rPr>
          <w:rFonts w:ascii="Times New Roman" w:hAnsi="Times New Roman" w:cs="Times New Roman"/>
          <w:lang w:val="en-US"/>
        </w:rPr>
        <w:t xml:space="preserve"> 3’</w:t>
      </w:r>
    </w:p>
    <w:p w14:paraId="659E2D64" w14:textId="36F61B03" w:rsidR="00F83A71" w:rsidRPr="00854388" w:rsidRDefault="00F83A71" w:rsidP="00F83A71">
      <w:pPr>
        <w:pStyle w:val="ListParagraph"/>
        <w:numPr>
          <w:ilvl w:val="0"/>
          <w:numId w:val="13"/>
        </w:numPr>
        <w:rPr>
          <w:rFonts w:ascii="Times New Roman" w:hAnsi="Times New Roman" w:cs="Times New Roman"/>
          <w:lang w:val="en-US"/>
        </w:rPr>
      </w:pPr>
      <w:r w:rsidRPr="00854388">
        <w:rPr>
          <w:rFonts w:ascii="Times New Roman" w:hAnsi="Times New Roman" w:cs="Times New Roman"/>
          <w:lang w:val="en-US"/>
        </w:rPr>
        <w:t>Tn5mC1.1-A1block—</w:t>
      </w:r>
      <w:r w:rsidRPr="00854388">
        <w:rPr>
          <w:rFonts w:ascii="Times New Roman" w:hAnsi="Times New Roman" w:cs="Times New Roman"/>
          <w:b/>
          <w:bCs/>
          <w:lang w:val="en-US"/>
        </w:rPr>
        <w:t xml:space="preserve">phosphorylated and </w:t>
      </w:r>
      <w:proofErr w:type="spellStart"/>
      <w:r w:rsidRPr="00854388">
        <w:rPr>
          <w:rFonts w:ascii="Times New Roman" w:hAnsi="Times New Roman" w:cs="Times New Roman"/>
          <w:b/>
          <w:bCs/>
          <w:lang w:val="en-US"/>
        </w:rPr>
        <w:t>dideoxycytidylated</w:t>
      </w:r>
      <w:proofErr w:type="spellEnd"/>
      <w:r w:rsidRPr="00854388">
        <w:rPr>
          <w:rFonts w:ascii="Times New Roman" w:hAnsi="Times New Roman" w:cs="Times New Roman"/>
          <w:lang w:val="en-US"/>
        </w:rPr>
        <w:t xml:space="preserve"> bottom adaptor stub (reverse complement to end 15 bp of Tn5mC-Apt1 top adaptor stub</w:t>
      </w:r>
      <w:r w:rsidR="007A4E84" w:rsidRPr="00854388">
        <w:rPr>
          <w:rFonts w:ascii="Times New Roman" w:hAnsi="Times New Roman" w:cs="Times New Roman"/>
          <w:lang w:val="en-US"/>
        </w:rPr>
        <w:t xml:space="preserve">, part of the read 2 </w:t>
      </w:r>
      <w:proofErr w:type="gramStart"/>
      <w:r w:rsidR="007A4E84" w:rsidRPr="00854388">
        <w:rPr>
          <w:rFonts w:ascii="Times New Roman" w:hAnsi="Times New Roman" w:cs="Times New Roman"/>
          <w:lang w:val="en-US"/>
        </w:rPr>
        <w:t>adapter</w:t>
      </w:r>
      <w:proofErr w:type="gramEnd"/>
      <w:r w:rsidR="007A4E84" w:rsidRPr="00854388">
        <w:rPr>
          <w:rFonts w:ascii="Times New Roman" w:hAnsi="Times New Roman" w:cs="Times New Roman"/>
          <w:lang w:val="en-US"/>
        </w:rPr>
        <w:t>, which will be completed with the replacement oligo</w:t>
      </w:r>
      <w:r w:rsidRPr="00854388">
        <w:rPr>
          <w:rFonts w:ascii="Times New Roman" w:hAnsi="Times New Roman" w:cs="Times New Roman"/>
          <w:lang w:val="en-US"/>
        </w:rPr>
        <w:t>):</w:t>
      </w:r>
    </w:p>
    <w:p w14:paraId="251D124D" w14:textId="100A7D0C" w:rsidR="00513821" w:rsidRDefault="00F83A71" w:rsidP="00513821">
      <w:pPr>
        <w:pStyle w:val="ListParagraph"/>
        <w:ind w:left="2160" w:firstLine="720"/>
        <w:rPr>
          <w:rFonts w:ascii="Times New Roman" w:hAnsi="Times New Roman" w:cs="Times New Roman"/>
          <w:lang w:val="en-US"/>
        </w:rPr>
      </w:pPr>
      <w:proofErr w:type="spellStart"/>
      <w:r w:rsidRPr="00854388">
        <w:rPr>
          <w:rFonts w:ascii="Times New Roman" w:hAnsi="Times New Roman" w:cs="Times New Roman"/>
          <w:lang w:val="en-US"/>
        </w:rPr>
        <w:t>p</w:t>
      </w:r>
      <w:r w:rsidRPr="00854388">
        <w:rPr>
          <w:rFonts w:ascii="Times New Roman" w:hAnsi="Times New Roman" w:cs="Times New Roman"/>
          <w:b/>
          <w:bCs/>
          <w:u w:val="single"/>
          <w:lang w:val="en-US"/>
        </w:rPr>
        <w:t>CTGTCTCTTATACA</w:t>
      </w:r>
      <w:r w:rsidRPr="00854388">
        <w:rPr>
          <w:rFonts w:ascii="Times New Roman" w:hAnsi="Times New Roman" w:cs="Times New Roman"/>
          <w:lang w:val="en-US"/>
        </w:rPr>
        <w:t>ddC</w:t>
      </w:r>
      <w:proofErr w:type="spellEnd"/>
      <w:r w:rsidRPr="00854388">
        <w:rPr>
          <w:rFonts w:ascii="Times New Roman" w:hAnsi="Times New Roman" w:cs="Times New Roman"/>
          <w:lang w:val="en-US"/>
        </w:rPr>
        <w:t xml:space="preserve"> </w:t>
      </w:r>
    </w:p>
    <w:p w14:paraId="7D6BFB90" w14:textId="642F6D11" w:rsidR="001A48BA" w:rsidRPr="001A48BA" w:rsidRDefault="008649D5" w:rsidP="001A48BA">
      <w:pPr>
        <w:rPr>
          <w:b/>
          <w:bCs/>
          <w:lang w:val="en-US"/>
        </w:rPr>
      </w:pPr>
      <w:r>
        <w:rPr>
          <w:b/>
          <w:bCs/>
          <w:lang w:val="en-US"/>
        </w:rPr>
        <w:t>Available in</w:t>
      </w:r>
      <w:r w:rsidR="001A48BA" w:rsidRPr="001A48BA">
        <w:rPr>
          <w:b/>
          <w:bCs/>
          <w:lang w:val="en-US"/>
        </w:rPr>
        <w:t xml:space="preserve"> lab:</w:t>
      </w:r>
    </w:p>
    <w:p w14:paraId="19F62F75" w14:textId="20200693" w:rsidR="00513821" w:rsidRPr="00854388" w:rsidRDefault="00A62F85" w:rsidP="00513821">
      <w:pPr>
        <w:pStyle w:val="ListParagraph"/>
        <w:numPr>
          <w:ilvl w:val="0"/>
          <w:numId w:val="13"/>
        </w:numPr>
        <w:rPr>
          <w:rFonts w:ascii="Times New Roman" w:hAnsi="Times New Roman" w:cs="Times New Roman"/>
          <w:lang w:val="en-US"/>
        </w:rPr>
      </w:pPr>
      <w:r w:rsidRPr="00854388">
        <w:rPr>
          <w:rFonts w:ascii="Times New Roman" w:hAnsi="Times New Roman" w:cs="Times New Roman"/>
          <w:lang w:val="en-US"/>
        </w:rPr>
        <w:t>H</w:t>
      </w:r>
      <w:r w:rsidRPr="00854388">
        <w:rPr>
          <w:rFonts w:ascii="Times New Roman" w:hAnsi="Times New Roman" w:cs="Times New Roman"/>
          <w:vertAlign w:val="subscript"/>
          <w:lang w:val="en-US"/>
        </w:rPr>
        <w:t>2</w:t>
      </w:r>
      <w:r w:rsidRPr="00854388">
        <w:rPr>
          <w:rFonts w:ascii="Times New Roman" w:hAnsi="Times New Roman" w:cs="Times New Roman"/>
          <w:lang w:val="en-US"/>
        </w:rPr>
        <w:t>0</w:t>
      </w:r>
    </w:p>
    <w:p w14:paraId="443473EE" w14:textId="1259964F" w:rsidR="00DE731C" w:rsidRPr="00854388" w:rsidRDefault="00DE731C" w:rsidP="00DE731C">
      <w:pPr>
        <w:pStyle w:val="ListParagraph"/>
        <w:numPr>
          <w:ilvl w:val="0"/>
          <w:numId w:val="13"/>
        </w:numPr>
        <w:rPr>
          <w:rFonts w:ascii="Times New Roman" w:hAnsi="Times New Roman" w:cs="Times New Roman"/>
          <w:lang w:val="en-US"/>
        </w:rPr>
      </w:pPr>
      <w:r w:rsidRPr="00854388">
        <w:rPr>
          <w:rFonts w:ascii="Times New Roman" w:hAnsi="Times New Roman" w:cs="Times New Roman"/>
          <w:lang w:val="en-US"/>
        </w:rPr>
        <w:t>Thermocycler</w:t>
      </w:r>
    </w:p>
    <w:p w14:paraId="11E81AFC" w14:textId="11A9730F" w:rsidR="00A017B4" w:rsidRPr="00854388" w:rsidRDefault="00A017B4" w:rsidP="00DE731C">
      <w:pPr>
        <w:pStyle w:val="ListParagraph"/>
        <w:numPr>
          <w:ilvl w:val="0"/>
          <w:numId w:val="13"/>
        </w:numPr>
        <w:rPr>
          <w:rFonts w:ascii="Times New Roman" w:hAnsi="Times New Roman" w:cs="Times New Roman"/>
          <w:lang w:val="en-US"/>
        </w:rPr>
      </w:pPr>
      <w:r w:rsidRPr="00854388">
        <w:rPr>
          <w:rFonts w:ascii="Times New Roman" w:hAnsi="Times New Roman" w:cs="Times New Roman"/>
          <w:lang w:val="en-US"/>
        </w:rPr>
        <w:t>200-</w:t>
      </w:r>
      <w:r w:rsidRPr="00854388">
        <w:rPr>
          <w:rFonts w:ascii="Times New Roman" w:hAnsi="Times New Roman" w:cs="Times New Roman"/>
          <w:lang w:val="en-US"/>
        </w:rPr>
        <w:sym w:font="Symbol" w:char="F06D"/>
      </w:r>
      <w:r w:rsidRPr="00854388">
        <w:rPr>
          <w:rFonts w:ascii="Times New Roman" w:hAnsi="Times New Roman" w:cs="Times New Roman"/>
          <w:lang w:val="en-US"/>
        </w:rPr>
        <w:t>l PCR tube</w:t>
      </w:r>
      <w:r w:rsidR="007658C6">
        <w:rPr>
          <w:rFonts w:ascii="Times New Roman" w:hAnsi="Times New Roman" w:cs="Times New Roman"/>
          <w:lang w:val="en-US"/>
        </w:rPr>
        <w:t xml:space="preserve"> (1)</w:t>
      </w:r>
    </w:p>
    <w:p w14:paraId="21A1B406" w14:textId="77777777" w:rsidR="00BB7DF9" w:rsidRPr="00854388" w:rsidRDefault="00BB7DF9" w:rsidP="001A48BA">
      <w:pPr>
        <w:pStyle w:val="ListParagraph"/>
        <w:rPr>
          <w:rFonts w:ascii="Times New Roman" w:hAnsi="Times New Roman" w:cs="Times New Roman"/>
          <w:lang w:val="en-US"/>
        </w:rPr>
      </w:pPr>
    </w:p>
    <w:p w14:paraId="201C8275" w14:textId="77777777" w:rsidR="00200884" w:rsidRPr="00854388" w:rsidRDefault="00200884" w:rsidP="00D84D69">
      <w:pPr>
        <w:rPr>
          <w:lang w:val="en-US"/>
        </w:rPr>
      </w:pPr>
    </w:p>
    <w:p w14:paraId="437F72A9" w14:textId="55E22E52" w:rsidR="00D84D69" w:rsidRPr="00854388" w:rsidRDefault="00D84D69" w:rsidP="00492E31">
      <w:pPr>
        <w:rPr>
          <w:b/>
          <w:bCs/>
          <w:lang w:val="en-US"/>
        </w:rPr>
      </w:pPr>
      <w:r w:rsidRPr="00854388">
        <w:rPr>
          <w:b/>
          <w:bCs/>
          <w:lang w:val="en-US"/>
        </w:rPr>
        <w:t>Assembly of the transposome:</w:t>
      </w:r>
      <w:r w:rsidR="009E362A" w:rsidRPr="00854388">
        <w:rPr>
          <w:b/>
          <w:bCs/>
          <w:lang w:val="en-US"/>
        </w:rPr>
        <w:t xml:space="preserve"> </w:t>
      </w:r>
      <w:r w:rsidR="009E362A" w:rsidRPr="00854388">
        <w:rPr>
          <w:lang w:val="en-US"/>
        </w:rPr>
        <w:t>attaches adapter</w:t>
      </w:r>
      <w:r w:rsidR="003F027D" w:rsidRPr="00854388">
        <w:rPr>
          <w:lang w:val="en-US"/>
        </w:rPr>
        <w:t xml:space="preserve"> stubs</w:t>
      </w:r>
      <w:r w:rsidR="009E362A" w:rsidRPr="00854388">
        <w:rPr>
          <w:lang w:val="en-US"/>
        </w:rPr>
        <w:t xml:space="preserve"> to Tn5,</w:t>
      </w:r>
      <w:r w:rsidRPr="00854388">
        <w:rPr>
          <w:b/>
          <w:bCs/>
          <w:lang w:val="en-US"/>
        </w:rPr>
        <w:t xml:space="preserve"> </w:t>
      </w:r>
      <w:r w:rsidRPr="00854388">
        <w:rPr>
          <w:i/>
          <w:iCs/>
          <w:lang w:val="en-US"/>
        </w:rPr>
        <w:t xml:space="preserve">1 hour </w:t>
      </w:r>
      <w:r w:rsidRPr="00854388">
        <w:rPr>
          <w:i/>
          <w:iCs/>
          <w:lang w:val="en-US"/>
        </w:rPr>
        <w:fldChar w:fldCharType="begin"/>
      </w:r>
      <w:r w:rsidRPr="00854388">
        <w:rPr>
          <w:i/>
          <w:iCs/>
          <w:lang w:val="en-US"/>
        </w:rPr>
        <w:instrText xml:space="preserve"> ADDIN ZOTERO_ITEM CSL_CITATION {"citationID":"F8bZxO8f","properties":{"formattedCitation":"(Wang et al. 2013)","plainCitation":"(Wang et al. 2013)","noteIndex":0},"citationItems":[{"id":2011,"uris":["http://zotero.org/users/3117112/items/FA6D5XSL"],"uri":["http://zotero.org/users/3117112/items/FA6D5XSL"],"itemData":{"id":2011,"type":"article-journal","container-title":"Nature Protocols","DOI":"10.1038/nprot.2013.118","ISSN":"1754-2189, 1750-2799","issue":"10","language":"en","page":"2022-2032","source":"Crossref","title":"Tagmentation-based whole-genome bisulfite sequencing","volume":"8","author":[{"family":"Wang","given":"Qi"},{"family":"Gu","given":"Lei"},{"family":"Adey","given":"Andrew"},{"family":"Radlwimmer","given":"Bernhard"},{"family":"Wang","given":"Wei"},{"family":"Hovestadt","given":"Volker"},{"family":"Bähr","given":"Marion"},{"family":"Wolf","given":"Stephan"},{"family":"Shendure","given":"Jay"},{"family":"Eils","given":"Roland"},{"family":"Plass","given":"Christoph"},{"family":"Weichenhan","given":"Dieter"}],"issued":{"date-parts":[["2013",10]]}}}],"schema":"https://github.com/citation-style-language/schema/raw/master/csl-citation.json"} </w:instrText>
      </w:r>
      <w:r w:rsidRPr="00854388">
        <w:rPr>
          <w:i/>
          <w:iCs/>
          <w:lang w:val="en-US"/>
        </w:rPr>
        <w:fldChar w:fldCharType="separate"/>
      </w:r>
      <w:r w:rsidRPr="00854388">
        <w:rPr>
          <w:i/>
          <w:iCs/>
          <w:noProof/>
          <w:lang w:val="en-US"/>
        </w:rPr>
        <w:t>(Wang et al. 2013)</w:t>
      </w:r>
      <w:r w:rsidRPr="00854388">
        <w:rPr>
          <w:i/>
          <w:iCs/>
          <w:lang w:val="en-US"/>
        </w:rPr>
        <w:fldChar w:fldCharType="end"/>
      </w:r>
    </w:p>
    <w:p w14:paraId="0B5E9A16" w14:textId="77777777" w:rsidR="00D84D69" w:rsidRPr="00854388" w:rsidRDefault="00D84D69" w:rsidP="00D84D69">
      <w:pPr>
        <w:pStyle w:val="ListParagraph"/>
        <w:numPr>
          <w:ilvl w:val="0"/>
          <w:numId w:val="1"/>
        </w:numPr>
        <w:rPr>
          <w:rFonts w:ascii="Times New Roman" w:hAnsi="Times New Roman" w:cs="Times New Roman"/>
          <w:lang w:val="en-US"/>
        </w:rPr>
      </w:pPr>
      <w:r w:rsidRPr="00854388">
        <w:rPr>
          <w:rFonts w:ascii="Times New Roman" w:hAnsi="Times New Roman" w:cs="Times New Roman"/>
          <w:lang w:val="en-US"/>
        </w:rPr>
        <w:t xml:space="preserve">Heat 100 </w:t>
      </w:r>
      <w:r w:rsidRPr="00854388">
        <w:rPr>
          <w:rFonts w:ascii="Times New Roman" w:hAnsi="Times New Roman" w:cs="Times New Roman"/>
          <w:lang w:val="en-US"/>
        </w:rPr>
        <w:sym w:font="Symbol" w:char="F06D"/>
      </w:r>
      <w:r w:rsidRPr="00854388">
        <w:rPr>
          <w:rFonts w:ascii="Times New Roman" w:hAnsi="Times New Roman" w:cs="Times New Roman"/>
          <w:lang w:val="en-US"/>
        </w:rPr>
        <w:t>l glycerol (</w:t>
      </w:r>
      <w:r w:rsidRPr="00854388">
        <w:rPr>
          <w:rFonts w:ascii="Times New Roman" w:hAnsi="Times New Roman" w:cs="Times New Roman"/>
          <w:lang w:val="en-US"/>
        </w:rPr>
        <w:sym w:font="Symbol" w:char="F0B3"/>
      </w:r>
      <w:r w:rsidRPr="00854388">
        <w:rPr>
          <w:rFonts w:ascii="Times New Roman" w:hAnsi="Times New Roman" w:cs="Times New Roman"/>
          <w:lang w:val="en-US"/>
        </w:rPr>
        <w:t xml:space="preserve">99.5%) to 90 </w:t>
      </w:r>
      <w:r w:rsidRPr="00854388">
        <w:rPr>
          <w:rFonts w:ascii="Times New Roman" w:hAnsi="Times New Roman" w:cs="Times New Roman"/>
          <w:lang w:val="en-US"/>
        </w:rPr>
        <w:sym w:font="Symbol" w:char="F0B0"/>
      </w:r>
      <w:r w:rsidRPr="00854388">
        <w:rPr>
          <w:rFonts w:ascii="Times New Roman" w:hAnsi="Times New Roman" w:cs="Times New Roman"/>
          <w:lang w:val="en-US"/>
        </w:rPr>
        <w:t>C in a thermocycler. Hot glycerol can be readily and exactly pipetted</w:t>
      </w:r>
    </w:p>
    <w:p w14:paraId="4749E58E" w14:textId="77777777" w:rsidR="00D84D69" w:rsidRPr="00854388" w:rsidRDefault="00D84D69" w:rsidP="00D84D69">
      <w:pPr>
        <w:pStyle w:val="ListParagraph"/>
        <w:numPr>
          <w:ilvl w:val="0"/>
          <w:numId w:val="1"/>
        </w:numPr>
        <w:rPr>
          <w:rFonts w:ascii="Times New Roman" w:hAnsi="Times New Roman" w:cs="Times New Roman"/>
          <w:lang w:val="en-US"/>
        </w:rPr>
      </w:pPr>
      <w:r w:rsidRPr="00854388">
        <w:rPr>
          <w:rFonts w:ascii="Times New Roman" w:hAnsi="Times New Roman" w:cs="Times New Roman"/>
          <w:lang w:val="en-US"/>
        </w:rPr>
        <w:t xml:space="preserve">Transfer 50 </w:t>
      </w:r>
      <w:r w:rsidRPr="00854388">
        <w:rPr>
          <w:rFonts w:ascii="Times New Roman" w:hAnsi="Times New Roman" w:cs="Times New Roman"/>
          <w:lang w:val="en-US"/>
        </w:rPr>
        <w:sym w:font="Symbol" w:char="F06D"/>
      </w:r>
      <w:r w:rsidRPr="00854388">
        <w:rPr>
          <w:rFonts w:ascii="Times New Roman" w:hAnsi="Times New Roman" w:cs="Times New Roman"/>
          <w:lang w:val="en-US"/>
        </w:rPr>
        <w:t>l of hot glycerol to a 1.5 ml reaction tube and cool it down to RT by incubation on ice for 3 min</w:t>
      </w:r>
    </w:p>
    <w:p w14:paraId="78F84ED3" w14:textId="62EA58E2" w:rsidR="00D84D69" w:rsidRPr="00854388" w:rsidRDefault="00D84D69" w:rsidP="00D84D69">
      <w:pPr>
        <w:pStyle w:val="ListParagraph"/>
        <w:numPr>
          <w:ilvl w:val="0"/>
          <w:numId w:val="1"/>
        </w:numPr>
        <w:rPr>
          <w:rFonts w:ascii="Times New Roman" w:hAnsi="Times New Roman" w:cs="Times New Roman"/>
          <w:lang w:val="en-US"/>
        </w:rPr>
      </w:pPr>
      <w:r w:rsidRPr="00854388">
        <w:rPr>
          <w:rFonts w:ascii="Times New Roman" w:hAnsi="Times New Roman" w:cs="Times New Roman"/>
          <w:lang w:val="en-US"/>
        </w:rPr>
        <w:t xml:space="preserve">Add 50 </w:t>
      </w:r>
      <w:r w:rsidRPr="00854388">
        <w:rPr>
          <w:rFonts w:ascii="Times New Roman" w:hAnsi="Times New Roman" w:cs="Times New Roman"/>
          <w:lang w:val="en-US"/>
        </w:rPr>
        <w:sym w:font="Symbol" w:char="F06D"/>
      </w:r>
      <w:r w:rsidRPr="00854388">
        <w:rPr>
          <w:rFonts w:ascii="Times New Roman" w:hAnsi="Times New Roman" w:cs="Times New Roman"/>
          <w:lang w:val="en-US"/>
        </w:rPr>
        <w:t xml:space="preserve">l of adaptor </w:t>
      </w:r>
      <w:r w:rsidRPr="00854388">
        <w:rPr>
          <w:rFonts w:ascii="Times New Roman" w:hAnsi="Times New Roman" w:cs="Times New Roman"/>
          <w:b/>
          <w:bCs/>
          <w:lang w:val="en-US"/>
        </w:rPr>
        <w:t>Tn5mC-A</w:t>
      </w:r>
      <w:r w:rsidR="0093073D" w:rsidRPr="00854388">
        <w:rPr>
          <w:rFonts w:ascii="Times New Roman" w:hAnsi="Times New Roman" w:cs="Times New Roman"/>
          <w:b/>
          <w:bCs/>
          <w:lang w:val="en-US"/>
        </w:rPr>
        <w:t>dapt</w:t>
      </w:r>
      <w:r w:rsidRPr="00854388">
        <w:rPr>
          <w:rFonts w:ascii="Times New Roman" w:hAnsi="Times New Roman" w:cs="Times New Roman"/>
          <w:b/>
          <w:bCs/>
          <w:lang w:val="en-US"/>
        </w:rPr>
        <w:t xml:space="preserve"> </w:t>
      </w:r>
      <w:r w:rsidRPr="00854388">
        <w:rPr>
          <w:rFonts w:ascii="Times New Roman" w:hAnsi="Times New Roman" w:cs="Times New Roman"/>
          <w:lang w:val="en-US"/>
        </w:rPr>
        <w:t xml:space="preserve">(10 </w:t>
      </w:r>
      <w:r w:rsidRPr="00854388">
        <w:rPr>
          <w:rFonts w:ascii="Times New Roman" w:hAnsi="Times New Roman" w:cs="Times New Roman"/>
          <w:lang w:val="en-US"/>
        </w:rPr>
        <w:sym w:font="Symbol" w:char="F06D"/>
      </w:r>
      <w:r w:rsidRPr="00854388">
        <w:rPr>
          <w:rFonts w:ascii="Times New Roman" w:hAnsi="Times New Roman" w:cs="Times New Roman"/>
          <w:lang w:val="en-US"/>
        </w:rPr>
        <w:t>M) from Step 2 and mix it by repeated pipetting</w:t>
      </w:r>
    </w:p>
    <w:p w14:paraId="68F4F77A" w14:textId="6B2A2EED" w:rsidR="00D84D69" w:rsidRPr="00854388" w:rsidRDefault="00D84D69" w:rsidP="00D84D69">
      <w:pPr>
        <w:pStyle w:val="ListParagraph"/>
        <w:numPr>
          <w:ilvl w:val="0"/>
          <w:numId w:val="1"/>
        </w:numPr>
        <w:rPr>
          <w:rFonts w:ascii="Times New Roman" w:hAnsi="Times New Roman" w:cs="Times New Roman"/>
          <w:lang w:val="en-US"/>
        </w:rPr>
      </w:pPr>
      <w:r w:rsidRPr="00854388">
        <w:rPr>
          <w:rFonts w:ascii="Times New Roman" w:hAnsi="Times New Roman" w:cs="Times New Roman"/>
          <w:lang w:val="en-US"/>
        </w:rPr>
        <w:t xml:space="preserve">Transfer 10 </w:t>
      </w:r>
      <w:r w:rsidRPr="00854388">
        <w:rPr>
          <w:rFonts w:ascii="Times New Roman" w:hAnsi="Times New Roman" w:cs="Times New Roman"/>
          <w:lang w:val="en-US"/>
        </w:rPr>
        <w:sym w:font="Symbol" w:char="F06D"/>
      </w:r>
      <w:r w:rsidRPr="00854388">
        <w:rPr>
          <w:rFonts w:ascii="Times New Roman" w:hAnsi="Times New Roman" w:cs="Times New Roman"/>
          <w:lang w:val="en-US"/>
        </w:rPr>
        <w:t xml:space="preserve">l of the glycerol-adaptor mixture (stable at -20 </w:t>
      </w:r>
      <w:r w:rsidRPr="00854388">
        <w:rPr>
          <w:rFonts w:ascii="Times New Roman" w:hAnsi="Times New Roman" w:cs="Times New Roman"/>
          <w:lang w:val="en-US"/>
        </w:rPr>
        <w:sym w:font="Symbol" w:char="F0B0"/>
      </w:r>
      <w:r w:rsidRPr="00854388">
        <w:rPr>
          <w:rFonts w:ascii="Times New Roman" w:hAnsi="Times New Roman" w:cs="Times New Roman"/>
          <w:lang w:val="en-US"/>
        </w:rPr>
        <w:t xml:space="preserve">C for at least 6 months) to a new 1.5 ml reaction tube, add </w:t>
      </w:r>
      <w:commentRangeStart w:id="5"/>
      <w:commentRangeStart w:id="6"/>
      <w:r w:rsidR="009D52AD" w:rsidRPr="00854388">
        <w:rPr>
          <w:rFonts w:ascii="Times New Roman" w:hAnsi="Times New Roman" w:cs="Times New Roman"/>
        </w:rPr>
        <w:t xml:space="preserve">10 </w:t>
      </w:r>
      <w:r w:rsidR="009D52AD" w:rsidRPr="00854388">
        <w:rPr>
          <w:rFonts w:ascii="Times New Roman" w:hAnsi="Times New Roman" w:cs="Times New Roman"/>
        </w:rPr>
        <w:sym w:font="Symbol" w:char="F06D"/>
      </w:r>
      <w:r w:rsidR="009D52AD" w:rsidRPr="00854388">
        <w:rPr>
          <w:rFonts w:ascii="Times New Roman" w:hAnsi="Times New Roman" w:cs="Times New Roman"/>
        </w:rPr>
        <w:t xml:space="preserve">l of </w:t>
      </w:r>
      <w:r w:rsidR="009D52AD" w:rsidRPr="00854388">
        <w:rPr>
          <w:rFonts w:ascii="Times New Roman" w:hAnsi="Times New Roman" w:cs="Times New Roman"/>
          <w:b/>
          <w:bCs/>
        </w:rPr>
        <w:t>Tn5 transposase</w:t>
      </w:r>
      <w:commentRangeEnd w:id="5"/>
      <w:r w:rsidR="009D52AD" w:rsidRPr="00854388">
        <w:rPr>
          <w:rStyle w:val="CommentReference"/>
          <w:rFonts w:ascii="Times New Roman" w:hAnsi="Times New Roman" w:cs="Times New Roman"/>
        </w:rPr>
        <w:commentReference w:id="5"/>
      </w:r>
      <w:commentRangeEnd w:id="6"/>
      <w:r w:rsidR="009D52AD">
        <w:rPr>
          <w:rStyle w:val="CommentReference"/>
        </w:rPr>
        <w:commentReference w:id="6"/>
      </w:r>
      <w:r w:rsidRPr="00854388">
        <w:rPr>
          <w:rFonts w:ascii="Times New Roman" w:hAnsi="Times New Roman" w:cs="Times New Roman"/>
          <w:lang w:val="en-US"/>
        </w:rPr>
        <w:t xml:space="preserve">; mix by repeated pipetting </w:t>
      </w:r>
    </w:p>
    <w:p w14:paraId="18C6E2DB" w14:textId="77777777" w:rsidR="00D84D69" w:rsidRPr="00854388" w:rsidRDefault="00D84D69" w:rsidP="00D84D69">
      <w:pPr>
        <w:pStyle w:val="ListParagraph"/>
        <w:numPr>
          <w:ilvl w:val="0"/>
          <w:numId w:val="1"/>
        </w:numPr>
        <w:rPr>
          <w:rFonts w:ascii="Times New Roman" w:hAnsi="Times New Roman" w:cs="Times New Roman"/>
          <w:lang w:val="en-US"/>
        </w:rPr>
      </w:pPr>
      <w:r w:rsidRPr="00854388">
        <w:rPr>
          <w:rFonts w:ascii="Times New Roman" w:hAnsi="Times New Roman" w:cs="Times New Roman"/>
          <w:lang w:val="en-US"/>
        </w:rPr>
        <w:t xml:space="preserve">Maintain the adaptor-transposase mixture, the transposome, at RT for 30 min, and then place it on ice. The 20 </w:t>
      </w:r>
      <w:r w:rsidRPr="00854388">
        <w:rPr>
          <w:rFonts w:ascii="Times New Roman" w:hAnsi="Times New Roman" w:cs="Times New Roman"/>
          <w:lang w:val="en-US"/>
        </w:rPr>
        <w:sym w:font="Symbol" w:char="F06D"/>
      </w:r>
      <w:r w:rsidRPr="00854388">
        <w:rPr>
          <w:rFonts w:ascii="Times New Roman" w:hAnsi="Times New Roman" w:cs="Times New Roman"/>
          <w:lang w:val="en-US"/>
        </w:rPr>
        <w:t>l mixture is sufficient for eight tagmentation reactions</w:t>
      </w:r>
    </w:p>
    <w:p w14:paraId="20F9B5BD" w14:textId="76C97183" w:rsidR="00D84D69" w:rsidRPr="00854388" w:rsidRDefault="00D84D69" w:rsidP="00D84D69">
      <w:pPr>
        <w:pStyle w:val="ListParagraph"/>
        <w:numPr>
          <w:ilvl w:val="0"/>
          <w:numId w:val="2"/>
        </w:numPr>
        <w:rPr>
          <w:rFonts w:ascii="Times New Roman" w:hAnsi="Times New Roman" w:cs="Times New Roman"/>
          <w:lang w:val="en-US"/>
        </w:rPr>
      </w:pPr>
      <w:r w:rsidRPr="00854388">
        <w:rPr>
          <w:rFonts w:ascii="Times New Roman" w:hAnsi="Times New Roman" w:cs="Times New Roman"/>
          <w:b/>
          <w:bCs/>
          <w:color w:val="385623" w:themeColor="accent6" w:themeShade="80"/>
          <w:lang w:val="en-US"/>
        </w:rPr>
        <w:t>PAUSE POINT</w:t>
      </w:r>
      <w:r w:rsidRPr="00854388">
        <w:rPr>
          <w:rFonts w:ascii="Times New Roman" w:hAnsi="Times New Roman" w:cs="Times New Roman"/>
          <w:color w:val="385623" w:themeColor="accent6" w:themeShade="80"/>
          <w:lang w:val="en-US"/>
        </w:rPr>
        <w:t xml:space="preserve"> </w:t>
      </w:r>
      <w:r w:rsidRPr="00854388">
        <w:rPr>
          <w:rFonts w:ascii="Times New Roman" w:hAnsi="Times New Roman" w:cs="Times New Roman"/>
          <w:lang w:val="en-US"/>
        </w:rPr>
        <w:t xml:space="preserve">The </w:t>
      </w:r>
      <w:r w:rsidRPr="00854388">
        <w:rPr>
          <w:rFonts w:ascii="Times New Roman" w:hAnsi="Times New Roman" w:cs="Times New Roman"/>
          <w:b/>
          <w:bCs/>
          <w:lang w:val="en-US"/>
        </w:rPr>
        <w:t>transposome</w:t>
      </w:r>
      <w:r w:rsidRPr="00854388">
        <w:rPr>
          <w:rFonts w:ascii="Times New Roman" w:hAnsi="Times New Roman" w:cs="Times New Roman"/>
          <w:lang w:val="en-US"/>
        </w:rPr>
        <w:t xml:space="preserve"> can be stored at -20 </w:t>
      </w:r>
      <w:r w:rsidRPr="00854388">
        <w:rPr>
          <w:rFonts w:ascii="Times New Roman" w:hAnsi="Times New Roman" w:cs="Times New Roman"/>
          <w:lang w:val="en-US"/>
        </w:rPr>
        <w:sym w:font="Symbol" w:char="F0B0"/>
      </w:r>
      <w:r w:rsidRPr="00854388">
        <w:rPr>
          <w:rFonts w:ascii="Times New Roman" w:hAnsi="Times New Roman" w:cs="Times New Roman"/>
          <w:lang w:val="en-US"/>
        </w:rPr>
        <w:t>C for at least 1 month</w:t>
      </w:r>
    </w:p>
    <w:p w14:paraId="4838721B" w14:textId="79499707" w:rsidR="00444B2A" w:rsidRPr="00854388" w:rsidRDefault="00444B2A" w:rsidP="00492E31">
      <w:pPr>
        <w:rPr>
          <w:lang w:val="en-US"/>
        </w:rPr>
      </w:pPr>
      <w:r w:rsidRPr="00854388">
        <w:rPr>
          <w:i/>
          <w:iCs/>
          <w:lang w:val="en-US"/>
        </w:rPr>
        <w:t xml:space="preserve">End product: </w:t>
      </w:r>
      <w:r w:rsidRPr="00854388">
        <w:rPr>
          <w:lang w:val="en-US"/>
        </w:rPr>
        <w:t xml:space="preserve">20 </w:t>
      </w:r>
      <w:r w:rsidRPr="00854388">
        <w:rPr>
          <w:lang w:val="en-US"/>
        </w:rPr>
        <w:sym w:font="Symbol" w:char="F06D"/>
      </w:r>
      <w:r w:rsidRPr="00854388">
        <w:rPr>
          <w:lang w:val="en-US"/>
        </w:rPr>
        <w:t xml:space="preserve">l </w:t>
      </w:r>
      <w:r w:rsidR="007658C6">
        <w:rPr>
          <w:lang w:val="en-US"/>
        </w:rPr>
        <w:t>assembled transposome</w:t>
      </w:r>
    </w:p>
    <w:p w14:paraId="3F7EE89F" w14:textId="77777777" w:rsidR="009D52AD" w:rsidRPr="00854388" w:rsidRDefault="009D52AD" w:rsidP="009D52AD">
      <w:pPr>
        <w:rPr>
          <w:i/>
          <w:iCs/>
        </w:rPr>
      </w:pPr>
      <w:commentRangeStart w:id="7"/>
      <w:commentRangeStart w:id="8"/>
      <w:r w:rsidRPr="00854388">
        <w:rPr>
          <w:i/>
          <w:iCs/>
        </w:rPr>
        <w:t xml:space="preserve">Leftovers: </w:t>
      </w:r>
    </w:p>
    <w:p w14:paraId="02AEE1C0" w14:textId="77777777" w:rsidR="009D52AD" w:rsidRPr="00854388" w:rsidRDefault="009D52AD" w:rsidP="009D52AD">
      <w:pPr>
        <w:pStyle w:val="ListParagraph"/>
        <w:numPr>
          <w:ilvl w:val="0"/>
          <w:numId w:val="35"/>
        </w:numPr>
        <w:rPr>
          <w:rFonts w:ascii="Times New Roman" w:hAnsi="Times New Roman" w:cs="Times New Roman"/>
        </w:rPr>
      </w:pPr>
      <w:r w:rsidRPr="00854388">
        <w:rPr>
          <w:rFonts w:ascii="Times New Roman" w:hAnsi="Times New Roman" w:cs="Times New Roman"/>
        </w:rPr>
        <w:t xml:space="preserve">50 </w:t>
      </w:r>
      <w:r w:rsidRPr="00854388">
        <w:rPr>
          <w:rFonts w:ascii="Times New Roman" w:hAnsi="Times New Roman" w:cs="Times New Roman"/>
        </w:rPr>
        <w:sym w:font="Symbol" w:char="F06D"/>
      </w:r>
      <w:r w:rsidRPr="00854388">
        <w:rPr>
          <w:rFonts w:ascii="Times New Roman" w:hAnsi="Times New Roman" w:cs="Times New Roman"/>
        </w:rPr>
        <w:t>l pre-annealed Tn5mC-Adapt</w:t>
      </w:r>
    </w:p>
    <w:p w14:paraId="0A1728E4" w14:textId="77777777" w:rsidR="009D52AD" w:rsidRPr="00854388" w:rsidRDefault="009D52AD" w:rsidP="009D52AD">
      <w:pPr>
        <w:pStyle w:val="ListParagraph"/>
        <w:numPr>
          <w:ilvl w:val="0"/>
          <w:numId w:val="35"/>
        </w:numPr>
        <w:rPr>
          <w:rFonts w:ascii="Times New Roman" w:hAnsi="Times New Roman" w:cs="Times New Roman"/>
        </w:rPr>
      </w:pPr>
      <w:r w:rsidRPr="00854388">
        <w:rPr>
          <w:rFonts w:ascii="Times New Roman" w:hAnsi="Times New Roman" w:cs="Times New Roman"/>
        </w:rPr>
        <w:t xml:space="preserve">40 </w:t>
      </w:r>
      <w:r w:rsidRPr="00854388">
        <w:rPr>
          <w:rFonts w:ascii="Times New Roman" w:hAnsi="Times New Roman" w:cs="Times New Roman"/>
        </w:rPr>
        <w:sym w:font="Symbol" w:char="F06D"/>
      </w:r>
      <w:r w:rsidRPr="00854388">
        <w:rPr>
          <w:rFonts w:ascii="Times New Roman" w:hAnsi="Times New Roman" w:cs="Times New Roman"/>
        </w:rPr>
        <w:t>l glycerol-adaptor mix</w:t>
      </w:r>
      <w:commentRangeEnd w:id="7"/>
      <w:r w:rsidRPr="00854388">
        <w:rPr>
          <w:rStyle w:val="CommentReference"/>
          <w:rFonts w:ascii="Times New Roman" w:hAnsi="Times New Roman" w:cs="Times New Roman"/>
        </w:rPr>
        <w:commentReference w:id="7"/>
      </w:r>
      <w:commentRangeEnd w:id="8"/>
      <w:r>
        <w:rPr>
          <w:rStyle w:val="CommentReference"/>
        </w:rPr>
        <w:commentReference w:id="8"/>
      </w:r>
    </w:p>
    <w:p w14:paraId="2914A80D" w14:textId="33A46F66" w:rsidR="00492E31" w:rsidRDefault="00492E31" w:rsidP="00492E31">
      <w:pPr>
        <w:rPr>
          <w:i/>
          <w:iCs/>
          <w:lang w:val="en-US"/>
        </w:rPr>
      </w:pPr>
      <w:r w:rsidRPr="00854388">
        <w:rPr>
          <w:i/>
          <w:iCs/>
          <w:lang w:val="en-US"/>
        </w:rPr>
        <w:t>Materials</w:t>
      </w:r>
    </w:p>
    <w:p w14:paraId="46527D3D" w14:textId="3CF2E5C3" w:rsidR="009C4213" w:rsidRPr="009C4213" w:rsidRDefault="009C4213" w:rsidP="00492E31">
      <w:pPr>
        <w:rPr>
          <w:lang w:val="en-US"/>
        </w:rPr>
      </w:pPr>
      <w:r w:rsidRPr="009C4213">
        <w:rPr>
          <w:b/>
          <w:bCs/>
          <w:lang w:val="en-US"/>
        </w:rPr>
        <w:t xml:space="preserve">Need to </w:t>
      </w:r>
      <w:proofErr w:type="gramStart"/>
      <w:r w:rsidRPr="009C4213">
        <w:rPr>
          <w:b/>
          <w:bCs/>
          <w:lang w:val="en-US"/>
        </w:rPr>
        <w:t>order:</w:t>
      </w:r>
      <w:proofErr w:type="gramEnd"/>
      <w:r w:rsidRPr="009C4213">
        <w:rPr>
          <w:b/>
          <w:bCs/>
          <w:lang w:val="en-US"/>
        </w:rPr>
        <w:t xml:space="preserve"> </w:t>
      </w:r>
      <w:r>
        <w:rPr>
          <w:lang w:val="en-US"/>
        </w:rPr>
        <w:t>nothing</w:t>
      </w:r>
    </w:p>
    <w:p w14:paraId="1AEF6916" w14:textId="098B5E02" w:rsidR="009C4213" w:rsidRPr="009C4213" w:rsidRDefault="008649D5" w:rsidP="00492E31">
      <w:pPr>
        <w:rPr>
          <w:b/>
          <w:bCs/>
          <w:lang w:val="en-US"/>
        </w:rPr>
      </w:pPr>
      <w:r>
        <w:rPr>
          <w:b/>
          <w:bCs/>
          <w:lang w:val="en-US"/>
        </w:rPr>
        <w:t>Available in</w:t>
      </w:r>
      <w:r w:rsidR="009C4213" w:rsidRPr="009C4213">
        <w:rPr>
          <w:b/>
          <w:bCs/>
          <w:lang w:val="en-US"/>
        </w:rPr>
        <w:t xml:space="preserve"> lab:</w:t>
      </w:r>
    </w:p>
    <w:p w14:paraId="597E48AD" w14:textId="399DD5A3" w:rsidR="00492E31" w:rsidRPr="00854388" w:rsidRDefault="00492E31" w:rsidP="00492E31">
      <w:pPr>
        <w:pStyle w:val="ListParagraph"/>
        <w:numPr>
          <w:ilvl w:val="0"/>
          <w:numId w:val="13"/>
        </w:numPr>
        <w:rPr>
          <w:rFonts w:ascii="Times New Roman" w:hAnsi="Times New Roman" w:cs="Times New Roman"/>
          <w:lang w:val="en-US"/>
        </w:rPr>
      </w:pPr>
      <w:r w:rsidRPr="00854388">
        <w:rPr>
          <w:rFonts w:ascii="Times New Roman" w:hAnsi="Times New Roman" w:cs="Times New Roman"/>
          <w:lang w:val="en-US"/>
        </w:rPr>
        <w:t>Glycerol (</w:t>
      </w:r>
      <w:r w:rsidRPr="00854388">
        <w:rPr>
          <w:rFonts w:ascii="Times New Roman" w:hAnsi="Times New Roman" w:cs="Times New Roman"/>
          <w:lang w:val="en-US"/>
        </w:rPr>
        <w:sym w:font="Symbol" w:char="F0B3"/>
      </w:r>
      <w:r w:rsidRPr="00854388">
        <w:rPr>
          <w:rFonts w:ascii="Times New Roman" w:hAnsi="Times New Roman" w:cs="Times New Roman"/>
          <w:lang w:val="en-US"/>
        </w:rPr>
        <w:t>99.5%)</w:t>
      </w:r>
    </w:p>
    <w:p w14:paraId="7719A7FA" w14:textId="2F2AAA7A" w:rsidR="00E7321D" w:rsidRPr="00854388" w:rsidRDefault="00E7321D" w:rsidP="00492E31">
      <w:pPr>
        <w:pStyle w:val="ListParagraph"/>
        <w:numPr>
          <w:ilvl w:val="0"/>
          <w:numId w:val="13"/>
        </w:numPr>
        <w:rPr>
          <w:rFonts w:ascii="Times New Roman" w:hAnsi="Times New Roman" w:cs="Times New Roman"/>
          <w:lang w:val="en-US"/>
        </w:rPr>
      </w:pPr>
      <w:commentRangeStart w:id="9"/>
      <w:r w:rsidRPr="00854388">
        <w:rPr>
          <w:rFonts w:ascii="Times New Roman" w:hAnsi="Times New Roman" w:cs="Times New Roman"/>
          <w:lang w:val="en-US"/>
        </w:rPr>
        <w:t>Tn5 transposase</w:t>
      </w:r>
      <w:commentRangeEnd w:id="9"/>
      <w:r w:rsidR="00C04AF2" w:rsidRPr="00854388">
        <w:rPr>
          <w:rStyle w:val="CommentReference"/>
          <w:rFonts w:ascii="Times New Roman" w:hAnsi="Times New Roman" w:cs="Times New Roman"/>
          <w:sz w:val="24"/>
          <w:szCs w:val="24"/>
        </w:rPr>
        <w:commentReference w:id="9"/>
      </w:r>
    </w:p>
    <w:p w14:paraId="65A8C2FD" w14:textId="2AACEBA6" w:rsidR="00DE731C" w:rsidRPr="00854388" w:rsidRDefault="00DE731C" w:rsidP="00DE731C">
      <w:pPr>
        <w:pStyle w:val="ListParagraph"/>
        <w:numPr>
          <w:ilvl w:val="0"/>
          <w:numId w:val="22"/>
        </w:numPr>
        <w:rPr>
          <w:rFonts w:ascii="Times New Roman" w:hAnsi="Times New Roman" w:cs="Times New Roman"/>
          <w:lang w:val="en-US"/>
        </w:rPr>
      </w:pPr>
      <w:r w:rsidRPr="00854388">
        <w:rPr>
          <w:rFonts w:ascii="Times New Roman" w:hAnsi="Times New Roman" w:cs="Times New Roman"/>
          <w:lang w:val="en-US"/>
        </w:rPr>
        <w:t>Thermocycler</w:t>
      </w:r>
    </w:p>
    <w:p w14:paraId="46D91C38" w14:textId="2DAF2896" w:rsidR="00F70212" w:rsidRPr="00854388" w:rsidRDefault="00F70212" w:rsidP="00DE731C">
      <w:pPr>
        <w:pStyle w:val="ListParagraph"/>
        <w:numPr>
          <w:ilvl w:val="0"/>
          <w:numId w:val="22"/>
        </w:numPr>
        <w:rPr>
          <w:rFonts w:ascii="Times New Roman" w:hAnsi="Times New Roman" w:cs="Times New Roman"/>
          <w:lang w:val="en-US"/>
        </w:rPr>
      </w:pPr>
      <w:r w:rsidRPr="00854388">
        <w:rPr>
          <w:rFonts w:ascii="Times New Roman" w:hAnsi="Times New Roman" w:cs="Times New Roman"/>
          <w:lang w:val="en-US"/>
        </w:rPr>
        <w:t>1.5 ml reaction tube</w:t>
      </w:r>
      <w:r w:rsidR="00AE2312" w:rsidRPr="00854388">
        <w:rPr>
          <w:rFonts w:ascii="Times New Roman" w:hAnsi="Times New Roman" w:cs="Times New Roman"/>
          <w:lang w:val="en-US"/>
        </w:rPr>
        <w:t>s</w:t>
      </w:r>
    </w:p>
    <w:p w14:paraId="33B4CD1F" w14:textId="29D65C24" w:rsidR="00B02CC8" w:rsidRPr="00854388" w:rsidRDefault="00B02CC8" w:rsidP="00DE731C">
      <w:pPr>
        <w:pStyle w:val="ListParagraph"/>
        <w:numPr>
          <w:ilvl w:val="0"/>
          <w:numId w:val="22"/>
        </w:numPr>
        <w:rPr>
          <w:rFonts w:ascii="Times New Roman" w:hAnsi="Times New Roman" w:cs="Times New Roman"/>
          <w:lang w:val="en-US"/>
        </w:rPr>
      </w:pPr>
      <w:r w:rsidRPr="00854388">
        <w:rPr>
          <w:rFonts w:ascii="Times New Roman" w:hAnsi="Times New Roman" w:cs="Times New Roman"/>
          <w:lang w:val="en-US"/>
        </w:rPr>
        <w:t>Dry ice</w:t>
      </w:r>
    </w:p>
    <w:p w14:paraId="26BDE6C2" w14:textId="77777777" w:rsidR="00D84D69" w:rsidRPr="00854388" w:rsidRDefault="00D84D69" w:rsidP="00D84D69">
      <w:pPr>
        <w:rPr>
          <w:lang w:val="en-US"/>
        </w:rPr>
      </w:pPr>
    </w:p>
    <w:p w14:paraId="5E4A64CF" w14:textId="2875FE6D" w:rsidR="00D84D69" w:rsidRPr="00854388" w:rsidRDefault="00D84D69" w:rsidP="00461E89">
      <w:pPr>
        <w:rPr>
          <w:i/>
          <w:iCs/>
          <w:lang w:val="en-US"/>
        </w:rPr>
      </w:pPr>
      <w:r w:rsidRPr="00854388">
        <w:rPr>
          <w:b/>
          <w:bCs/>
          <w:lang w:val="en-US"/>
        </w:rPr>
        <w:t xml:space="preserve">Tagmentation of genomic DNA: </w:t>
      </w:r>
      <w:r w:rsidR="003F027D" w:rsidRPr="00854388">
        <w:rPr>
          <w:lang w:val="en-US"/>
        </w:rPr>
        <w:t>fragments + adapter stub attachment,</w:t>
      </w:r>
      <w:r w:rsidR="003F027D" w:rsidRPr="00854388">
        <w:rPr>
          <w:b/>
          <w:bCs/>
          <w:lang w:val="en-US"/>
        </w:rPr>
        <w:t xml:space="preserve"> </w:t>
      </w:r>
      <w:r w:rsidRPr="00854388">
        <w:rPr>
          <w:i/>
          <w:iCs/>
          <w:lang w:val="en-US"/>
        </w:rPr>
        <w:t xml:space="preserve">15 min </w:t>
      </w:r>
      <w:r w:rsidRPr="00854388">
        <w:rPr>
          <w:i/>
          <w:iCs/>
          <w:lang w:val="en-US"/>
        </w:rPr>
        <w:fldChar w:fldCharType="begin"/>
      </w:r>
      <w:r w:rsidRPr="00854388">
        <w:rPr>
          <w:i/>
          <w:iCs/>
          <w:lang w:val="en-US"/>
        </w:rPr>
        <w:instrText xml:space="preserve"> ADDIN ZOTERO_ITEM CSL_CITATION {"citationID":"zwXoeyuq","properties":{"formattedCitation":"(Wang et al. 2013)","plainCitation":"(Wang et al. 2013)","noteIndex":0},"citationItems":[{"id":2011,"uris":["http://zotero.org/users/3117112/items/FA6D5XSL"],"uri":["http://zotero.org/users/3117112/items/FA6D5XSL"],"itemData":{"id":2011,"type":"article-journal","container-title":"Nature Protocols","DOI":"10.1038/nprot.2013.118","ISSN":"1754-2189, 1750-2799","issue":"10","language":"en","page":"2022-2032","source":"Crossref","title":"Tagmentation-based whole-genome bisulfite sequencing","volume":"8","author":[{"family":"Wang","given":"Qi"},{"family":"Gu","given":"Lei"},{"family":"Adey","given":"Andrew"},{"family":"Radlwimmer","given":"Bernhard"},{"family":"Wang","given":"Wei"},{"family":"Hovestadt","given":"Volker"},{"family":"Bähr","given":"Marion"},{"family":"Wolf","given":"Stephan"},{"family":"Shendure","given":"Jay"},{"family":"Eils","given":"Roland"},{"family":"Plass","given":"Christoph"},{"family":"Weichenhan","given":"Dieter"}],"issued":{"date-parts":[["2013",10]]}}}],"schema":"https://github.com/citation-style-language/schema/raw/master/csl-citation.json"} </w:instrText>
      </w:r>
      <w:r w:rsidRPr="00854388">
        <w:rPr>
          <w:i/>
          <w:iCs/>
          <w:lang w:val="en-US"/>
        </w:rPr>
        <w:fldChar w:fldCharType="separate"/>
      </w:r>
      <w:r w:rsidRPr="00854388">
        <w:rPr>
          <w:i/>
          <w:iCs/>
          <w:noProof/>
          <w:lang w:val="en-US"/>
        </w:rPr>
        <w:t>(Wang et al. 2013)</w:t>
      </w:r>
      <w:r w:rsidRPr="00854388">
        <w:rPr>
          <w:i/>
          <w:iCs/>
          <w:lang w:val="en-US"/>
        </w:rPr>
        <w:fldChar w:fldCharType="end"/>
      </w:r>
    </w:p>
    <w:p w14:paraId="670A4C36" w14:textId="77777777" w:rsidR="00D84D69" w:rsidRPr="00854388" w:rsidRDefault="00D84D69" w:rsidP="00D84D69">
      <w:pPr>
        <w:pStyle w:val="ListParagraph"/>
        <w:numPr>
          <w:ilvl w:val="0"/>
          <w:numId w:val="1"/>
        </w:numPr>
        <w:rPr>
          <w:rFonts w:ascii="Times New Roman" w:hAnsi="Times New Roman" w:cs="Times New Roman"/>
          <w:lang w:val="en-US"/>
        </w:rPr>
      </w:pPr>
      <w:commentRangeStart w:id="10"/>
      <w:r w:rsidRPr="00854388">
        <w:rPr>
          <w:rFonts w:ascii="Times New Roman" w:hAnsi="Times New Roman" w:cs="Times New Roman"/>
          <w:lang w:val="en-US"/>
        </w:rPr>
        <w:t>Qubit samples to obtain concentrations</w:t>
      </w:r>
    </w:p>
    <w:p w14:paraId="111AACDB" w14:textId="77777777" w:rsidR="00D84D69" w:rsidRPr="00854388" w:rsidRDefault="00D84D69" w:rsidP="00D84D69">
      <w:pPr>
        <w:pStyle w:val="ListParagraph"/>
        <w:numPr>
          <w:ilvl w:val="0"/>
          <w:numId w:val="1"/>
        </w:numPr>
        <w:rPr>
          <w:rFonts w:ascii="Times New Roman" w:hAnsi="Times New Roman" w:cs="Times New Roman"/>
          <w:lang w:val="en-US"/>
        </w:rPr>
      </w:pPr>
      <w:r w:rsidRPr="00854388">
        <w:rPr>
          <w:rFonts w:ascii="Times New Roman" w:hAnsi="Times New Roman" w:cs="Times New Roman"/>
          <w:lang w:val="en-US"/>
        </w:rPr>
        <w:t>Dilute a portion of each sample to desired concentration</w:t>
      </w:r>
      <w:commentRangeEnd w:id="10"/>
      <w:r w:rsidR="00B5645B" w:rsidRPr="00854388">
        <w:rPr>
          <w:rStyle w:val="CommentReference"/>
          <w:rFonts w:ascii="Times New Roman" w:hAnsi="Times New Roman" w:cs="Times New Roman"/>
        </w:rPr>
        <w:commentReference w:id="10"/>
      </w:r>
    </w:p>
    <w:p w14:paraId="4765FCFD" w14:textId="77777777" w:rsidR="00D84D69" w:rsidRPr="00854388" w:rsidRDefault="00D84D69" w:rsidP="00D84D69">
      <w:pPr>
        <w:pStyle w:val="ListParagraph"/>
        <w:numPr>
          <w:ilvl w:val="0"/>
          <w:numId w:val="1"/>
        </w:numPr>
        <w:rPr>
          <w:rFonts w:ascii="Times New Roman" w:hAnsi="Times New Roman" w:cs="Times New Roman"/>
          <w:lang w:val="en-US"/>
        </w:rPr>
      </w:pPr>
      <w:r w:rsidRPr="00854388">
        <w:rPr>
          <w:rFonts w:ascii="Times New Roman" w:hAnsi="Times New Roman" w:cs="Times New Roman"/>
          <w:lang w:val="en-US"/>
        </w:rPr>
        <w:lastRenderedPageBreak/>
        <w:t xml:space="preserve">Remove the 2x TD buffer and transposome solutions from the freezer and thaw on ice. After thawing, </w:t>
      </w:r>
      <w:commentRangeStart w:id="11"/>
      <w:r w:rsidRPr="00854388">
        <w:rPr>
          <w:rFonts w:ascii="Times New Roman" w:hAnsi="Times New Roman" w:cs="Times New Roman"/>
          <w:lang w:val="en-US"/>
        </w:rPr>
        <w:t xml:space="preserve">gently vortex </w:t>
      </w:r>
      <w:commentRangeEnd w:id="11"/>
      <w:r w:rsidR="00335E83" w:rsidRPr="00854388">
        <w:rPr>
          <w:rStyle w:val="CommentReference"/>
          <w:rFonts w:ascii="Times New Roman" w:hAnsi="Times New Roman" w:cs="Times New Roman"/>
        </w:rPr>
        <w:commentReference w:id="11"/>
      </w:r>
      <w:r w:rsidRPr="00854388">
        <w:rPr>
          <w:rFonts w:ascii="Times New Roman" w:hAnsi="Times New Roman" w:cs="Times New Roman"/>
          <w:lang w:val="en-US"/>
        </w:rPr>
        <w:t>to mix (briefly spin down for ~1 second if splashing occurs)</w:t>
      </w:r>
    </w:p>
    <w:p w14:paraId="2EA74EED" w14:textId="03E341A0" w:rsidR="00D84D69" w:rsidRPr="00854388" w:rsidRDefault="00D84D69" w:rsidP="00D84D69">
      <w:pPr>
        <w:pStyle w:val="ListParagraph"/>
        <w:numPr>
          <w:ilvl w:val="0"/>
          <w:numId w:val="1"/>
        </w:numPr>
        <w:rPr>
          <w:rFonts w:ascii="Times New Roman" w:hAnsi="Times New Roman" w:cs="Times New Roman"/>
          <w:lang w:val="en-US"/>
        </w:rPr>
      </w:pPr>
      <w:r w:rsidRPr="00854388">
        <w:rPr>
          <w:rFonts w:ascii="Times New Roman" w:hAnsi="Times New Roman" w:cs="Times New Roman"/>
          <w:lang w:val="en-US"/>
        </w:rPr>
        <w:t xml:space="preserve">Set up </w:t>
      </w:r>
      <w:r w:rsidR="00A1448E" w:rsidRPr="00854388">
        <w:rPr>
          <w:rFonts w:ascii="Times New Roman" w:hAnsi="Times New Roman" w:cs="Times New Roman"/>
          <w:lang w:val="en-US"/>
        </w:rPr>
        <w:t>8</w:t>
      </w:r>
      <w:r w:rsidRPr="00854388">
        <w:rPr>
          <w:rFonts w:ascii="Times New Roman" w:hAnsi="Times New Roman" w:cs="Times New Roman"/>
          <w:lang w:val="en-US"/>
        </w:rPr>
        <w:t xml:space="preserve"> tagmentation reactions, one in each well of a</w:t>
      </w:r>
      <w:r w:rsidR="004D044B" w:rsidRPr="00854388">
        <w:rPr>
          <w:rFonts w:ascii="Times New Roman" w:hAnsi="Times New Roman" w:cs="Times New Roman"/>
          <w:lang w:val="en-US"/>
        </w:rPr>
        <w:t>n</w:t>
      </w:r>
      <w:r w:rsidRPr="00854388">
        <w:rPr>
          <w:rFonts w:ascii="Times New Roman" w:hAnsi="Times New Roman" w:cs="Times New Roman"/>
          <w:lang w:val="en-US"/>
        </w:rPr>
        <w:t xml:space="preserve"> </w:t>
      </w:r>
      <w:r w:rsidR="002D79A0" w:rsidRPr="00854388">
        <w:rPr>
          <w:rFonts w:ascii="Times New Roman" w:hAnsi="Times New Roman" w:cs="Times New Roman"/>
          <w:lang w:val="en-US"/>
        </w:rPr>
        <w:t>eight-well PCR strip</w:t>
      </w:r>
      <w:r w:rsidRPr="00854388">
        <w:rPr>
          <w:rFonts w:ascii="Times New Roman" w:hAnsi="Times New Roman" w:cs="Times New Roman"/>
          <w:lang w:val="en-US"/>
        </w:rPr>
        <w:t xml:space="preserve">. Per well, mix on ice </w:t>
      </w:r>
      <w:r w:rsidRPr="00854388">
        <w:rPr>
          <w:rFonts w:ascii="Times New Roman" w:hAnsi="Times New Roman" w:cs="Times New Roman"/>
          <w:b/>
          <w:bCs/>
          <w:lang w:val="en-US"/>
        </w:rPr>
        <w:t xml:space="preserve">10 </w:t>
      </w:r>
      <w:r w:rsidRPr="00854388">
        <w:rPr>
          <w:rFonts w:ascii="Times New Roman" w:hAnsi="Times New Roman" w:cs="Times New Roman"/>
          <w:b/>
          <w:bCs/>
          <w:lang w:val="en-US"/>
        </w:rPr>
        <w:sym w:font="Symbol" w:char="F06D"/>
      </w:r>
      <w:r w:rsidRPr="00854388">
        <w:rPr>
          <w:rFonts w:ascii="Times New Roman" w:hAnsi="Times New Roman" w:cs="Times New Roman"/>
          <w:b/>
          <w:bCs/>
          <w:lang w:val="en-US"/>
        </w:rPr>
        <w:t>l of 2x TD</w:t>
      </w:r>
      <w:r w:rsidRPr="00854388">
        <w:rPr>
          <w:rFonts w:ascii="Times New Roman" w:hAnsi="Times New Roman" w:cs="Times New Roman"/>
          <w:lang w:val="en-US"/>
        </w:rPr>
        <w:t xml:space="preserve"> and </w:t>
      </w:r>
      <w:r w:rsidRPr="00854388">
        <w:rPr>
          <w:rFonts w:ascii="Times New Roman" w:hAnsi="Times New Roman" w:cs="Times New Roman"/>
          <w:b/>
          <w:bCs/>
          <w:lang w:val="en-US"/>
        </w:rPr>
        <w:t xml:space="preserve">7.5 </w:t>
      </w:r>
      <w:r w:rsidRPr="00854388">
        <w:rPr>
          <w:rFonts w:ascii="Times New Roman" w:hAnsi="Times New Roman" w:cs="Times New Roman"/>
          <w:b/>
          <w:bCs/>
          <w:lang w:val="en-US"/>
        </w:rPr>
        <w:sym w:font="Symbol" w:char="F06D"/>
      </w:r>
      <w:r w:rsidRPr="00854388">
        <w:rPr>
          <w:rFonts w:ascii="Times New Roman" w:hAnsi="Times New Roman" w:cs="Times New Roman"/>
          <w:b/>
          <w:bCs/>
          <w:lang w:val="en-US"/>
        </w:rPr>
        <w:t xml:space="preserve">l of aqueous DNA solution </w:t>
      </w:r>
      <w:r w:rsidRPr="00854388">
        <w:rPr>
          <w:rFonts w:ascii="Times New Roman" w:hAnsi="Times New Roman" w:cs="Times New Roman"/>
          <w:lang w:val="en-US"/>
        </w:rPr>
        <w:t xml:space="preserve">containing </w:t>
      </w:r>
      <w:commentRangeStart w:id="12"/>
      <w:r w:rsidRPr="00854388">
        <w:rPr>
          <w:rFonts w:ascii="Times New Roman" w:hAnsi="Times New Roman" w:cs="Times New Roman"/>
          <w:b/>
          <w:bCs/>
          <w:lang w:val="en-US"/>
        </w:rPr>
        <w:t>20 ng of genomic</w:t>
      </w:r>
      <w:r w:rsidRPr="00854388">
        <w:rPr>
          <w:rFonts w:ascii="Times New Roman" w:hAnsi="Times New Roman" w:cs="Times New Roman"/>
          <w:lang w:val="en-US"/>
        </w:rPr>
        <w:t xml:space="preserve"> DNA</w:t>
      </w:r>
      <w:commentRangeEnd w:id="12"/>
      <w:r w:rsidR="00F02573" w:rsidRPr="00854388">
        <w:rPr>
          <w:rStyle w:val="CommentReference"/>
          <w:rFonts w:ascii="Times New Roman" w:hAnsi="Times New Roman" w:cs="Times New Roman"/>
        </w:rPr>
        <w:commentReference w:id="12"/>
      </w:r>
      <w:r w:rsidR="007079D9" w:rsidRPr="00854388">
        <w:rPr>
          <w:rFonts w:ascii="Times New Roman" w:hAnsi="Times New Roman" w:cs="Times New Roman"/>
          <w:lang w:val="en-US"/>
        </w:rPr>
        <w:t xml:space="preserve"> and </w:t>
      </w:r>
      <w:commentRangeStart w:id="13"/>
      <w:r w:rsidR="007079D9" w:rsidRPr="00854388">
        <w:rPr>
          <w:rFonts w:ascii="Times New Roman" w:hAnsi="Times New Roman" w:cs="Times New Roman"/>
          <w:lang w:val="en-US"/>
        </w:rPr>
        <w:t xml:space="preserve">10 </w:t>
      </w:r>
      <w:proofErr w:type="spellStart"/>
      <w:r w:rsidR="007079D9" w:rsidRPr="00854388">
        <w:rPr>
          <w:rFonts w:ascii="Times New Roman" w:hAnsi="Times New Roman" w:cs="Times New Roman"/>
          <w:lang w:val="en-US"/>
        </w:rPr>
        <w:t>pg</w:t>
      </w:r>
      <w:proofErr w:type="spellEnd"/>
      <w:r w:rsidR="007079D9" w:rsidRPr="00854388">
        <w:rPr>
          <w:rFonts w:ascii="Times New Roman" w:hAnsi="Times New Roman" w:cs="Times New Roman"/>
          <w:lang w:val="en-US"/>
        </w:rPr>
        <w:t xml:space="preserve"> </w:t>
      </w:r>
      <w:commentRangeEnd w:id="13"/>
      <w:r w:rsidR="00692D55" w:rsidRPr="00854388">
        <w:rPr>
          <w:rStyle w:val="CommentReference"/>
          <w:rFonts w:ascii="Times New Roman" w:hAnsi="Times New Roman" w:cs="Times New Roman"/>
        </w:rPr>
        <w:commentReference w:id="13"/>
      </w:r>
      <w:r w:rsidR="007079D9" w:rsidRPr="00854388">
        <w:rPr>
          <w:rFonts w:ascii="Times New Roman" w:hAnsi="Times New Roman" w:cs="Times New Roman"/>
          <w:lang w:val="en-US"/>
        </w:rPr>
        <w:t>of phage-</w:t>
      </w:r>
      <w:r w:rsidR="007079D9" w:rsidRPr="00854388">
        <w:rPr>
          <w:rFonts w:ascii="Times New Roman" w:hAnsi="Times New Roman" w:cs="Times New Roman"/>
          <w:lang w:val="en-US"/>
        </w:rPr>
        <w:sym w:font="Symbol" w:char="F06C"/>
      </w:r>
      <w:r w:rsidR="007079D9" w:rsidRPr="00854388">
        <w:rPr>
          <w:rFonts w:ascii="Times New Roman" w:hAnsi="Times New Roman" w:cs="Times New Roman"/>
          <w:lang w:val="en-US"/>
        </w:rPr>
        <w:t xml:space="preserve"> DNA</w:t>
      </w:r>
      <w:r w:rsidR="0098527B" w:rsidRPr="00854388">
        <w:rPr>
          <w:rFonts w:ascii="Times New Roman" w:hAnsi="Times New Roman" w:cs="Times New Roman"/>
          <w:lang w:val="en-US"/>
        </w:rPr>
        <w:t>.</w:t>
      </w:r>
    </w:p>
    <w:p w14:paraId="638BABD8" w14:textId="77777777" w:rsidR="00D84D69" w:rsidRPr="00854388" w:rsidRDefault="00D84D69" w:rsidP="00D84D69">
      <w:pPr>
        <w:pStyle w:val="ListParagraph"/>
        <w:numPr>
          <w:ilvl w:val="0"/>
          <w:numId w:val="1"/>
        </w:numPr>
        <w:rPr>
          <w:rFonts w:ascii="Times New Roman" w:hAnsi="Times New Roman" w:cs="Times New Roman"/>
          <w:lang w:val="en-US"/>
        </w:rPr>
      </w:pPr>
      <w:r w:rsidRPr="00854388">
        <w:rPr>
          <w:rFonts w:ascii="Times New Roman" w:hAnsi="Times New Roman" w:cs="Times New Roman"/>
          <w:lang w:val="en-US"/>
        </w:rPr>
        <w:t xml:space="preserve">Add </w:t>
      </w:r>
      <w:r w:rsidRPr="00854388">
        <w:rPr>
          <w:rFonts w:ascii="Times New Roman" w:hAnsi="Times New Roman" w:cs="Times New Roman"/>
          <w:b/>
          <w:bCs/>
          <w:lang w:val="en-US"/>
        </w:rPr>
        <w:t xml:space="preserve">2.5 </w:t>
      </w:r>
      <w:r w:rsidRPr="00854388">
        <w:rPr>
          <w:rFonts w:ascii="Times New Roman" w:hAnsi="Times New Roman" w:cs="Times New Roman"/>
          <w:b/>
          <w:bCs/>
          <w:lang w:val="en-US"/>
        </w:rPr>
        <w:sym w:font="Symbol" w:char="F06D"/>
      </w:r>
      <w:r w:rsidRPr="00854388">
        <w:rPr>
          <w:rFonts w:ascii="Times New Roman" w:hAnsi="Times New Roman" w:cs="Times New Roman"/>
          <w:b/>
          <w:bCs/>
          <w:lang w:val="en-US"/>
        </w:rPr>
        <w:t>l of the assembled transposome</w:t>
      </w:r>
      <w:r w:rsidRPr="00854388">
        <w:rPr>
          <w:rFonts w:ascii="Times New Roman" w:hAnsi="Times New Roman" w:cs="Times New Roman"/>
          <w:lang w:val="en-US"/>
        </w:rPr>
        <w:t xml:space="preserve"> (from Step 7) to each well and mix by repeated pipetting</w:t>
      </w:r>
    </w:p>
    <w:p w14:paraId="004C5DD5" w14:textId="77777777" w:rsidR="00D84D69" w:rsidRPr="00854388" w:rsidRDefault="00D84D69" w:rsidP="00D84D69">
      <w:pPr>
        <w:pStyle w:val="ListParagraph"/>
        <w:numPr>
          <w:ilvl w:val="0"/>
          <w:numId w:val="1"/>
        </w:numPr>
        <w:rPr>
          <w:rFonts w:ascii="Times New Roman" w:hAnsi="Times New Roman" w:cs="Times New Roman"/>
          <w:lang w:val="en-US"/>
        </w:rPr>
      </w:pPr>
      <w:r w:rsidRPr="00854388">
        <w:rPr>
          <w:rFonts w:ascii="Times New Roman" w:hAnsi="Times New Roman" w:cs="Times New Roman"/>
          <w:lang w:val="en-US"/>
        </w:rPr>
        <w:t>Set the thermocycler conditions for tagmentation as follows</w:t>
      </w:r>
    </w:p>
    <w:p w14:paraId="0CB85820" w14:textId="77777777" w:rsidR="00D84D69" w:rsidRPr="00854388" w:rsidRDefault="00D84D69" w:rsidP="00D84D69">
      <w:pPr>
        <w:rPr>
          <w:lang w:val="en-US"/>
        </w:rPr>
      </w:pPr>
      <w:r w:rsidRPr="00854388">
        <w:rPr>
          <w:noProof/>
          <w:lang w:val="en-US"/>
        </w:rPr>
        <w:drawing>
          <wp:inline distT="0" distB="0" distL="0" distR="0" wp14:anchorId="7E398D8C" wp14:editId="00F81DE3">
            <wp:extent cx="4838700" cy="9271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38700" cy="927100"/>
                    </a:xfrm>
                    <a:prstGeom prst="rect">
                      <a:avLst/>
                    </a:prstGeom>
                  </pic:spPr>
                </pic:pic>
              </a:graphicData>
            </a:graphic>
          </wp:inline>
        </w:drawing>
      </w:r>
    </w:p>
    <w:p w14:paraId="5B1CFE78" w14:textId="01D09CA6" w:rsidR="002472C7" w:rsidRPr="00854388" w:rsidRDefault="004D044B" w:rsidP="00D84D69">
      <w:pPr>
        <w:rPr>
          <w:lang w:val="en-US"/>
        </w:rPr>
      </w:pPr>
      <w:r w:rsidRPr="00854388">
        <w:rPr>
          <w:i/>
          <w:iCs/>
          <w:lang w:val="en-US"/>
        </w:rPr>
        <w:t xml:space="preserve">End product: </w:t>
      </w:r>
      <w:r w:rsidR="002472C7" w:rsidRPr="00854388">
        <w:rPr>
          <w:lang w:val="en-US"/>
        </w:rPr>
        <w:t xml:space="preserve">Eight-well PCR strip </w:t>
      </w:r>
      <w:r w:rsidR="00723587" w:rsidRPr="00854388">
        <w:rPr>
          <w:lang w:val="en-US"/>
        </w:rPr>
        <w:t xml:space="preserve">with 20 </w:t>
      </w:r>
      <w:r w:rsidR="00723587" w:rsidRPr="00854388">
        <w:rPr>
          <w:lang w:val="en-US"/>
        </w:rPr>
        <w:sym w:font="Symbol" w:char="F06D"/>
      </w:r>
      <w:r w:rsidR="00723587" w:rsidRPr="00854388">
        <w:rPr>
          <w:lang w:val="en-US"/>
        </w:rPr>
        <w:t>l tagmentation reaction</w:t>
      </w:r>
    </w:p>
    <w:p w14:paraId="17196965" w14:textId="5D088700" w:rsidR="00D84D69" w:rsidRDefault="00303C36" w:rsidP="00D84D69">
      <w:pPr>
        <w:rPr>
          <w:i/>
          <w:iCs/>
          <w:lang w:val="en-US"/>
        </w:rPr>
      </w:pPr>
      <w:r w:rsidRPr="00854388">
        <w:rPr>
          <w:i/>
          <w:iCs/>
          <w:lang w:val="en-US"/>
        </w:rPr>
        <w:t>Materials</w:t>
      </w:r>
    </w:p>
    <w:p w14:paraId="2B2FEDFB" w14:textId="37F240E8" w:rsidR="007740F7" w:rsidRPr="007740F7" w:rsidRDefault="007740F7" w:rsidP="00D84D69">
      <w:pPr>
        <w:rPr>
          <w:lang w:val="en-US"/>
        </w:rPr>
      </w:pPr>
      <w:r w:rsidRPr="009C4213">
        <w:rPr>
          <w:b/>
          <w:bCs/>
          <w:lang w:val="en-US"/>
        </w:rPr>
        <w:t xml:space="preserve">Need to order: </w:t>
      </w:r>
    </w:p>
    <w:p w14:paraId="4863C299" w14:textId="76DFC23A" w:rsidR="002123CB" w:rsidRPr="00854388" w:rsidRDefault="002123CB" w:rsidP="002123CB">
      <w:pPr>
        <w:pStyle w:val="ListParagraph"/>
        <w:numPr>
          <w:ilvl w:val="0"/>
          <w:numId w:val="15"/>
        </w:numPr>
        <w:rPr>
          <w:rFonts w:ascii="Times New Roman" w:hAnsi="Times New Roman" w:cs="Times New Roman"/>
        </w:rPr>
      </w:pPr>
      <w:commentRangeStart w:id="14"/>
      <w:commentRangeStart w:id="15"/>
      <w:r>
        <w:rPr>
          <w:rFonts w:ascii="Times New Roman" w:hAnsi="Times New Roman" w:cs="Times New Roman"/>
        </w:rPr>
        <w:t>2x TD buffer (or another t</w:t>
      </w:r>
      <w:r w:rsidRPr="00854388">
        <w:rPr>
          <w:rFonts w:ascii="Times New Roman" w:hAnsi="Times New Roman" w:cs="Times New Roman"/>
        </w:rPr>
        <w:t>agmentation buffer</w:t>
      </w:r>
      <w:r>
        <w:rPr>
          <w:rFonts w:ascii="Times New Roman" w:hAnsi="Times New Roman" w:cs="Times New Roman"/>
        </w:rPr>
        <w:t>)</w:t>
      </w:r>
      <w:commentRangeEnd w:id="14"/>
      <w:r>
        <w:rPr>
          <w:rStyle w:val="CommentReference"/>
        </w:rPr>
        <w:commentReference w:id="14"/>
      </w:r>
      <w:commentRangeEnd w:id="15"/>
      <w:r>
        <w:rPr>
          <w:rStyle w:val="CommentReference"/>
        </w:rPr>
        <w:commentReference w:id="15"/>
      </w:r>
      <w:r w:rsidR="00C975D5">
        <w:rPr>
          <w:rFonts w:ascii="Times New Roman" w:hAnsi="Times New Roman" w:cs="Times New Roman"/>
          <w:lang w:val="en-US"/>
        </w:rPr>
        <w:t xml:space="preserve"> = 20 mM Tris(hydroxymethyl)aminomethane; 10 mM MgCl</w:t>
      </w:r>
      <w:r w:rsidR="00C975D5">
        <w:rPr>
          <w:rFonts w:ascii="Times New Roman" w:hAnsi="Times New Roman" w:cs="Times New Roman"/>
          <w:vertAlign w:val="subscript"/>
          <w:lang w:val="en-US"/>
        </w:rPr>
        <w:t>2</w:t>
      </w:r>
      <w:r w:rsidR="00C975D5">
        <w:rPr>
          <w:rFonts w:ascii="Times New Roman" w:hAnsi="Times New Roman" w:cs="Times New Roman"/>
          <w:lang w:val="en-US"/>
        </w:rPr>
        <w:t>; 20% (vol/vol) dimethylformamide. Before the addition of dimethylformamide, adjust the pH to 7.6 with 100% acetic acid</w:t>
      </w:r>
    </w:p>
    <w:p w14:paraId="7E1093F1" w14:textId="77777777" w:rsidR="007740F7" w:rsidRPr="00854388" w:rsidRDefault="007740F7" w:rsidP="007740F7">
      <w:pPr>
        <w:pStyle w:val="ListParagraph"/>
        <w:numPr>
          <w:ilvl w:val="0"/>
          <w:numId w:val="15"/>
        </w:numPr>
        <w:rPr>
          <w:rFonts w:ascii="Times New Roman" w:hAnsi="Times New Roman" w:cs="Times New Roman"/>
          <w:lang w:val="en-US"/>
        </w:rPr>
      </w:pPr>
      <w:r w:rsidRPr="00854388">
        <w:rPr>
          <w:rFonts w:ascii="Times New Roman" w:hAnsi="Times New Roman" w:cs="Times New Roman"/>
          <w:lang w:val="en-US"/>
        </w:rPr>
        <w:t>Phage-</w:t>
      </w:r>
      <w:r w:rsidRPr="00854388">
        <w:rPr>
          <w:rFonts w:ascii="Times New Roman" w:hAnsi="Times New Roman" w:cs="Times New Roman"/>
          <w:lang w:val="en-US"/>
        </w:rPr>
        <w:sym w:font="Symbol" w:char="F06C"/>
      </w:r>
      <w:r w:rsidRPr="00854388">
        <w:rPr>
          <w:rFonts w:ascii="Times New Roman" w:hAnsi="Times New Roman" w:cs="Times New Roman"/>
          <w:lang w:val="en-US"/>
        </w:rPr>
        <w:t xml:space="preserve"> DNA, </w:t>
      </w:r>
      <w:r w:rsidRPr="00854388">
        <w:rPr>
          <w:rFonts w:ascii="Times New Roman" w:hAnsi="Times New Roman" w:cs="Times New Roman"/>
          <w:b/>
          <w:bCs/>
          <w:lang w:val="en-US"/>
        </w:rPr>
        <w:t>unmethylated</w:t>
      </w:r>
      <w:r w:rsidRPr="00854388">
        <w:rPr>
          <w:rFonts w:ascii="Times New Roman" w:hAnsi="Times New Roman" w:cs="Times New Roman"/>
          <w:lang w:val="en-US"/>
        </w:rPr>
        <w:t xml:space="preserve"> (Promega, order no. D1521): spiked in to calculate bisulfite conversion efficiency</w:t>
      </w:r>
    </w:p>
    <w:p w14:paraId="30A929F4" w14:textId="64385A0F" w:rsidR="007740F7" w:rsidRPr="007740F7" w:rsidRDefault="00E83088" w:rsidP="007740F7">
      <w:pPr>
        <w:rPr>
          <w:b/>
          <w:bCs/>
          <w:lang w:val="en-US"/>
        </w:rPr>
      </w:pPr>
      <w:r>
        <w:rPr>
          <w:b/>
          <w:bCs/>
          <w:lang w:val="en-US"/>
        </w:rPr>
        <w:t>Available in</w:t>
      </w:r>
      <w:r w:rsidR="007740F7" w:rsidRPr="007740F7">
        <w:rPr>
          <w:b/>
          <w:bCs/>
          <w:lang w:val="en-US"/>
        </w:rPr>
        <w:t xml:space="preserve"> lab:</w:t>
      </w:r>
    </w:p>
    <w:p w14:paraId="59D03103" w14:textId="4BD11F43" w:rsidR="00303C36" w:rsidRPr="00854388" w:rsidRDefault="00303C36" w:rsidP="00303C36">
      <w:pPr>
        <w:pStyle w:val="ListParagraph"/>
        <w:numPr>
          <w:ilvl w:val="0"/>
          <w:numId w:val="15"/>
        </w:numPr>
        <w:rPr>
          <w:rFonts w:ascii="Times New Roman" w:hAnsi="Times New Roman" w:cs="Times New Roman"/>
          <w:lang w:val="en-US"/>
        </w:rPr>
      </w:pPr>
      <w:r w:rsidRPr="00854388">
        <w:rPr>
          <w:rFonts w:ascii="Times New Roman" w:hAnsi="Times New Roman" w:cs="Times New Roman"/>
          <w:lang w:val="en-US"/>
        </w:rPr>
        <w:t>Qubit</w:t>
      </w:r>
      <w:r w:rsidR="007740F7">
        <w:rPr>
          <w:rFonts w:ascii="Times New Roman" w:hAnsi="Times New Roman" w:cs="Times New Roman"/>
          <w:lang w:val="en-US"/>
        </w:rPr>
        <w:t xml:space="preserve"> + </w:t>
      </w:r>
      <w:r w:rsidRPr="00854388">
        <w:rPr>
          <w:rFonts w:ascii="Times New Roman" w:hAnsi="Times New Roman" w:cs="Times New Roman"/>
          <w:lang w:val="en-US"/>
        </w:rPr>
        <w:t>buffer, dye, and standards</w:t>
      </w:r>
    </w:p>
    <w:p w14:paraId="7581A4AE" w14:textId="74ED6AF7" w:rsidR="00335E83" w:rsidRPr="00854388" w:rsidRDefault="00335E83" w:rsidP="00335E83">
      <w:pPr>
        <w:pStyle w:val="ListParagraph"/>
        <w:numPr>
          <w:ilvl w:val="0"/>
          <w:numId w:val="23"/>
        </w:numPr>
        <w:rPr>
          <w:rFonts w:ascii="Times New Roman" w:hAnsi="Times New Roman" w:cs="Times New Roman"/>
          <w:lang w:val="en-US"/>
        </w:rPr>
      </w:pPr>
      <w:r w:rsidRPr="00854388">
        <w:rPr>
          <w:rFonts w:ascii="Times New Roman" w:hAnsi="Times New Roman" w:cs="Times New Roman"/>
          <w:lang w:val="en-US"/>
        </w:rPr>
        <w:t>Dry ice</w:t>
      </w:r>
    </w:p>
    <w:p w14:paraId="532D8612" w14:textId="503A255A" w:rsidR="00335E83" w:rsidRPr="00854388" w:rsidRDefault="00335E83" w:rsidP="00335E83">
      <w:pPr>
        <w:pStyle w:val="ListParagraph"/>
        <w:numPr>
          <w:ilvl w:val="0"/>
          <w:numId w:val="23"/>
        </w:numPr>
        <w:rPr>
          <w:rFonts w:ascii="Times New Roman" w:hAnsi="Times New Roman" w:cs="Times New Roman"/>
          <w:lang w:val="en-US"/>
        </w:rPr>
      </w:pPr>
      <w:r w:rsidRPr="00854388">
        <w:rPr>
          <w:rFonts w:ascii="Times New Roman" w:hAnsi="Times New Roman" w:cs="Times New Roman"/>
          <w:lang w:val="en-US"/>
        </w:rPr>
        <w:t>Vortex</w:t>
      </w:r>
    </w:p>
    <w:p w14:paraId="61B7BB65" w14:textId="33DC1B39" w:rsidR="00DC6AD2" w:rsidRPr="00854388" w:rsidRDefault="00DC6AD2" w:rsidP="00335E83">
      <w:pPr>
        <w:pStyle w:val="ListParagraph"/>
        <w:numPr>
          <w:ilvl w:val="0"/>
          <w:numId w:val="23"/>
        </w:numPr>
        <w:rPr>
          <w:rFonts w:ascii="Times New Roman" w:hAnsi="Times New Roman" w:cs="Times New Roman"/>
          <w:lang w:val="en-US"/>
        </w:rPr>
      </w:pPr>
      <w:r w:rsidRPr="00854388">
        <w:rPr>
          <w:rFonts w:ascii="Times New Roman" w:hAnsi="Times New Roman" w:cs="Times New Roman"/>
          <w:lang w:val="en-US"/>
        </w:rPr>
        <w:t>Eight-well PCR strip</w:t>
      </w:r>
    </w:p>
    <w:p w14:paraId="35B75FFC" w14:textId="77777777" w:rsidR="00390B64" w:rsidRPr="00854388" w:rsidRDefault="00390B64" w:rsidP="00D84D69">
      <w:pPr>
        <w:rPr>
          <w:lang w:val="en-US"/>
        </w:rPr>
      </w:pPr>
    </w:p>
    <w:p w14:paraId="44ECF829" w14:textId="3FD05E56" w:rsidR="00D84D69" w:rsidRPr="00854388" w:rsidRDefault="00850B1A" w:rsidP="008C5752">
      <w:pPr>
        <w:rPr>
          <w:i/>
          <w:iCs/>
          <w:lang w:val="en-US"/>
        </w:rPr>
      </w:pPr>
      <w:commentRangeStart w:id="16"/>
      <w:commentRangeStart w:id="17"/>
      <w:r w:rsidRPr="00854388">
        <w:rPr>
          <w:b/>
          <w:bCs/>
        </w:rPr>
        <w:t>Post tagmentation SPRI bead purification</w:t>
      </w:r>
      <w:commentRangeEnd w:id="16"/>
      <w:r w:rsidRPr="00854388">
        <w:rPr>
          <w:rStyle w:val="CommentReference"/>
          <w:rFonts w:eastAsiaTheme="minorHAnsi"/>
        </w:rPr>
        <w:commentReference w:id="16"/>
      </w:r>
      <w:commentRangeEnd w:id="17"/>
      <w:r>
        <w:rPr>
          <w:rStyle w:val="CommentReference"/>
          <w:rFonts w:asciiTheme="minorHAnsi" w:eastAsiaTheme="minorHAnsi" w:hAnsiTheme="minorHAnsi" w:cstheme="minorBidi"/>
        </w:rPr>
        <w:commentReference w:id="17"/>
      </w:r>
      <w:r w:rsidR="00D84D69" w:rsidRPr="00854388">
        <w:rPr>
          <w:b/>
          <w:bCs/>
          <w:lang w:val="en-US"/>
        </w:rPr>
        <w:t xml:space="preserve">: </w:t>
      </w:r>
      <w:r w:rsidR="00D84D69" w:rsidRPr="00854388">
        <w:rPr>
          <w:i/>
          <w:iCs/>
          <w:lang w:val="en-US"/>
        </w:rPr>
        <w:t xml:space="preserve">30 min estimated for eight reactions </w:t>
      </w:r>
      <w:r w:rsidR="00D84D69" w:rsidRPr="00854388">
        <w:rPr>
          <w:i/>
          <w:iCs/>
          <w:lang w:val="en-US"/>
        </w:rPr>
        <w:fldChar w:fldCharType="begin"/>
      </w:r>
      <w:r w:rsidR="00D84D69" w:rsidRPr="00854388">
        <w:rPr>
          <w:i/>
          <w:iCs/>
          <w:lang w:val="en-US"/>
        </w:rPr>
        <w:instrText xml:space="preserve"> ADDIN ZOTERO_ITEM CSL_CITATION {"citationID":"blILb1Ho","properties":{"formattedCitation":"(Wang et al. 2013)","plainCitation":"(Wang et al. 2013)","noteIndex":0},"citationItems":[{"id":2011,"uris":["http://zotero.org/users/3117112/items/FA6D5XSL"],"uri":["http://zotero.org/users/3117112/items/FA6D5XSL"],"itemData":{"id":2011,"type":"article-journal","container-title":"Nature Protocols","DOI":"10.1038/nprot.2013.118","ISSN":"1754-2189, 1750-2799","issue":"10","language":"en","page":"2022-2032","source":"Crossref","title":"Tagmentation-based whole-genome bisulfite sequencing","volume":"8","author":[{"family":"Wang","given":"Qi"},{"family":"Gu","given":"Lei"},{"family":"Adey","given":"Andrew"},{"family":"Radlwimmer","given":"Bernhard"},{"family":"Wang","given":"Wei"},{"family":"Hovestadt","given":"Volker"},{"family":"Bähr","given":"Marion"},{"family":"Wolf","given":"Stephan"},{"family":"Shendure","given":"Jay"},{"family":"Eils","given":"Roland"},{"family":"Plass","given":"Christoph"},{"family":"Weichenhan","given":"Dieter"}],"issued":{"date-parts":[["2013",10]]}}}],"schema":"https://github.com/citation-style-language/schema/raw/master/csl-citation.json"} </w:instrText>
      </w:r>
      <w:r w:rsidR="00D84D69" w:rsidRPr="00854388">
        <w:rPr>
          <w:i/>
          <w:iCs/>
          <w:lang w:val="en-US"/>
        </w:rPr>
        <w:fldChar w:fldCharType="separate"/>
      </w:r>
      <w:r w:rsidR="00D84D69" w:rsidRPr="00854388">
        <w:rPr>
          <w:i/>
          <w:iCs/>
          <w:noProof/>
          <w:lang w:val="en-US"/>
        </w:rPr>
        <w:t>(Wang et al. 2013)</w:t>
      </w:r>
      <w:r w:rsidR="00D84D69" w:rsidRPr="00854388">
        <w:rPr>
          <w:i/>
          <w:iCs/>
          <w:lang w:val="en-US"/>
        </w:rPr>
        <w:fldChar w:fldCharType="end"/>
      </w:r>
    </w:p>
    <w:p w14:paraId="121E32BA" w14:textId="77777777" w:rsidR="001F0F85" w:rsidRPr="00854388" w:rsidRDefault="001F0F85" w:rsidP="001F0F85">
      <w:pPr>
        <w:pStyle w:val="ListParagraph"/>
        <w:numPr>
          <w:ilvl w:val="0"/>
          <w:numId w:val="48"/>
        </w:numPr>
        <w:rPr>
          <w:rFonts w:ascii="Times New Roman" w:hAnsi="Times New Roman" w:cs="Times New Roman"/>
          <w:b/>
          <w:bCs/>
        </w:rPr>
      </w:pPr>
      <w:commentRangeStart w:id="18"/>
      <w:commentRangeStart w:id="19"/>
      <w:r w:rsidRPr="00854388">
        <w:rPr>
          <w:rFonts w:ascii="Times New Roman" w:hAnsi="Times New Roman" w:cs="Times New Roman"/>
        </w:rPr>
        <w:t xml:space="preserve">To each well, add </w:t>
      </w:r>
      <w:r w:rsidRPr="00953DD9">
        <w:rPr>
          <w:rFonts w:ascii="Times New Roman" w:hAnsi="Times New Roman" w:cs="Times New Roman"/>
          <w:b/>
          <w:bCs/>
        </w:rPr>
        <w:t xml:space="preserve">15 </w:t>
      </w:r>
      <w:r w:rsidRPr="00953DD9">
        <w:rPr>
          <w:rFonts w:ascii="Times New Roman" w:hAnsi="Times New Roman" w:cs="Times New Roman"/>
          <w:b/>
          <w:bCs/>
        </w:rPr>
        <w:sym w:font="Symbol" w:char="F06D"/>
      </w:r>
      <w:r w:rsidRPr="00953DD9">
        <w:rPr>
          <w:rFonts w:ascii="Times New Roman" w:hAnsi="Times New Roman" w:cs="Times New Roman"/>
          <w:b/>
          <w:bCs/>
        </w:rPr>
        <w:t>l of 5 M guanidinium thiocyanate</w:t>
      </w:r>
      <w:r w:rsidRPr="00854388">
        <w:rPr>
          <w:rFonts w:ascii="Times New Roman" w:hAnsi="Times New Roman" w:cs="Times New Roman"/>
        </w:rPr>
        <w:t xml:space="preserve"> (total volume of DNA solution 35-</w:t>
      </w:r>
      <w:r w:rsidRPr="00854388">
        <w:rPr>
          <w:rFonts w:ascii="Times New Roman" w:hAnsi="Times New Roman" w:cs="Times New Roman"/>
        </w:rPr>
        <w:sym w:font="Symbol" w:char="F06D"/>
      </w:r>
      <w:r w:rsidRPr="00854388">
        <w:rPr>
          <w:rFonts w:ascii="Times New Roman" w:hAnsi="Times New Roman" w:cs="Times New Roman"/>
        </w:rPr>
        <w:t>l), 10</w:t>
      </w:r>
      <w:r w:rsidRPr="00854388">
        <w:rPr>
          <w:rFonts w:ascii="Times New Roman" w:hAnsi="Times New Roman" w:cs="Times New Roman"/>
        </w:rPr>
        <w:sym w:font="Symbol" w:char="F06D"/>
      </w:r>
      <w:r w:rsidRPr="00854388">
        <w:rPr>
          <w:rFonts w:ascii="Times New Roman" w:hAnsi="Times New Roman" w:cs="Times New Roman"/>
        </w:rPr>
        <w:t xml:space="preserve">l of AMPure beads and 36 </w:t>
      </w:r>
      <w:r w:rsidRPr="00854388">
        <w:rPr>
          <w:rFonts w:ascii="Times New Roman" w:hAnsi="Times New Roman" w:cs="Times New Roman"/>
        </w:rPr>
        <w:sym w:font="Symbol" w:char="F06D"/>
      </w:r>
      <w:r w:rsidRPr="00854388">
        <w:rPr>
          <w:rFonts w:ascii="Times New Roman" w:hAnsi="Times New Roman" w:cs="Times New Roman"/>
        </w:rPr>
        <w:t xml:space="preserve">l of AMPure buffer (total volume of bead solution 46 </w:t>
      </w:r>
      <w:r w:rsidRPr="00854388">
        <w:rPr>
          <w:rFonts w:ascii="Times New Roman" w:hAnsi="Times New Roman" w:cs="Times New Roman"/>
        </w:rPr>
        <w:sym w:font="Symbol" w:char="F06D"/>
      </w:r>
      <w:r w:rsidRPr="00854388">
        <w:rPr>
          <w:rFonts w:ascii="Times New Roman" w:hAnsi="Times New Roman" w:cs="Times New Roman"/>
        </w:rPr>
        <w:t>l) and mix homogeneity by repeated pipetting</w:t>
      </w:r>
      <w:commentRangeEnd w:id="18"/>
      <w:r w:rsidRPr="00854388">
        <w:rPr>
          <w:rStyle w:val="CommentReference"/>
          <w:rFonts w:ascii="Times New Roman" w:hAnsi="Times New Roman" w:cs="Times New Roman"/>
        </w:rPr>
        <w:commentReference w:id="18"/>
      </w:r>
      <w:commentRangeEnd w:id="19"/>
      <w:r>
        <w:rPr>
          <w:rStyle w:val="CommentReference"/>
        </w:rPr>
        <w:commentReference w:id="19"/>
      </w:r>
    </w:p>
    <w:p w14:paraId="5CA083CB" w14:textId="77777777" w:rsidR="00D84D69" w:rsidRPr="00854388" w:rsidRDefault="00D84D69" w:rsidP="001F0F85">
      <w:pPr>
        <w:pStyle w:val="ListParagraph"/>
        <w:numPr>
          <w:ilvl w:val="0"/>
          <w:numId w:val="48"/>
        </w:numPr>
        <w:rPr>
          <w:rFonts w:ascii="Times New Roman" w:hAnsi="Times New Roman" w:cs="Times New Roman"/>
          <w:b/>
          <w:bCs/>
          <w:lang w:val="en-US"/>
        </w:rPr>
      </w:pPr>
      <w:r w:rsidRPr="00854388">
        <w:rPr>
          <w:rFonts w:ascii="Times New Roman" w:hAnsi="Times New Roman" w:cs="Times New Roman"/>
          <w:lang w:val="en-US"/>
        </w:rPr>
        <w:t>Keep reactions at RT for 10 min</w:t>
      </w:r>
    </w:p>
    <w:p w14:paraId="14ECE67B" w14:textId="5ED7497B" w:rsidR="00D84D69" w:rsidRPr="00854388" w:rsidRDefault="00D84D69" w:rsidP="001F0F85">
      <w:pPr>
        <w:pStyle w:val="ListParagraph"/>
        <w:numPr>
          <w:ilvl w:val="0"/>
          <w:numId w:val="48"/>
        </w:numPr>
        <w:rPr>
          <w:rFonts w:ascii="Times New Roman" w:hAnsi="Times New Roman" w:cs="Times New Roman"/>
          <w:b/>
          <w:bCs/>
          <w:lang w:val="en-US"/>
        </w:rPr>
      </w:pPr>
      <w:r w:rsidRPr="00854388">
        <w:rPr>
          <w:rFonts w:ascii="Times New Roman" w:hAnsi="Times New Roman" w:cs="Times New Roman"/>
          <w:lang w:val="en-US"/>
        </w:rPr>
        <w:t xml:space="preserve">Transfer the </w:t>
      </w:r>
      <w:r w:rsidR="00195E01" w:rsidRPr="00854388">
        <w:rPr>
          <w:rFonts w:ascii="Times New Roman" w:hAnsi="Times New Roman" w:cs="Times New Roman"/>
          <w:lang w:val="en-US"/>
        </w:rPr>
        <w:t>8-well strip</w:t>
      </w:r>
      <w:r w:rsidRPr="00854388">
        <w:rPr>
          <w:rFonts w:ascii="Times New Roman" w:hAnsi="Times New Roman" w:cs="Times New Roman"/>
          <w:lang w:val="en-US"/>
        </w:rPr>
        <w:t xml:space="preserve"> to a magnetic separator, wait for 1 min and remove the supernatant thoroughly by pipetting without disturbing the bead pellet in each well; discard the supernatant</w:t>
      </w:r>
    </w:p>
    <w:p w14:paraId="5F52A717" w14:textId="77777777" w:rsidR="00D84D69" w:rsidRPr="00854388" w:rsidRDefault="00D84D69" w:rsidP="00D84D69">
      <w:pPr>
        <w:pStyle w:val="ListParagraph"/>
        <w:numPr>
          <w:ilvl w:val="0"/>
          <w:numId w:val="3"/>
        </w:numPr>
        <w:rPr>
          <w:rFonts w:ascii="Times New Roman" w:hAnsi="Times New Roman" w:cs="Times New Roman"/>
          <w:b/>
          <w:bCs/>
          <w:color w:val="7030A0"/>
          <w:lang w:val="en-US"/>
        </w:rPr>
      </w:pPr>
      <w:r w:rsidRPr="00854388">
        <w:rPr>
          <w:rFonts w:ascii="Times New Roman" w:hAnsi="Times New Roman" w:cs="Times New Roman"/>
          <w:b/>
          <w:bCs/>
          <w:color w:val="7030A0"/>
          <w:lang w:val="en-US"/>
        </w:rPr>
        <w:t xml:space="preserve">CRITICAL STEP </w:t>
      </w:r>
      <w:r w:rsidRPr="00854388">
        <w:rPr>
          <w:rFonts w:ascii="Times New Roman" w:hAnsi="Times New Roman" w:cs="Times New Roman"/>
          <w:lang w:val="en-US"/>
        </w:rPr>
        <w:t>To avoid bead carryover or loss of beads, removal of the supernatant in several small volume steps rather than in a single large volume may be preferred</w:t>
      </w:r>
    </w:p>
    <w:p w14:paraId="00E11638" w14:textId="124000F0" w:rsidR="00D84D69" w:rsidRPr="00854388" w:rsidRDefault="00D84D69" w:rsidP="001F0F85">
      <w:pPr>
        <w:pStyle w:val="ListParagraph"/>
        <w:numPr>
          <w:ilvl w:val="0"/>
          <w:numId w:val="48"/>
        </w:numPr>
        <w:rPr>
          <w:rFonts w:ascii="Times New Roman" w:hAnsi="Times New Roman" w:cs="Times New Roman"/>
          <w:b/>
          <w:bCs/>
          <w:lang w:val="en-US"/>
        </w:rPr>
      </w:pPr>
      <w:r w:rsidRPr="00854388">
        <w:rPr>
          <w:rFonts w:ascii="Times New Roman" w:hAnsi="Times New Roman" w:cs="Times New Roman"/>
          <w:lang w:val="en-US"/>
        </w:rPr>
        <w:t xml:space="preserve">While the </w:t>
      </w:r>
      <w:r w:rsidR="00EA08F0" w:rsidRPr="00854388">
        <w:rPr>
          <w:rFonts w:ascii="Times New Roman" w:hAnsi="Times New Roman" w:cs="Times New Roman"/>
          <w:lang w:val="en-US"/>
        </w:rPr>
        <w:t>strip</w:t>
      </w:r>
      <w:r w:rsidRPr="00854388">
        <w:rPr>
          <w:rFonts w:ascii="Times New Roman" w:hAnsi="Times New Roman" w:cs="Times New Roman"/>
          <w:lang w:val="en-US"/>
        </w:rPr>
        <w:t xml:space="preserve"> is still on the magnetic separator, wash the beads in each well with 50 </w:t>
      </w:r>
      <w:r w:rsidRPr="00854388">
        <w:rPr>
          <w:rFonts w:ascii="Times New Roman" w:hAnsi="Times New Roman" w:cs="Times New Roman"/>
          <w:lang w:val="en-US"/>
        </w:rPr>
        <w:sym w:font="Symbol" w:char="F06D"/>
      </w:r>
      <w:r w:rsidRPr="00854388">
        <w:rPr>
          <w:rFonts w:ascii="Times New Roman" w:hAnsi="Times New Roman" w:cs="Times New Roman"/>
          <w:lang w:val="en-US"/>
        </w:rPr>
        <w:t xml:space="preserve">l of 80% ethanol by repeated (10x) pipetting without disturbing the pellets. Remove the supernatant in each well completely by pipetting without disturbing the bead pellet; discard the supernatant. Keep </w:t>
      </w:r>
      <w:r w:rsidR="00EF76E0" w:rsidRPr="00854388">
        <w:rPr>
          <w:rFonts w:ascii="Times New Roman" w:hAnsi="Times New Roman" w:cs="Times New Roman"/>
          <w:lang w:val="en-US"/>
        </w:rPr>
        <w:t>the eight-well strip</w:t>
      </w:r>
      <w:r w:rsidRPr="00854388">
        <w:rPr>
          <w:rFonts w:ascii="Times New Roman" w:hAnsi="Times New Roman" w:cs="Times New Roman"/>
          <w:lang w:val="en-US"/>
        </w:rPr>
        <w:t xml:space="preserve"> open on the magnetic separator for 10 min. </w:t>
      </w:r>
    </w:p>
    <w:p w14:paraId="561E154B" w14:textId="77777777" w:rsidR="00D84D69" w:rsidRPr="00854388" w:rsidRDefault="00D84D69" w:rsidP="00D84D69">
      <w:pPr>
        <w:pStyle w:val="ListParagraph"/>
        <w:numPr>
          <w:ilvl w:val="0"/>
          <w:numId w:val="3"/>
        </w:numPr>
        <w:rPr>
          <w:rFonts w:ascii="Times New Roman" w:hAnsi="Times New Roman" w:cs="Times New Roman"/>
          <w:b/>
          <w:bCs/>
          <w:lang w:val="en-US"/>
        </w:rPr>
      </w:pPr>
      <w:r w:rsidRPr="00854388">
        <w:rPr>
          <w:rFonts w:ascii="Times New Roman" w:hAnsi="Times New Roman" w:cs="Times New Roman"/>
          <w:b/>
          <w:bCs/>
          <w:color w:val="7030A0"/>
          <w:lang w:val="en-US"/>
        </w:rPr>
        <w:t xml:space="preserve">CRITICAL STEP </w:t>
      </w:r>
      <w:r w:rsidRPr="00854388">
        <w:rPr>
          <w:rFonts w:ascii="Times New Roman" w:hAnsi="Times New Roman" w:cs="Times New Roman"/>
          <w:lang w:val="en-US"/>
        </w:rPr>
        <w:t>Keep the washing step as short as possible. Complete removal of any liquid and droplets is essential; the beads must be completely dry before the next step.</w:t>
      </w:r>
    </w:p>
    <w:p w14:paraId="5B23CBDE" w14:textId="73036045" w:rsidR="00D84D69" w:rsidRPr="00854388" w:rsidRDefault="00D84D69" w:rsidP="001F0F85">
      <w:pPr>
        <w:pStyle w:val="ListParagraph"/>
        <w:numPr>
          <w:ilvl w:val="0"/>
          <w:numId w:val="48"/>
        </w:numPr>
        <w:rPr>
          <w:rFonts w:ascii="Times New Roman" w:hAnsi="Times New Roman" w:cs="Times New Roman"/>
          <w:lang w:val="en-US"/>
        </w:rPr>
      </w:pPr>
      <w:r w:rsidRPr="00854388">
        <w:rPr>
          <w:rFonts w:ascii="Times New Roman" w:hAnsi="Times New Roman" w:cs="Times New Roman"/>
          <w:lang w:val="en-US"/>
        </w:rPr>
        <w:lastRenderedPageBreak/>
        <w:t xml:space="preserve">Remove the </w:t>
      </w:r>
      <w:r w:rsidR="00A8109E" w:rsidRPr="00854388">
        <w:rPr>
          <w:rFonts w:ascii="Times New Roman" w:hAnsi="Times New Roman" w:cs="Times New Roman"/>
          <w:lang w:val="en-US"/>
        </w:rPr>
        <w:t>eight-well strip</w:t>
      </w:r>
      <w:r w:rsidRPr="00854388">
        <w:rPr>
          <w:rFonts w:ascii="Times New Roman" w:hAnsi="Times New Roman" w:cs="Times New Roman"/>
          <w:lang w:val="en-US"/>
        </w:rPr>
        <w:t xml:space="preserve"> from the magnetic separator and thoroughly resuspend the magnetic beads in 12 </w:t>
      </w:r>
      <w:r w:rsidRPr="00854388">
        <w:rPr>
          <w:rFonts w:ascii="Times New Roman" w:hAnsi="Times New Roman" w:cs="Times New Roman"/>
          <w:lang w:val="en-US"/>
        </w:rPr>
        <w:sym w:font="Symbol" w:char="F06D"/>
      </w:r>
      <w:r w:rsidRPr="00854388">
        <w:rPr>
          <w:rFonts w:ascii="Times New Roman" w:hAnsi="Times New Roman" w:cs="Times New Roman"/>
          <w:lang w:val="en-US"/>
        </w:rPr>
        <w:t>l of H</w:t>
      </w:r>
      <w:r w:rsidRPr="00854388">
        <w:rPr>
          <w:rFonts w:ascii="Times New Roman" w:hAnsi="Times New Roman" w:cs="Times New Roman"/>
          <w:vertAlign w:val="subscript"/>
          <w:lang w:val="en-US"/>
        </w:rPr>
        <w:t>2</w:t>
      </w:r>
      <w:r w:rsidRPr="00854388">
        <w:rPr>
          <w:rFonts w:ascii="Times New Roman" w:hAnsi="Times New Roman" w:cs="Times New Roman"/>
          <w:lang w:val="en-US"/>
        </w:rPr>
        <w:t>O per well</w:t>
      </w:r>
    </w:p>
    <w:p w14:paraId="0750DEFD" w14:textId="46106449" w:rsidR="00D84D69" w:rsidRPr="00854388" w:rsidRDefault="00D84D69" w:rsidP="001F0F85">
      <w:pPr>
        <w:pStyle w:val="ListParagraph"/>
        <w:numPr>
          <w:ilvl w:val="0"/>
          <w:numId w:val="48"/>
        </w:numPr>
        <w:rPr>
          <w:rFonts w:ascii="Times New Roman" w:hAnsi="Times New Roman" w:cs="Times New Roman"/>
          <w:lang w:val="en-US"/>
        </w:rPr>
      </w:pPr>
      <w:r w:rsidRPr="00854388">
        <w:rPr>
          <w:rFonts w:ascii="Times New Roman" w:hAnsi="Times New Roman" w:cs="Times New Roman"/>
          <w:lang w:val="en-US"/>
        </w:rPr>
        <w:t xml:space="preserve">Transfer the plate to the magnetic separator, wait for 1 min and transfer the supernatant (the eluate containing the tagmented DNA) from each well into a new well of a </w:t>
      </w:r>
      <w:r w:rsidR="00D1787E" w:rsidRPr="00854388">
        <w:rPr>
          <w:rFonts w:ascii="Times New Roman" w:hAnsi="Times New Roman" w:cs="Times New Roman"/>
          <w:lang w:val="en-US"/>
        </w:rPr>
        <w:t>new eight-well strip</w:t>
      </w:r>
      <w:r w:rsidRPr="00854388">
        <w:rPr>
          <w:rFonts w:ascii="Times New Roman" w:hAnsi="Times New Roman" w:cs="Times New Roman"/>
          <w:lang w:val="en-US"/>
        </w:rPr>
        <w:t xml:space="preserve">, without disturbing the bead pellets. </w:t>
      </w:r>
      <w:commentRangeStart w:id="20"/>
      <w:commentRangeStart w:id="21"/>
      <w:r w:rsidR="007E3050" w:rsidRPr="00854388">
        <w:rPr>
          <w:rFonts w:ascii="Times New Roman" w:hAnsi="Times New Roman" w:cs="Times New Roman"/>
        </w:rPr>
        <w:t xml:space="preserve">Transfer 1 </w:t>
      </w:r>
      <w:r w:rsidR="007E3050" w:rsidRPr="00854388">
        <w:rPr>
          <w:rFonts w:ascii="Times New Roman" w:hAnsi="Times New Roman" w:cs="Times New Roman"/>
        </w:rPr>
        <w:sym w:font="Symbol" w:char="F06D"/>
      </w:r>
      <w:r w:rsidR="007E3050" w:rsidRPr="00854388">
        <w:rPr>
          <w:rFonts w:ascii="Times New Roman" w:hAnsi="Times New Roman" w:cs="Times New Roman"/>
        </w:rPr>
        <w:t>l of the eluate from each well to a DNA LoBind reaction tube for troubleshooting by monitoring the fragment size using the Quant-iT dsDNA HS assay kit and the Bioanalyzer 2100</w:t>
      </w:r>
      <w:commentRangeEnd w:id="20"/>
      <w:r w:rsidR="007E3050" w:rsidRPr="00854388">
        <w:rPr>
          <w:rStyle w:val="CommentReference"/>
          <w:rFonts w:ascii="Times New Roman" w:hAnsi="Times New Roman" w:cs="Times New Roman"/>
        </w:rPr>
        <w:commentReference w:id="20"/>
      </w:r>
      <w:commentRangeEnd w:id="21"/>
      <w:r w:rsidR="007E3050">
        <w:rPr>
          <w:rStyle w:val="CommentReference"/>
        </w:rPr>
        <w:commentReference w:id="21"/>
      </w:r>
    </w:p>
    <w:p w14:paraId="4487537F" w14:textId="77777777" w:rsidR="00D84D69" w:rsidRPr="00854388" w:rsidRDefault="00D84D69" w:rsidP="00D84D69">
      <w:pPr>
        <w:pStyle w:val="ListParagraph"/>
        <w:numPr>
          <w:ilvl w:val="0"/>
          <w:numId w:val="2"/>
        </w:numPr>
        <w:rPr>
          <w:rFonts w:ascii="Times New Roman" w:hAnsi="Times New Roman" w:cs="Times New Roman"/>
          <w:b/>
          <w:bCs/>
          <w:color w:val="385623" w:themeColor="accent6" w:themeShade="80"/>
          <w:lang w:val="en-US"/>
        </w:rPr>
      </w:pPr>
      <w:r w:rsidRPr="00854388">
        <w:rPr>
          <w:rFonts w:ascii="Times New Roman" w:hAnsi="Times New Roman" w:cs="Times New Roman"/>
          <w:b/>
          <w:bCs/>
          <w:color w:val="385623" w:themeColor="accent6" w:themeShade="80"/>
          <w:lang w:val="en-US"/>
        </w:rPr>
        <w:t xml:space="preserve">PAUSE POINT </w:t>
      </w:r>
      <w:r w:rsidRPr="00854388">
        <w:rPr>
          <w:rFonts w:ascii="Times New Roman" w:hAnsi="Times New Roman" w:cs="Times New Roman"/>
          <w:lang w:val="en-US"/>
        </w:rPr>
        <w:t xml:space="preserve">The </w:t>
      </w:r>
      <w:r w:rsidRPr="00854388">
        <w:rPr>
          <w:rFonts w:ascii="Times New Roman" w:hAnsi="Times New Roman" w:cs="Times New Roman"/>
          <w:b/>
          <w:bCs/>
          <w:lang w:val="en-US"/>
        </w:rPr>
        <w:t>purified tagmented DNA</w:t>
      </w:r>
      <w:r w:rsidRPr="00854388">
        <w:rPr>
          <w:rFonts w:ascii="Times New Roman" w:hAnsi="Times New Roman" w:cs="Times New Roman"/>
          <w:lang w:val="en-US"/>
        </w:rPr>
        <w:t xml:space="preserve"> can be stored at -20 </w:t>
      </w:r>
      <w:r w:rsidRPr="00854388">
        <w:rPr>
          <w:rFonts w:ascii="Times New Roman" w:hAnsi="Times New Roman" w:cs="Times New Roman"/>
          <w:lang w:val="en-US"/>
        </w:rPr>
        <w:sym w:font="Symbol" w:char="F0B0"/>
      </w:r>
      <w:r w:rsidRPr="00854388">
        <w:rPr>
          <w:rFonts w:ascii="Times New Roman" w:hAnsi="Times New Roman" w:cs="Times New Roman"/>
          <w:lang w:val="en-US"/>
        </w:rPr>
        <w:t>C for at least 1 month</w:t>
      </w:r>
    </w:p>
    <w:p w14:paraId="5EA115BB" w14:textId="6F7E0FA2" w:rsidR="00022F45" w:rsidRPr="00854388" w:rsidRDefault="00940479" w:rsidP="00D84D69">
      <w:pPr>
        <w:rPr>
          <w:lang w:val="en-US"/>
        </w:rPr>
      </w:pPr>
      <w:r w:rsidRPr="00854388">
        <w:rPr>
          <w:i/>
          <w:iCs/>
          <w:lang w:val="en-US"/>
        </w:rPr>
        <w:t>End product:</w:t>
      </w:r>
      <w:r w:rsidR="00E03F22" w:rsidRPr="00854388">
        <w:rPr>
          <w:i/>
          <w:iCs/>
          <w:lang w:val="en-US"/>
        </w:rPr>
        <w:t xml:space="preserve"> </w:t>
      </w:r>
      <w:r w:rsidR="00E03F22" w:rsidRPr="00854388">
        <w:rPr>
          <w:lang w:val="en-US"/>
        </w:rPr>
        <w:t>1</w:t>
      </w:r>
      <w:r w:rsidR="00EB0C32" w:rsidRPr="00854388">
        <w:rPr>
          <w:lang w:val="en-US"/>
        </w:rPr>
        <w:t>2</w:t>
      </w:r>
      <w:r w:rsidR="00E03F22" w:rsidRPr="00854388">
        <w:rPr>
          <w:lang w:val="en-US"/>
        </w:rPr>
        <w:t xml:space="preserve"> </w:t>
      </w:r>
      <w:r w:rsidR="00E03F22" w:rsidRPr="00854388">
        <w:rPr>
          <w:lang w:val="en-US"/>
        </w:rPr>
        <w:sym w:font="Symbol" w:char="F06D"/>
      </w:r>
      <w:r w:rsidR="00E03F22" w:rsidRPr="00854388">
        <w:rPr>
          <w:lang w:val="en-US"/>
        </w:rPr>
        <w:t>l</w:t>
      </w:r>
      <w:r w:rsidR="00EB0C32" w:rsidRPr="00854388">
        <w:rPr>
          <w:lang w:val="en-US"/>
        </w:rPr>
        <w:t xml:space="preserve"> (1 </w:t>
      </w:r>
      <w:r w:rsidR="00EB0C32" w:rsidRPr="00854388">
        <w:rPr>
          <w:lang w:val="en-US"/>
        </w:rPr>
        <w:sym w:font="Symbol" w:char="F06D"/>
      </w:r>
      <w:r w:rsidR="00EB0C32" w:rsidRPr="00854388">
        <w:rPr>
          <w:lang w:val="en-US"/>
        </w:rPr>
        <w:t>l of gel size check)</w:t>
      </w:r>
      <w:r w:rsidR="00E03F22" w:rsidRPr="00854388">
        <w:rPr>
          <w:lang w:val="en-US"/>
        </w:rPr>
        <w:t xml:space="preserve"> of </w:t>
      </w:r>
      <w:r w:rsidR="00D670F4" w:rsidRPr="00854388">
        <w:rPr>
          <w:lang w:val="en-US"/>
        </w:rPr>
        <w:t>purified tagmented DNA</w:t>
      </w:r>
      <w:r w:rsidR="00EB0C32" w:rsidRPr="00854388">
        <w:rPr>
          <w:lang w:val="en-US"/>
        </w:rPr>
        <w:t xml:space="preserve"> in each well</w:t>
      </w:r>
    </w:p>
    <w:p w14:paraId="3E4279E5" w14:textId="77777777" w:rsidR="00486B37" w:rsidRPr="00854388" w:rsidRDefault="00486B37" w:rsidP="00486B37">
      <w:commentRangeStart w:id="22"/>
      <w:commentRangeStart w:id="23"/>
      <w:r w:rsidRPr="00854388">
        <w:rPr>
          <w:i/>
          <w:iCs/>
        </w:rPr>
        <w:t xml:space="preserve">Materials: </w:t>
      </w:r>
      <w:r w:rsidRPr="00854388">
        <w:t>Substitute in bead cleanup protocol used in the lab where you end up doing this protocol</w:t>
      </w:r>
      <w:commentRangeEnd w:id="22"/>
      <w:r>
        <w:rPr>
          <w:rStyle w:val="CommentReference"/>
          <w:rFonts w:asciiTheme="minorHAnsi" w:eastAsiaTheme="minorHAnsi" w:hAnsiTheme="minorHAnsi" w:cstheme="minorBidi"/>
        </w:rPr>
        <w:commentReference w:id="22"/>
      </w:r>
      <w:commentRangeEnd w:id="23"/>
      <w:r>
        <w:rPr>
          <w:rStyle w:val="CommentReference"/>
          <w:rFonts w:asciiTheme="minorHAnsi" w:eastAsiaTheme="minorHAnsi" w:hAnsiTheme="minorHAnsi" w:cstheme="minorBidi"/>
        </w:rPr>
        <w:commentReference w:id="23"/>
      </w:r>
    </w:p>
    <w:p w14:paraId="653BCEA8" w14:textId="311511C4" w:rsidR="00940479" w:rsidRPr="00854388" w:rsidRDefault="00940479" w:rsidP="00D84D69">
      <w:pPr>
        <w:rPr>
          <w:b/>
          <w:bCs/>
          <w:color w:val="385623" w:themeColor="accent6" w:themeShade="80"/>
          <w:lang w:val="en-US"/>
        </w:rPr>
      </w:pPr>
    </w:p>
    <w:p w14:paraId="04D2BB96" w14:textId="6196044C" w:rsidR="00940479" w:rsidRPr="00854388" w:rsidRDefault="00D0448C" w:rsidP="00940479">
      <w:pPr>
        <w:rPr>
          <w:lang w:val="en-US"/>
        </w:rPr>
      </w:pPr>
      <w:commentRangeStart w:id="24"/>
      <w:commentRangeStart w:id="25"/>
      <w:r w:rsidRPr="00854388">
        <w:rPr>
          <w:b/>
          <w:bCs/>
          <w:i/>
          <w:iCs/>
        </w:rPr>
        <w:t xml:space="preserve">Add a bioanalyzer step? Or gel </w:t>
      </w:r>
      <w:r w:rsidRPr="00854388">
        <w:rPr>
          <w:i/>
          <w:iCs/>
        </w:rPr>
        <w:t>(not sure what is available</w:t>
      </w:r>
      <w:commentRangeEnd w:id="24"/>
      <w:r w:rsidRPr="00854388">
        <w:rPr>
          <w:rStyle w:val="CommentReference"/>
          <w:rFonts w:eastAsiaTheme="minorHAnsi"/>
        </w:rPr>
        <w:commentReference w:id="24"/>
      </w:r>
      <w:commentRangeEnd w:id="25"/>
      <w:r>
        <w:rPr>
          <w:rStyle w:val="CommentReference"/>
          <w:rFonts w:asciiTheme="minorHAnsi" w:eastAsiaTheme="minorHAnsi" w:hAnsiTheme="minorHAnsi" w:cstheme="minorBidi"/>
        </w:rPr>
        <w:commentReference w:id="25"/>
      </w:r>
      <w:r w:rsidR="00940479" w:rsidRPr="00854388">
        <w:rPr>
          <w:i/>
          <w:iCs/>
          <w:lang w:val="en-US"/>
        </w:rPr>
        <w:t>)?</w:t>
      </w:r>
      <w:r w:rsidR="00940479" w:rsidRPr="00854388">
        <w:rPr>
          <w:b/>
          <w:bCs/>
          <w:i/>
          <w:iCs/>
          <w:lang w:val="en-US"/>
        </w:rPr>
        <w:t xml:space="preserve"> </w:t>
      </w:r>
      <w:r w:rsidR="00940479" w:rsidRPr="00854388">
        <w:rPr>
          <w:lang w:val="en-US"/>
        </w:rPr>
        <w:t xml:space="preserve">Test a small aliquot to optimize the tagmentation step and even after optimization, make sure the step worked? </w:t>
      </w:r>
    </w:p>
    <w:p w14:paraId="76203850" w14:textId="77777777" w:rsidR="00940479" w:rsidRPr="00854388" w:rsidRDefault="00940479" w:rsidP="00D84D69">
      <w:pPr>
        <w:rPr>
          <w:b/>
          <w:bCs/>
          <w:color w:val="385623" w:themeColor="accent6" w:themeShade="80"/>
          <w:lang w:val="en-US"/>
        </w:rPr>
      </w:pPr>
    </w:p>
    <w:p w14:paraId="53C87B19" w14:textId="22F6D339" w:rsidR="00D84D69" w:rsidRPr="00854388" w:rsidRDefault="00D84D69" w:rsidP="00367EC4">
      <w:pPr>
        <w:rPr>
          <w:b/>
          <w:bCs/>
          <w:lang w:val="en-US"/>
        </w:rPr>
      </w:pPr>
      <w:r w:rsidRPr="00854388">
        <w:rPr>
          <w:b/>
          <w:bCs/>
          <w:lang w:val="en-US"/>
        </w:rPr>
        <w:t>Oligonucleotide replacement and gap repair:</w:t>
      </w:r>
      <w:r w:rsidR="00022F45" w:rsidRPr="00854388">
        <w:rPr>
          <w:b/>
          <w:bCs/>
          <w:lang w:val="en-US"/>
        </w:rPr>
        <w:t xml:space="preserve"> </w:t>
      </w:r>
      <w:r w:rsidR="00022F45" w:rsidRPr="00854388">
        <w:rPr>
          <w:lang w:val="en-US"/>
        </w:rPr>
        <w:t>the unmethylated bottom adapter stub is replaced with a methylated adapter stub and a gap of 9 base pairs is repaired by the combined action of DNA polymerase and DNA ligase,</w:t>
      </w:r>
      <w:r w:rsidRPr="00854388">
        <w:rPr>
          <w:b/>
          <w:bCs/>
          <w:lang w:val="en-US"/>
        </w:rPr>
        <w:t xml:space="preserve"> </w:t>
      </w:r>
      <w:r w:rsidRPr="00854388">
        <w:rPr>
          <w:i/>
          <w:iCs/>
          <w:lang w:val="en-US"/>
        </w:rPr>
        <w:t xml:space="preserve">1 hour </w:t>
      </w:r>
      <w:r w:rsidRPr="00854388">
        <w:rPr>
          <w:i/>
          <w:iCs/>
          <w:lang w:val="en-US"/>
        </w:rPr>
        <w:fldChar w:fldCharType="begin"/>
      </w:r>
      <w:r w:rsidRPr="00854388">
        <w:rPr>
          <w:i/>
          <w:iCs/>
          <w:lang w:val="en-US"/>
        </w:rPr>
        <w:instrText xml:space="preserve"> ADDIN ZOTERO_ITEM CSL_CITATION {"citationID":"MtvKaCpp","properties":{"formattedCitation":"(Wang et al. 2013)","plainCitation":"(Wang et al. 2013)","noteIndex":0},"citationItems":[{"id":2011,"uris":["http://zotero.org/users/3117112/items/FA6D5XSL"],"uri":["http://zotero.org/users/3117112/items/FA6D5XSL"],"itemData":{"id":2011,"type":"article-journal","container-title":"Nature Protocols","DOI":"10.1038/nprot.2013.118","ISSN":"1754-2189, 1750-2799","issue":"10","language":"en","page":"2022-2032","source":"Crossref","title":"Tagmentation-based whole-genome bisulfite sequencing","volume":"8","author":[{"family":"Wang","given":"Qi"},{"family":"Gu","given":"Lei"},{"family":"Adey","given":"Andrew"},{"family":"Radlwimmer","given":"Bernhard"},{"family":"Wang","given":"Wei"},{"family":"Hovestadt","given":"Volker"},{"family":"Bähr","given":"Marion"},{"family":"Wolf","given":"Stephan"},{"family":"Shendure","given":"Jay"},{"family":"Eils","given":"Roland"},{"family":"Plass","given":"Christoph"},{"family":"Weichenhan","given":"Dieter"}],"issued":{"date-parts":[["2013",10]]}}}],"schema":"https://github.com/citation-style-language/schema/raw/master/csl-citation.json"} </w:instrText>
      </w:r>
      <w:r w:rsidRPr="00854388">
        <w:rPr>
          <w:i/>
          <w:iCs/>
          <w:lang w:val="en-US"/>
        </w:rPr>
        <w:fldChar w:fldCharType="separate"/>
      </w:r>
      <w:r w:rsidRPr="00854388">
        <w:rPr>
          <w:i/>
          <w:iCs/>
          <w:noProof/>
          <w:lang w:val="en-US"/>
        </w:rPr>
        <w:t>(Wang et al. 2013)</w:t>
      </w:r>
      <w:r w:rsidRPr="00854388">
        <w:rPr>
          <w:i/>
          <w:iCs/>
          <w:lang w:val="en-US"/>
        </w:rPr>
        <w:fldChar w:fldCharType="end"/>
      </w:r>
    </w:p>
    <w:p w14:paraId="4D274021" w14:textId="55930770" w:rsidR="00D84D69" w:rsidRPr="00854388" w:rsidRDefault="00D84D69" w:rsidP="001F0F85">
      <w:pPr>
        <w:pStyle w:val="ListParagraph"/>
        <w:numPr>
          <w:ilvl w:val="0"/>
          <w:numId w:val="48"/>
        </w:numPr>
        <w:rPr>
          <w:rFonts w:ascii="Times New Roman" w:hAnsi="Times New Roman" w:cs="Times New Roman"/>
          <w:b/>
          <w:bCs/>
          <w:lang w:val="en-US"/>
        </w:rPr>
      </w:pPr>
      <w:r w:rsidRPr="00854388">
        <w:rPr>
          <w:rFonts w:ascii="Times New Roman" w:hAnsi="Times New Roman" w:cs="Times New Roman"/>
          <w:lang w:val="en-US"/>
        </w:rPr>
        <w:t xml:space="preserve">To the 11 </w:t>
      </w:r>
      <w:r w:rsidRPr="00854388">
        <w:rPr>
          <w:rFonts w:ascii="Times New Roman" w:hAnsi="Times New Roman" w:cs="Times New Roman"/>
          <w:lang w:val="en-US"/>
        </w:rPr>
        <w:sym w:font="Symbol" w:char="F06D"/>
      </w:r>
      <w:r w:rsidRPr="00854388">
        <w:rPr>
          <w:rFonts w:ascii="Times New Roman" w:hAnsi="Times New Roman" w:cs="Times New Roman"/>
          <w:lang w:val="en-US"/>
        </w:rPr>
        <w:t xml:space="preserve">l of eluate in each well, add 2 </w:t>
      </w:r>
      <w:r w:rsidRPr="00854388">
        <w:rPr>
          <w:rFonts w:ascii="Times New Roman" w:hAnsi="Times New Roman" w:cs="Times New Roman"/>
          <w:lang w:val="en-US"/>
        </w:rPr>
        <w:sym w:font="Symbol" w:char="F06D"/>
      </w:r>
      <w:r w:rsidRPr="00854388">
        <w:rPr>
          <w:rFonts w:ascii="Times New Roman" w:hAnsi="Times New Roman" w:cs="Times New Roman"/>
          <w:lang w:val="en-US"/>
        </w:rPr>
        <w:t xml:space="preserve">l of dNTP mix (2.5 mM each, 10 mM), 2 </w:t>
      </w:r>
      <w:r w:rsidRPr="00854388">
        <w:rPr>
          <w:rFonts w:ascii="Times New Roman" w:hAnsi="Times New Roman" w:cs="Times New Roman"/>
          <w:lang w:val="en-US"/>
        </w:rPr>
        <w:sym w:font="Symbol" w:char="F06D"/>
      </w:r>
      <w:r w:rsidRPr="00854388">
        <w:rPr>
          <w:rFonts w:ascii="Times New Roman" w:hAnsi="Times New Roman" w:cs="Times New Roman"/>
          <w:lang w:val="en-US"/>
        </w:rPr>
        <w:t>l o</w:t>
      </w:r>
      <w:r w:rsidR="00367EC4" w:rsidRPr="00854388">
        <w:rPr>
          <w:rFonts w:ascii="Times New Roman" w:hAnsi="Times New Roman" w:cs="Times New Roman"/>
          <w:lang w:val="en-US"/>
        </w:rPr>
        <w:t>f</w:t>
      </w:r>
      <w:r w:rsidRPr="00854388">
        <w:rPr>
          <w:rFonts w:ascii="Times New Roman" w:hAnsi="Times New Roman" w:cs="Times New Roman"/>
          <w:lang w:val="en-US"/>
        </w:rPr>
        <w:t xml:space="preserve"> 10x </w:t>
      </w:r>
      <w:proofErr w:type="spellStart"/>
      <w:r w:rsidRPr="00854388">
        <w:rPr>
          <w:rFonts w:ascii="Times New Roman" w:hAnsi="Times New Roman" w:cs="Times New Roman"/>
          <w:lang w:val="en-US"/>
        </w:rPr>
        <w:t>Ampligase</w:t>
      </w:r>
      <w:proofErr w:type="spellEnd"/>
      <w:r w:rsidRPr="00854388">
        <w:rPr>
          <w:rFonts w:ascii="Times New Roman" w:hAnsi="Times New Roman" w:cs="Times New Roman"/>
          <w:lang w:val="en-US"/>
        </w:rPr>
        <w:t xml:space="preserve"> buffer and 2 </w:t>
      </w:r>
      <w:r w:rsidRPr="00854388">
        <w:rPr>
          <w:rFonts w:ascii="Times New Roman" w:hAnsi="Times New Roman" w:cs="Times New Roman"/>
          <w:lang w:val="en-US"/>
        </w:rPr>
        <w:sym w:font="Symbol" w:char="F06D"/>
      </w:r>
      <w:r w:rsidRPr="00854388">
        <w:rPr>
          <w:rFonts w:ascii="Times New Roman" w:hAnsi="Times New Roman" w:cs="Times New Roman"/>
          <w:lang w:val="en-US"/>
        </w:rPr>
        <w:t xml:space="preserve">l of </w:t>
      </w:r>
      <w:r w:rsidRPr="00854388">
        <w:rPr>
          <w:rFonts w:ascii="Times New Roman" w:hAnsi="Times New Roman" w:cs="Times New Roman"/>
          <w:b/>
          <w:bCs/>
          <w:lang w:val="en-US"/>
        </w:rPr>
        <w:t>replacement oligo Tn5mC-Repl01</w:t>
      </w:r>
      <w:r w:rsidRPr="00854388">
        <w:rPr>
          <w:rFonts w:ascii="Times New Roman" w:hAnsi="Times New Roman" w:cs="Times New Roman"/>
          <w:lang w:val="en-US"/>
        </w:rPr>
        <w:t xml:space="preserve"> (10 </w:t>
      </w:r>
      <w:r w:rsidRPr="00854388">
        <w:rPr>
          <w:rFonts w:ascii="Times New Roman" w:hAnsi="Times New Roman" w:cs="Times New Roman"/>
          <w:lang w:val="en-US"/>
        </w:rPr>
        <w:sym w:font="Symbol" w:char="F06D"/>
      </w:r>
      <w:r w:rsidRPr="00854388">
        <w:rPr>
          <w:rFonts w:ascii="Times New Roman" w:hAnsi="Times New Roman" w:cs="Times New Roman"/>
          <w:lang w:val="en-US"/>
        </w:rPr>
        <w:t>M); mix by repeated pipetting</w:t>
      </w:r>
    </w:p>
    <w:p w14:paraId="75D407DA" w14:textId="77777777" w:rsidR="00D84D69" w:rsidRPr="00854388" w:rsidRDefault="00D84D69" w:rsidP="001F0F85">
      <w:pPr>
        <w:pStyle w:val="ListParagraph"/>
        <w:numPr>
          <w:ilvl w:val="0"/>
          <w:numId w:val="48"/>
        </w:numPr>
        <w:rPr>
          <w:rFonts w:ascii="Times New Roman" w:hAnsi="Times New Roman" w:cs="Times New Roman"/>
          <w:b/>
          <w:bCs/>
          <w:lang w:val="en-US"/>
        </w:rPr>
      </w:pPr>
      <w:r w:rsidRPr="00854388">
        <w:rPr>
          <w:rFonts w:ascii="Times New Roman" w:hAnsi="Times New Roman" w:cs="Times New Roman"/>
          <w:lang w:val="en-US"/>
        </w:rPr>
        <w:t>Set the thermocycler conditions for replacement and annealing as follows:</w:t>
      </w:r>
    </w:p>
    <w:p w14:paraId="623E3C8A" w14:textId="77777777" w:rsidR="00D84D69" w:rsidRPr="00854388" w:rsidRDefault="00D84D69" w:rsidP="00D84D69">
      <w:pPr>
        <w:rPr>
          <w:b/>
          <w:bCs/>
          <w:lang w:val="en-US"/>
        </w:rPr>
      </w:pPr>
      <w:r w:rsidRPr="00854388">
        <w:rPr>
          <w:b/>
          <w:bCs/>
          <w:noProof/>
          <w:lang w:val="en-US"/>
        </w:rPr>
        <w:drawing>
          <wp:inline distT="0" distB="0" distL="0" distR="0" wp14:anchorId="499F41D7" wp14:editId="7DADADAB">
            <wp:extent cx="5765800" cy="12700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5800" cy="1270000"/>
                    </a:xfrm>
                    <a:prstGeom prst="rect">
                      <a:avLst/>
                    </a:prstGeom>
                  </pic:spPr>
                </pic:pic>
              </a:graphicData>
            </a:graphic>
          </wp:inline>
        </w:drawing>
      </w:r>
    </w:p>
    <w:p w14:paraId="08A56E33" w14:textId="5A032A7F" w:rsidR="00D84D69" w:rsidRPr="00854388" w:rsidRDefault="00D84D69" w:rsidP="001F0F85">
      <w:pPr>
        <w:pStyle w:val="ListParagraph"/>
        <w:numPr>
          <w:ilvl w:val="0"/>
          <w:numId w:val="48"/>
        </w:numPr>
        <w:rPr>
          <w:rFonts w:ascii="Times New Roman" w:hAnsi="Times New Roman" w:cs="Times New Roman"/>
          <w:b/>
          <w:bCs/>
          <w:lang w:val="en-US"/>
        </w:rPr>
      </w:pPr>
      <w:r w:rsidRPr="00854388">
        <w:rPr>
          <w:rFonts w:ascii="Times New Roman" w:hAnsi="Times New Roman" w:cs="Times New Roman"/>
          <w:lang w:val="en-US"/>
        </w:rPr>
        <w:t xml:space="preserve">While the </w:t>
      </w:r>
      <w:r w:rsidR="00F313C0" w:rsidRPr="00854388">
        <w:rPr>
          <w:rFonts w:ascii="Times New Roman" w:hAnsi="Times New Roman" w:cs="Times New Roman"/>
          <w:lang w:val="en-US"/>
        </w:rPr>
        <w:t>eight-well strip</w:t>
      </w:r>
      <w:r w:rsidRPr="00854388">
        <w:rPr>
          <w:rFonts w:ascii="Times New Roman" w:hAnsi="Times New Roman" w:cs="Times New Roman"/>
          <w:lang w:val="en-US"/>
        </w:rPr>
        <w:t xml:space="preserve"> remains in the thermocycler, add 1 </w:t>
      </w:r>
      <w:r w:rsidRPr="00854388">
        <w:rPr>
          <w:rFonts w:ascii="Times New Roman" w:hAnsi="Times New Roman" w:cs="Times New Roman"/>
          <w:lang w:val="en-US"/>
        </w:rPr>
        <w:sym w:font="Symbol" w:char="F06D"/>
      </w:r>
      <w:r w:rsidRPr="00854388">
        <w:rPr>
          <w:rFonts w:ascii="Times New Roman" w:hAnsi="Times New Roman" w:cs="Times New Roman"/>
          <w:lang w:val="en-US"/>
        </w:rPr>
        <w:t xml:space="preserve">l of </w:t>
      </w:r>
      <w:r w:rsidRPr="00854388">
        <w:rPr>
          <w:rFonts w:ascii="Times New Roman" w:hAnsi="Times New Roman" w:cs="Times New Roman"/>
          <w:b/>
          <w:bCs/>
          <w:lang w:val="en-US"/>
        </w:rPr>
        <w:t>T4 DNA polymerase</w:t>
      </w:r>
      <w:r w:rsidRPr="00854388">
        <w:rPr>
          <w:rFonts w:ascii="Times New Roman" w:hAnsi="Times New Roman" w:cs="Times New Roman"/>
          <w:lang w:val="en-US"/>
        </w:rPr>
        <w:t xml:space="preserve"> and 2.5 </w:t>
      </w:r>
      <w:r w:rsidRPr="00854388">
        <w:rPr>
          <w:rFonts w:ascii="Times New Roman" w:hAnsi="Times New Roman" w:cs="Times New Roman"/>
          <w:lang w:val="en-US"/>
        </w:rPr>
        <w:sym w:font="Symbol" w:char="F06D"/>
      </w:r>
      <w:r w:rsidRPr="00854388">
        <w:rPr>
          <w:rFonts w:ascii="Times New Roman" w:hAnsi="Times New Roman" w:cs="Times New Roman"/>
          <w:lang w:val="en-US"/>
        </w:rPr>
        <w:t xml:space="preserve">l of </w:t>
      </w:r>
      <w:proofErr w:type="spellStart"/>
      <w:r w:rsidRPr="00854388">
        <w:rPr>
          <w:rFonts w:ascii="Times New Roman" w:hAnsi="Times New Roman" w:cs="Times New Roman"/>
          <w:lang w:val="en-US"/>
        </w:rPr>
        <w:t>Ampligase</w:t>
      </w:r>
      <w:proofErr w:type="spellEnd"/>
      <w:r w:rsidRPr="00854388">
        <w:rPr>
          <w:rFonts w:ascii="Times New Roman" w:hAnsi="Times New Roman" w:cs="Times New Roman"/>
          <w:lang w:val="en-US"/>
        </w:rPr>
        <w:t xml:space="preserve"> per well; mix by repeated pipetting</w:t>
      </w:r>
    </w:p>
    <w:p w14:paraId="4D815BDD" w14:textId="77777777" w:rsidR="00D84D69" w:rsidRPr="00854388" w:rsidRDefault="00D84D69" w:rsidP="001F0F85">
      <w:pPr>
        <w:pStyle w:val="ListParagraph"/>
        <w:numPr>
          <w:ilvl w:val="0"/>
          <w:numId w:val="48"/>
        </w:numPr>
        <w:rPr>
          <w:rFonts w:ascii="Times New Roman" w:hAnsi="Times New Roman" w:cs="Times New Roman"/>
          <w:b/>
          <w:bCs/>
          <w:lang w:val="en-US"/>
        </w:rPr>
      </w:pPr>
      <w:r w:rsidRPr="00854388">
        <w:rPr>
          <w:rFonts w:ascii="Times New Roman" w:hAnsi="Times New Roman" w:cs="Times New Roman"/>
          <w:lang w:val="en-US"/>
        </w:rPr>
        <w:t xml:space="preserve">Continue the reaction in the thermocycler with the following conditions for gap repair: </w:t>
      </w:r>
    </w:p>
    <w:p w14:paraId="76AE161B" w14:textId="42F3C11E" w:rsidR="00D84D69" w:rsidRPr="00854388" w:rsidRDefault="00D84D69" w:rsidP="00D84D69">
      <w:pPr>
        <w:rPr>
          <w:b/>
          <w:bCs/>
          <w:lang w:val="en-US"/>
        </w:rPr>
      </w:pPr>
      <w:r w:rsidRPr="00854388">
        <w:rPr>
          <w:b/>
          <w:bCs/>
          <w:noProof/>
          <w:lang w:val="en-US"/>
        </w:rPr>
        <w:drawing>
          <wp:inline distT="0" distB="0" distL="0" distR="0" wp14:anchorId="0AEC7941" wp14:editId="2CF4571B">
            <wp:extent cx="4686300" cy="8763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86300" cy="876300"/>
                    </a:xfrm>
                    <a:prstGeom prst="rect">
                      <a:avLst/>
                    </a:prstGeom>
                  </pic:spPr>
                </pic:pic>
              </a:graphicData>
            </a:graphic>
          </wp:inline>
        </w:drawing>
      </w:r>
    </w:p>
    <w:p w14:paraId="6D0B5F92" w14:textId="4F0099C6" w:rsidR="00C51A5D" w:rsidRPr="00854388" w:rsidRDefault="00C51A5D" w:rsidP="00D84D69">
      <w:pPr>
        <w:rPr>
          <w:lang w:val="en-US"/>
        </w:rPr>
      </w:pPr>
      <w:r w:rsidRPr="00854388">
        <w:rPr>
          <w:i/>
          <w:iCs/>
          <w:lang w:val="en-US"/>
        </w:rPr>
        <w:t xml:space="preserve">End product: </w:t>
      </w:r>
      <w:r w:rsidR="00EB0C32" w:rsidRPr="00854388">
        <w:rPr>
          <w:lang w:val="en-US"/>
        </w:rPr>
        <w:t xml:space="preserve">20.5 </w:t>
      </w:r>
      <w:r w:rsidR="00EB0C32" w:rsidRPr="00854388">
        <w:rPr>
          <w:lang w:val="en-US"/>
        </w:rPr>
        <w:sym w:font="Symbol" w:char="F06D"/>
      </w:r>
      <w:r w:rsidR="00EB0C32" w:rsidRPr="00854388">
        <w:rPr>
          <w:lang w:val="en-US"/>
        </w:rPr>
        <w:t>l in each well</w:t>
      </w:r>
    </w:p>
    <w:p w14:paraId="1C44748B" w14:textId="42AAFE47" w:rsidR="00DE731C" w:rsidRDefault="00DE731C" w:rsidP="00D84D69">
      <w:pPr>
        <w:rPr>
          <w:i/>
          <w:iCs/>
          <w:lang w:val="en-US"/>
        </w:rPr>
      </w:pPr>
      <w:r w:rsidRPr="00854388">
        <w:rPr>
          <w:i/>
          <w:iCs/>
          <w:lang w:val="en-US"/>
        </w:rPr>
        <w:t>Materials</w:t>
      </w:r>
    </w:p>
    <w:p w14:paraId="34E9C774" w14:textId="59C51BCA" w:rsidR="00774073" w:rsidRPr="00774073" w:rsidRDefault="00774073" w:rsidP="00D84D69">
      <w:pPr>
        <w:rPr>
          <w:b/>
          <w:bCs/>
          <w:lang w:val="en-US"/>
        </w:rPr>
      </w:pPr>
      <w:r>
        <w:rPr>
          <w:b/>
          <w:bCs/>
          <w:lang w:val="en-US"/>
        </w:rPr>
        <w:t>Need to order:</w:t>
      </w:r>
    </w:p>
    <w:p w14:paraId="6796020E" w14:textId="3E212950" w:rsidR="00DE731C" w:rsidRPr="00854388" w:rsidRDefault="00DE37F7" w:rsidP="00DE731C">
      <w:pPr>
        <w:pStyle w:val="ListParagraph"/>
        <w:numPr>
          <w:ilvl w:val="0"/>
          <w:numId w:val="21"/>
        </w:numPr>
        <w:rPr>
          <w:rFonts w:ascii="Times New Roman" w:hAnsi="Times New Roman" w:cs="Times New Roman"/>
          <w:lang w:val="en-US"/>
        </w:rPr>
      </w:pPr>
      <w:r w:rsidRPr="00854388">
        <w:rPr>
          <w:rFonts w:ascii="Times New Roman" w:hAnsi="Times New Roman" w:cs="Times New Roman"/>
          <w:lang w:val="en-US"/>
        </w:rPr>
        <w:t>dNTP mix (2.5 mM each, 10 mM)</w:t>
      </w:r>
    </w:p>
    <w:p w14:paraId="12F54F3B" w14:textId="77777777" w:rsidR="003E2C34" w:rsidRPr="00854388" w:rsidRDefault="003E2C34" w:rsidP="003E2C34">
      <w:pPr>
        <w:pStyle w:val="ListParagraph"/>
        <w:numPr>
          <w:ilvl w:val="0"/>
          <w:numId w:val="21"/>
        </w:numPr>
        <w:rPr>
          <w:rFonts w:ascii="Times New Roman" w:hAnsi="Times New Roman" w:cs="Times New Roman"/>
        </w:rPr>
      </w:pPr>
      <w:commentRangeStart w:id="26"/>
      <w:commentRangeStart w:id="27"/>
      <w:r w:rsidRPr="00854388">
        <w:rPr>
          <w:rFonts w:ascii="Times New Roman" w:hAnsi="Times New Roman" w:cs="Times New Roman"/>
        </w:rPr>
        <w:t>10x Ampligase buffer</w:t>
      </w:r>
      <w:commentRangeEnd w:id="26"/>
      <w:r w:rsidRPr="00854388">
        <w:rPr>
          <w:rStyle w:val="CommentReference"/>
          <w:rFonts w:ascii="Times New Roman" w:hAnsi="Times New Roman" w:cs="Times New Roman"/>
          <w:sz w:val="24"/>
          <w:szCs w:val="24"/>
        </w:rPr>
        <w:commentReference w:id="26"/>
      </w:r>
      <w:commentRangeEnd w:id="27"/>
      <w:r>
        <w:rPr>
          <w:rStyle w:val="CommentReference"/>
        </w:rPr>
        <w:commentReference w:id="27"/>
      </w:r>
    </w:p>
    <w:p w14:paraId="628E520D" w14:textId="706E55F8" w:rsidR="00350B35" w:rsidRPr="00854388" w:rsidRDefault="00350B35" w:rsidP="00350B35">
      <w:pPr>
        <w:pStyle w:val="ListParagraph"/>
        <w:numPr>
          <w:ilvl w:val="0"/>
          <w:numId w:val="21"/>
        </w:numPr>
        <w:rPr>
          <w:rFonts w:ascii="Times New Roman" w:hAnsi="Times New Roman" w:cs="Times New Roman"/>
          <w:lang w:val="en-US"/>
        </w:rPr>
      </w:pPr>
      <w:r w:rsidRPr="00854388">
        <w:rPr>
          <w:rFonts w:ascii="Times New Roman" w:hAnsi="Times New Roman" w:cs="Times New Roman"/>
          <w:lang w:val="en-US"/>
        </w:rPr>
        <w:t>Replacement oligo Tn5mC-Repl01—</w:t>
      </w:r>
      <w:r w:rsidRPr="00854388">
        <w:rPr>
          <w:rFonts w:ascii="Times New Roman" w:hAnsi="Times New Roman" w:cs="Times New Roman"/>
          <w:b/>
          <w:bCs/>
          <w:lang w:val="en-US"/>
        </w:rPr>
        <w:t xml:space="preserve">phosphorylated, methylated, </w:t>
      </w:r>
      <w:proofErr w:type="spellStart"/>
      <w:r w:rsidRPr="00854388">
        <w:rPr>
          <w:rFonts w:ascii="Times New Roman" w:hAnsi="Times New Roman" w:cs="Times New Roman"/>
          <w:b/>
          <w:bCs/>
          <w:lang w:val="en-US"/>
        </w:rPr>
        <w:t>dideoxycytidylated</w:t>
      </w:r>
      <w:proofErr w:type="spellEnd"/>
      <w:r w:rsidRPr="00854388">
        <w:rPr>
          <w:rFonts w:ascii="Times New Roman" w:hAnsi="Times New Roman" w:cs="Times New Roman"/>
          <w:b/>
          <w:bCs/>
          <w:lang w:val="en-US"/>
        </w:rPr>
        <w:t>, and inverted</w:t>
      </w:r>
      <w:r w:rsidRPr="00854388">
        <w:rPr>
          <w:rFonts w:ascii="Times New Roman" w:hAnsi="Times New Roman" w:cs="Times New Roman"/>
          <w:lang w:val="en-US"/>
        </w:rPr>
        <w:t xml:space="preserve"> (just the modified version of the Tn5mC1.1-A1block sequence = bottom </w:t>
      </w:r>
      <w:r w:rsidRPr="00854388">
        <w:rPr>
          <w:rFonts w:ascii="Times New Roman" w:hAnsi="Times New Roman" w:cs="Times New Roman"/>
          <w:lang w:val="en-US"/>
        </w:rPr>
        <w:lastRenderedPageBreak/>
        <w:t xml:space="preserve">adapter sequence + the methylated sequencing primer 2), </w:t>
      </w:r>
      <w:r w:rsidRPr="00854388">
        <w:rPr>
          <w:rFonts w:ascii="Times New Roman" w:hAnsi="Times New Roman" w:cs="Times New Roman"/>
          <w:i/>
          <w:iCs/>
          <w:lang w:val="en-US"/>
        </w:rPr>
        <w:t>Wang et al.</w:t>
      </w:r>
      <w:r w:rsidRPr="00854388">
        <w:rPr>
          <w:rFonts w:ascii="Times New Roman" w:hAnsi="Times New Roman" w:cs="Times New Roman"/>
          <w:lang w:val="en-US"/>
        </w:rPr>
        <w:t xml:space="preserve">—modified version of the </w:t>
      </w:r>
      <w:r w:rsidRPr="00854388">
        <w:rPr>
          <w:rFonts w:ascii="Times New Roman" w:hAnsi="Times New Roman" w:cs="Times New Roman"/>
          <w:b/>
          <w:bCs/>
          <w:lang w:val="en-US"/>
        </w:rPr>
        <w:t>reverse complement</w:t>
      </w:r>
      <w:r w:rsidRPr="00854388">
        <w:rPr>
          <w:rFonts w:ascii="Times New Roman" w:hAnsi="Times New Roman" w:cs="Times New Roman"/>
          <w:lang w:val="en-US"/>
        </w:rPr>
        <w:t xml:space="preserve"> of the </w:t>
      </w:r>
      <w:hyperlink r:id="rId16" w:history="1">
        <w:r w:rsidRPr="00854388">
          <w:rPr>
            <w:rStyle w:val="Hyperlink"/>
            <w:rFonts w:ascii="Times New Roman" w:hAnsi="Times New Roman" w:cs="Times New Roman"/>
            <w:lang w:val="en-US"/>
          </w:rPr>
          <w:t>Illumina Nextera Transposase Adapter, Read 2</w:t>
        </w:r>
      </w:hyperlink>
    </w:p>
    <w:p w14:paraId="08EEA853" w14:textId="77777777" w:rsidR="00350B35" w:rsidRPr="00854388" w:rsidRDefault="00350B35" w:rsidP="00FB5C4A">
      <w:pPr>
        <w:ind w:left="720" w:firstLine="720"/>
        <w:rPr>
          <w:lang w:val="en-US"/>
        </w:rPr>
      </w:pPr>
      <w:proofErr w:type="spellStart"/>
      <w:r w:rsidRPr="00854388">
        <w:rPr>
          <w:lang w:val="en-US"/>
        </w:rPr>
        <w:t>p</w:t>
      </w:r>
      <w:r w:rsidRPr="00854388">
        <w:rPr>
          <w:b/>
          <w:bCs/>
          <w:u w:val="single"/>
          <w:lang w:val="en-US"/>
        </w:rPr>
        <w:t>cTGTcTcTTATAcA</w:t>
      </w:r>
      <w:r w:rsidRPr="00854388">
        <w:rPr>
          <w:lang w:val="en-US"/>
        </w:rPr>
        <w:t>cATcTccGAGccCAcGAGAcinvT</w:t>
      </w:r>
      <w:proofErr w:type="spellEnd"/>
    </w:p>
    <w:p w14:paraId="225E67EA" w14:textId="79C8005A" w:rsidR="00F96806" w:rsidRPr="00774073" w:rsidRDefault="00F96806" w:rsidP="00DE731C">
      <w:pPr>
        <w:pStyle w:val="ListParagraph"/>
        <w:numPr>
          <w:ilvl w:val="0"/>
          <w:numId w:val="21"/>
        </w:numPr>
        <w:rPr>
          <w:rFonts w:ascii="Times New Roman" w:hAnsi="Times New Roman" w:cs="Times New Roman"/>
          <w:lang w:val="en-US"/>
        </w:rPr>
      </w:pPr>
      <w:r w:rsidRPr="00854388">
        <w:rPr>
          <w:rFonts w:ascii="Times New Roman" w:hAnsi="Times New Roman" w:cs="Times New Roman"/>
          <w:b/>
          <w:bCs/>
          <w:lang w:val="en-US"/>
        </w:rPr>
        <w:t>T4 DNA polymerase</w:t>
      </w:r>
    </w:p>
    <w:p w14:paraId="08C27316" w14:textId="5F275EC5" w:rsidR="00774073" w:rsidRPr="00774073" w:rsidRDefault="00774073" w:rsidP="00774073">
      <w:pPr>
        <w:rPr>
          <w:b/>
          <w:bCs/>
          <w:lang w:val="en-US"/>
        </w:rPr>
      </w:pPr>
      <w:r>
        <w:rPr>
          <w:b/>
          <w:bCs/>
          <w:lang w:val="en-US"/>
        </w:rPr>
        <w:t>Available in lab:</w:t>
      </w:r>
    </w:p>
    <w:p w14:paraId="6CE91DD4" w14:textId="072CB489" w:rsidR="00F96806" w:rsidRPr="00854388" w:rsidRDefault="00F96806" w:rsidP="00F96806">
      <w:pPr>
        <w:pStyle w:val="ListParagraph"/>
        <w:numPr>
          <w:ilvl w:val="0"/>
          <w:numId w:val="24"/>
        </w:numPr>
        <w:rPr>
          <w:rFonts w:ascii="Times New Roman" w:hAnsi="Times New Roman" w:cs="Times New Roman"/>
          <w:lang w:val="en-US"/>
        </w:rPr>
      </w:pPr>
      <w:r w:rsidRPr="00854388">
        <w:rPr>
          <w:rFonts w:ascii="Times New Roman" w:hAnsi="Times New Roman" w:cs="Times New Roman"/>
          <w:lang w:val="en-US"/>
        </w:rPr>
        <w:t>Thermocycler</w:t>
      </w:r>
    </w:p>
    <w:p w14:paraId="0F930E6F" w14:textId="77777777" w:rsidR="00D84D69" w:rsidRPr="00854388" w:rsidRDefault="00D84D69" w:rsidP="00D84D69">
      <w:pPr>
        <w:rPr>
          <w:b/>
          <w:bCs/>
          <w:lang w:val="en-US"/>
        </w:rPr>
      </w:pPr>
    </w:p>
    <w:p w14:paraId="179D7F49" w14:textId="62543B1E" w:rsidR="00D84D69" w:rsidRPr="00854388" w:rsidRDefault="00D84D69" w:rsidP="00022F45">
      <w:pPr>
        <w:rPr>
          <w:b/>
          <w:bCs/>
          <w:lang w:val="en-US"/>
        </w:rPr>
      </w:pPr>
      <w:r w:rsidRPr="00854388">
        <w:rPr>
          <w:b/>
          <w:bCs/>
          <w:lang w:val="en-US"/>
        </w:rPr>
        <w:t xml:space="preserve">SPRI bead purification after oligonucleotide replacement: </w:t>
      </w:r>
      <w:r w:rsidRPr="00854388">
        <w:rPr>
          <w:i/>
          <w:iCs/>
          <w:lang w:val="en-US"/>
        </w:rPr>
        <w:t xml:space="preserve">30 min estimated for 8 reactions </w:t>
      </w:r>
      <w:r w:rsidRPr="00854388">
        <w:rPr>
          <w:i/>
          <w:iCs/>
          <w:lang w:val="en-US"/>
        </w:rPr>
        <w:fldChar w:fldCharType="begin"/>
      </w:r>
      <w:r w:rsidRPr="00854388">
        <w:rPr>
          <w:i/>
          <w:iCs/>
          <w:lang w:val="en-US"/>
        </w:rPr>
        <w:instrText xml:space="preserve"> ADDIN ZOTERO_ITEM CSL_CITATION {"citationID":"RA15Er5a","properties":{"formattedCitation":"(Wang et al. 2013)","plainCitation":"(Wang et al. 2013)","noteIndex":0},"citationItems":[{"id":2011,"uris":["http://zotero.org/users/3117112/items/FA6D5XSL"],"uri":["http://zotero.org/users/3117112/items/FA6D5XSL"],"itemData":{"id":2011,"type":"article-journal","container-title":"Nature Protocols","DOI":"10.1038/nprot.2013.118","ISSN":"1754-2189, 1750-2799","issue":"10","language":"en","page":"2022-2032","source":"Crossref","title":"Tagmentation-based whole-genome bisulfite sequencing","volume":"8","author":[{"family":"Wang","given":"Qi"},{"family":"Gu","given":"Lei"},{"family":"Adey","given":"Andrew"},{"family":"Radlwimmer","given":"Bernhard"},{"family":"Wang","given":"Wei"},{"family":"Hovestadt","given":"Volker"},{"family":"Bähr","given":"Marion"},{"family":"Wolf","given":"Stephan"},{"family":"Shendure","given":"Jay"},{"family":"Eils","given":"Roland"},{"family":"Plass","given":"Christoph"},{"family":"Weichenhan","given":"Dieter"}],"issued":{"date-parts":[["2013",10]]}}}],"schema":"https://github.com/citation-style-language/schema/raw/master/csl-citation.json"} </w:instrText>
      </w:r>
      <w:r w:rsidRPr="00854388">
        <w:rPr>
          <w:i/>
          <w:iCs/>
          <w:lang w:val="en-US"/>
        </w:rPr>
        <w:fldChar w:fldCharType="separate"/>
      </w:r>
      <w:r w:rsidRPr="00854388">
        <w:rPr>
          <w:i/>
          <w:iCs/>
          <w:lang w:val="en-US"/>
        </w:rPr>
        <w:t>(Wang et al. 2013)</w:t>
      </w:r>
      <w:r w:rsidRPr="00854388">
        <w:rPr>
          <w:i/>
          <w:iCs/>
          <w:lang w:val="en-US"/>
        </w:rPr>
        <w:fldChar w:fldCharType="end"/>
      </w:r>
    </w:p>
    <w:p w14:paraId="1028C786" w14:textId="20B9CC88" w:rsidR="00D84D69" w:rsidRPr="00854388" w:rsidRDefault="00D84D69" w:rsidP="001F0F85">
      <w:pPr>
        <w:pStyle w:val="ListParagraph"/>
        <w:numPr>
          <w:ilvl w:val="0"/>
          <w:numId w:val="48"/>
        </w:numPr>
        <w:rPr>
          <w:rFonts w:ascii="Times New Roman" w:hAnsi="Times New Roman" w:cs="Times New Roman"/>
          <w:lang w:val="en-US"/>
        </w:rPr>
      </w:pPr>
      <w:r w:rsidRPr="00854388">
        <w:rPr>
          <w:rFonts w:ascii="Times New Roman" w:hAnsi="Times New Roman" w:cs="Times New Roman"/>
          <w:lang w:val="en-US"/>
        </w:rPr>
        <w:t xml:space="preserve">To the samples (20.5 </w:t>
      </w:r>
      <w:r w:rsidRPr="00854388">
        <w:rPr>
          <w:rFonts w:ascii="Times New Roman" w:hAnsi="Times New Roman" w:cs="Times New Roman"/>
          <w:lang w:val="en-US"/>
        </w:rPr>
        <w:sym w:font="Symbol" w:char="F06D"/>
      </w:r>
      <w:r w:rsidRPr="00854388">
        <w:rPr>
          <w:rFonts w:ascii="Times New Roman" w:hAnsi="Times New Roman" w:cs="Times New Roman"/>
          <w:lang w:val="en-US"/>
        </w:rPr>
        <w:t xml:space="preserve">l per well) in the </w:t>
      </w:r>
      <w:r w:rsidR="00822321" w:rsidRPr="00854388">
        <w:rPr>
          <w:rFonts w:ascii="Times New Roman" w:hAnsi="Times New Roman" w:cs="Times New Roman"/>
          <w:lang w:val="en-US"/>
        </w:rPr>
        <w:t>eight-well strip</w:t>
      </w:r>
      <w:r w:rsidRPr="00854388">
        <w:rPr>
          <w:rFonts w:ascii="Times New Roman" w:hAnsi="Times New Roman" w:cs="Times New Roman"/>
          <w:lang w:val="en-US"/>
        </w:rPr>
        <w:t xml:space="preserve"> from Step 23, add 10 </w:t>
      </w:r>
      <w:r w:rsidRPr="00854388">
        <w:rPr>
          <w:rFonts w:ascii="Times New Roman" w:hAnsi="Times New Roman" w:cs="Times New Roman"/>
          <w:lang w:val="en-US"/>
        </w:rPr>
        <w:sym w:font="Symbol" w:char="F06D"/>
      </w:r>
      <w:r w:rsidRPr="00854388">
        <w:rPr>
          <w:rFonts w:ascii="Times New Roman" w:hAnsi="Times New Roman" w:cs="Times New Roman"/>
          <w:lang w:val="en-US"/>
        </w:rPr>
        <w:t xml:space="preserve">l of </w:t>
      </w:r>
      <w:proofErr w:type="spellStart"/>
      <w:r w:rsidRPr="00854388">
        <w:rPr>
          <w:rFonts w:ascii="Times New Roman" w:hAnsi="Times New Roman" w:cs="Times New Roman"/>
          <w:lang w:val="en-US"/>
        </w:rPr>
        <w:t>AMPure</w:t>
      </w:r>
      <w:proofErr w:type="spellEnd"/>
      <w:r w:rsidRPr="00854388">
        <w:rPr>
          <w:rFonts w:ascii="Times New Roman" w:hAnsi="Times New Roman" w:cs="Times New Roman"/>
          <w:lang w:val="en-US"/>
        </w:rPr>
        <w:t xml:space="preserve"> beads and 26 </w:t>
      </w:r>
      <w:r w:rsidRPr="00854388">
        <w:rPr>
          <w:rFonts w:ascii="Times New Roman" w:hAnsi="Times New Roman" w:cs="Times New Roman"/>
          <w:lang w:val="en-US"/>
        </w:rPr>
        <w:sym w:font="Symbol" w:char="F06D"/>
      </w:r>
      <w:r w:rsidRPr="00854388">
        <w:rPr>
          <w:rFonts w:ascii="Times New Roman" w:hAnsi="Times New Roman" w:cs="Times New Roman"/>
          <w:lang w:val="en-US"/>
        </w:rPr>
        <w:t xml:space="preserve">l of </w:t>
      </w:r>
      <w:proofErr w:type="spellStart"/>
      <w:r w:rsidRPr="00854388">
        <w:rPr>
          <w:rFonts w:ascii="Times New Roman" w:hAnsi="Times New Roman" w:cs="Times New Roman"/>
          <w:lang w:val="en-US"/>
        </w:rPr>
        <w:t>AMPure</w:t>
      </w:r>
      <w:proofErr w:type="spellEnd"/>
      <w:r w:rsidRPr="00854388">
        <w:rPr>
          <w:rFonts w:ascii="Times New Roman" w:hAnsi="Times New Roman" w:cs="Times New Roman"/>
          <w:lang w:val="en-US"/>
        </w:rPr>
        <w:t xml:space="preserve"> buffer (total volume of bead solution 36 </w:t>
      </w:r>
      <w:r w:rsidRPr="00854388">
        <w:rPr>
          <w:rFonts w:ascii="Times New Roman" w:hAnsi="Times New Roman" w:cs="Times New Roman"/>
          <w:lang w:val="en-US"/>
        </w:rPr>
        <w:sym w:font="Symbol" w:char="F06D"/>
      </w:r>
      <w:r w:rsidRPr="00854388">
        <w:rPr>
          <w:rFonts w:ascii="Times New Roman" w:hAnsi="Times New Roman" w:cs="Times New Roman"/>
          <w:lang w:val="en-US"/>
        </w:rPr>
        <w:t>l) per well; mix to homogeneity by repeated pipetting</w:t>
      </w:r>
    </w:p>
    <w:p w14:paraId="077B1568" w14:textId="77777777" w:rsidR="00D84D69" w:rsidRPr="00854388" w:rsidRDefault="00D84D69" w:rsidP="001F0F85">
      <w:pPr>
        <w:pStyle w:val="ListParagraph"/>
        <w:numPr>
          <w:ilvl w:val="0"/>
          <w:numId w:val="48"/>
        </w:numPr>
        <w:rPr>
          <w:rFonts w:ascii="Times New Roman" w:hAnsi="Times New Roman" w:cs="Times New Roman"/>
          <w:lang w:val="en-US"/>
        </w:rPr>
      </w:pPr>
      <w:r w:rsidRPr="00854388">
        <w:rPr>
          <w:rFonts w:ascii="Times New Roman" w:hAnsi="Times New Roman" w:cs="Times New Roman"/>
          <w:lang w:val="en-US"/>
        </w:rPr>
        <w:t xml:space="preserve">Repeat steps 15-18, resuspending the beads in </w:t>
      </w:r>
      <w:commentRangeStart w:id="28"/>
      <w:r w:rsidRPr="00854388">
        <w:rPr>
          <w:rFonts w:ascii="Times New Roman" w:hAnsi="Times New Roman" w:cs="Times New Roman"/>
          <w:lang w:val="en-US"/>
        </w:rPr>
        <w:t xml:space="preserve">25 </w:t>
      </w:r>
      <w:r w:rsidRPr="00854388">
        <w:rPr>
          <w:rFonts w:ascii="Times New Roman" w:hAnsi="Times New Roman" w:cs="Times New Roman"/>
          <w:lang w:val="en-US"/>
        </w:rPr>
        <w:sym w:font="Symbol" w:char="F06D"/>
      </w:r>
      <w:r w:rsidRPr="00854388">
        <w:rPr>
          <w:rFonts w:ascii="Times New Roman" w:hAnsi="Times New Roman" w:cs="Times New Roman"/>
          <w:lang w:val="en-US"/>
        </w:rPr>
        <w:t xml:space="preserve">l </w:t>
      </w:r>
      <w:commentRangeEnd w:id="28"/>
      <w:r w:rsidRPr="00854388">
        <w:rPr>
          <w:rStyle w:val="CommentReference"/>
          <w:rFonts w:ascii="Times New Roman" w:hAnsi="Times New Roman" w:cs="Times New Roman"/>
        </w:rPr>
        <w:commentReference w:id="28"/>
      </w:r>
      <w:r w:rsidRPr="00854388">
        <w:rPr>
          <w:rFonts w:ascii="Times New Roman" w:hAnsi="Times New Roman" w:cs="Times New Roman"/>
          <w:lang w:val="en-US"/>
        </w:rPr>
        <w:t>of H</w:t>
      </w:r>
      <w:r w:rsidRPr="00854388">
        <w:rPr>
          <w:rFonts w:ascii="Times New Roman" w:hAnsi="Times New Roman" w:cs="Times New Roman"/>
          <w:vertAlign w:val="subscript"/>
          <w:lang w:val="en-US"/>
        </w:rPr>
        <w:t>2</w:t>
      </w:r>
      <w:r w:rsidRPr="00854388">
        <w:rPr>
          <w:rFonts w:ascii="Times New Roman" w:hAnsi="Times New Roman" w:cs="Times New Roman"/>
          <w:lang w:val="en-US"/>
        </w:rPr>
        <w:t>0 per well</w:t>
      </w:r>
    </w:p>
    <w:p w14:paraId="17F0F353" w14:textId="74170313" w:rsidR="00D84D69" w:rsidRPr="00854388" w:rsidRDefault="00D84D69" w:rsidP="001F0F85">
      <w:pPr>
        <w:pStyle w:val="ListParagraph"/>
        <w:numPr>
          <w:ilvl w:val="0"/>
          <w:numId w:val="48"/>
        </w:numPr>
        <w:rPr>
          <w:rFonts w:ascii="Times New Roman" w:hAnsi="Times New Roman" w:cs="Times New Roman"/>
          <w:lang w:val="en-US"/>
        </w:rPr>
      </w:pPr>
      <w:r w:rsidRPr="00854388">
        <w:rPr>
          <w:rFonts w:ascii="Times New Roman" w:hAnsi="Times New Roman" w:cs="Times New Roman"/>
          <w:lang w:val="en-US"/>
        </w:rPr>
        <w:t xml:space="preserve">Transfer the </w:t>
      </w:r>
      <w:r w:rsidR="004349E3" w:rsidRPr="00854388">
        <w:rPr>
          <w:rFonts w:ascii="Times New Roman" w:hAnsi="Times New Roman" w:cs="Times New Roman"/>
          <w:lang w:val="en-US"/>
        </w:rPr>
        <w:t>eight-well strip</w:t>
      </w:r>
      <w:r w:rsidRPr="00854388">
        <w:rPr>
          <w:rFonts w:ascii="Times New Roman" w:hAnsi="Times New Roman" w:cs="Times New Roman"/>
          <w:lang w:val="en-US"/>
        </w:rPr>
        <w:t xml:space="preserve"> to the magnetic separator. Wait for 1 min and transfer the supernatant (the eluate containing the tagmented and gap-repaired DNA) from each well into a new well of </w:t>
      </w:r>
      <w:r w:rsidR="00C64653" w:rsidRPr="00854388">
        <w:rPr>
          <w:rFonts w:ascii="Times New Roman" w:hAnsi="Times New Roman" w:cs="Times New Roman"/>
          <w:lang w:val="en-US"/>
        </w:rPr>
        <w:t>a new eight-well strip</w:t>
      </w:r>
      <w:r w:rsidRPr="00854388">
        <w:rPr>
          <w:rFonts w:ascii="Times New Roman" w:hAnsi="Times New Roman" w:cs="Times New Roman"/>
          <w:lang w:val="en-US"/>
        </w:rPr>
        <w:t xml:space="preserve">, without disturbing the bead pellets. </w:t>
      </w:r>
      <w:commentRangeStart w:id="29"/>
      <w:r w:rsidRPr="00854388">
        <w:rPr>
          <w:rFonts w:ascii="Times New Roman" w:hAnsi="Times New Roman" w:cs="Times New Roman"/>
          <w:lang w:val="en-US"/>
        </w:rPr>
        <w:t xml:space="preserve">Transfer 5 </w:t>
      </w:r>
      <w:r w:rsidRPr="00854388">
        <w:rPr>
          <w:rFonts w:ascii="Times New Roman" w:hAnsi="Times New Roman" w:cs="Times New Roman"/>
          <w:lang w:val="en-US"/>
        </w:rPr>
        <w:sym w:font="Symbol" w:char="F06D"/>
      </w:r>
      <w:r w:rsidRPr="00854388">
        <w:rPr>
          <w:rFonts w:ascii="Times New Roman" w:hAnsi="Times New Roman" w:cs="Times New Roman"/>
          <w:lang w:val="en-US"/>
        </w:rPr>
        <w:t xml:space="preserve">l of the eluate from each well to a </w:t>
      </w:r>
      <w:proofErr w:type="spellStart"/>
      <w:r w:rsidRPr="00854388">
        <w:rPr>
          <w:rFonts w:ascii="Times New Roman" w:hAnsi="Times New Roman" w:cs="Times New Roman"/>
          <w:lang w:val="en-US"/>
        </w:rPr>
        <w:t>LoBind</w:t>
      </w:r>
      <w:proofErr w:type="spellEnd"/>
      <w:r w:rsidRPr="00854388">
        <w:rPr>
          <w:rFonts w:ascii="Times New Roman" w:hAnsi="Times New Roman" w:cs="Times New Roman"/>
          <w:lang w:val="en-US"/>
        </w:rPr>
        <w:t xml:space="preserve"> reaction tube for troubleshooting by real-time PCR or for preparation of a sequencing library for genome analysis without bisulfite treatment </w:t>
      </w:r>
      <w:commentRangeEnd w:id="29"/>
      <w:r w:rsidR="00611004" w:rsidRPr="00854388">
        <w:rPr>
          <w:rStyle w:val="CommentReference"/>
          <w:rFonts w:ascii="Times New Roman" w:hAnsi="Times New Roman" w:cs="Times New Roman"/>
        </w:rPr>
        <w:commentReference w:id="29"/>
      </w:r>
    </w:p>
    <w:p w14:paraId="07BA3416" w14:textId="77777777" w:rsidR="000D7B5B" w:rsidRPr="00854388" w:rsidRDefault="00D84D69" w:rsidP="00D84D69">
      <w:pPr>
        <w:pStyle w:val="ListParagraph"/>
        <w:numPr>
          <w:ilvl w:val="0"/>
          <w:numId w:val="2"/>
        </w:numPr>
        <w:rPr>
          <w:rFonts w:ascii="Times New Roman" w:hAnsi="Times New Roman" w:cs="Times New Roman"/>
          <w:b/>
          <w:bCs/>
          <w:color w:val="385623" w:themeColor="accent6" w:themeShade="80"/>
          <w:lang w:val="en-US"/>
        </w:rPr>
      </w:pPr>
      <w:r w:rsidRPr="00854388">
        <w:rPr>
          <w:rFonts w:ascii="Times New Roman" w:hAnsi="Times New Roman" w:cs="Times New Roman"/>
          <w:b/>
          <w:bCs/>
          <w:color w:val="385623" w:themeColor="accent6" w:themeShade="80"/>
          <w:lang w:val="en-US"/>
        </w:rPr>
        <w:t xml:space="preserve">PAUSE POINT </w:t>
      </w:r>
      <w:r w:rsidRPr="00854388">
        <w:rPr>
          <w:rFonts w:ascii="Times New Roman" w:hAnsi="Times New Roman" w:cs="Times New Roman"/>
          <w:lang w:val="en-US"/>
        </w:rPr>
        <w:t xml:space="preserve">The </w:t>
      </w:r>
      <w:r w:rsidRPr="00854388">
        <w:rPr>
          <w:rFonts w:ascii="Times New Roman" w:hAnsi="Times New Roman" w:cs="Times New Roman"/>
          <w:b/>
          <w:bCs/>
          <w:lang w:val="en-US"/>
        </w:rPr>
        <w:t>purified gap-repaired DNA</w:t>
      </w:r>
      <w:r w:rsidRPr="00854388">
        <w:rPr>
          <w:rFonts w:ascii="Times New Roman" w:hAnsi="Times New Roman" w:cs="Times New Roman"/>
          <w:lang w:val="en-US"/>
        </w:rPr>
        <w:t xml:space="preserve"> can be stored at -20 </w:t>
      </w:r>
      <w:r w:rsidRPr="00854388">
        <w:rPr>
          <w:rFonts w:ascii="Times New Roman" w:hAnsi="Times New Roman" w:cs="Times New Roman"/>
          <w:lang w:val="en-US"/>
        </w:rPr>
        <w:sym w:font="Symbol" w:char="F0B0"/>
      </w:r>
      <w:r w:rsidRPr="00854388">
        <w:rPr>
          <w:rFonts w:ascii="Times New Roman" w:hAnsi="Times New Roman" w:cs="Times New Roman"/>
          <w:lang w:val="en-US"/>
        </w:rPr>
        <w:t>C for at least 1 month</w:t>
      </w:r>
    </w:p>
    <w:p w14:paraId="2F754177" w14:textId="41CD8B4D" w:rsidR="00D84D69" w:rsidRPr="00854388" w:rsidRDefault="000D7B5B" w:rsidP="000D7B5B">
      <w:pPr>
        <w:rPr>
          <w:b/>
          <w:bCs/>
          <w:color w:val="385623" w:themeColor="accent6" w:themeShade="80"/>
          <w:lang w:val="en-US"/>
        </w:rPr>
      </w:pPr>
      <w:r w:rsidRPr="00854388">
        <w:rPr>
          <w:i/>
          <w:iCs/>
          <w:lang w:val="en-US"/>
        </w:rPr>
        <w:t xml:space="preserve">End product: </w:t>
      </w:r>
      <w:r w:rsidRPr="00854388">
        <w:rPr>
          <w:lang w:val="en-US"/>
        </w:rPr>
        <w:t xml:space="preserve">25 </w:t>
      </w:r>
      <w:r w:rsidRPr="00854388">
        <w:rPr>
          <w:lang w:val="en-US"/>
        </w:rPr>
        <w:sym w:font="Symbol" w:char="F06D"/>
      </w:r>
      <w:r w:rsidRPr="00854388">
        <w:rPr>
          <w:lang w:val="en-US"/>
        </w:rPr>
        <w:t xml:space="preserve">l per well, 5 </w:t>
      </w:r>
      <w:r w:rsidRPr="00854388">
        <w:rPr>
          <w:lang w:val="en-US"/>
        </w:rPr>
        <w:sym w:font="Symbol" w:char="F06D"/>
      </w:r>
      <w:r w:rsidRPr="00854388">
        <w:rPr>
          <w:lang w:val="en-US"/>
        </w:rPr>
        <w:t>l for gel size check</w:t>
      </w:r>
    </w:p>
    <w:p w14:paraId="38E70476" w14:textId="77777777" w:rsidR="000D7B5B" w:rsidRPr="00854388" w:rsidRDefault="000D7B5B" w:rsidP="00D84D69">
      <w:pPr>
        <w:rPr>
          <w:b/>
          <w:bCs/>
          <w:color w:val="385623" w:themeColor="accent6" w:themeShade="80"/>
          <w:lang w:val="en-US"/>
        </w:rPr>
      </w:pPr>
    </w:p>
    <w:p w14:paraId="06C05577" w14:textId="0A678A0B" w:rsidR="000D7B5B" w:rsidRPr="00854388" w:rsidRDefault="000D7B5B" w:rsidP="00D84D69">
      <w:pPr>
        <w:rPr>
          <w:lang w:val="en-US"/>
        </w:rPr>
      </w:pPr>
      <w:r w:rsidRPr="00854388">
        <w:rPr>
          <w:b/>
          <w:bCs/>
          <w:i/>
          <w:iCs/>
          <w:lang w:val="en-US"/>
        </w:rPr>
        <w:t xml:space="preserve">Gel size check: </w:t>
      </w:r>
      <w:r w:rsidRPr="00854388">
        <w:rPr>
          <w:lang w:val="en-US"/>
        </w:rPr>
        <w:t xml:space="preserve">Test 5 </w:t>
      </w:r>
      <w:r w:rsidRPr="00854388">
        <w:rPr>
          <w:lang w:val="en-US"/>
        </w:rPr>
        <w:sym w:font="Symbol" w:char="F06D"/>
      </w:r>
      <w:r w:rsidRPr="00854388">
        <w:rPr>
          <w:lang w:val="en-US"/>
        </w:rPr>
        <w:t xml:space="preserve">l to optimize the tagmentation step and after optimization, </w:t>
      </w:r>
      <w:r w:rsidR="00E943CF">
        <w:rPr>
          <w:lang w:val="en-US"/>
        </w:rPr>
        <w:t xml:space="preserve">to </w:t>
      </w:r>
      <w:r w:rsidRPr="00854388">
        <w:rPr>
          <w:lang w:val="en-US"/>
        </w:rPr>
        <w:t>make sure the step worked</w:t>
      </w:r>
    </w:p>
    <w:p w14:paraId="1F741C3D" w14:textId="4D1BC1F8" w:rsidR="00611004" w:rsidRDefault="00611004" w:rsidP="00D84D69">
      <w:pPr>
        <w:rPr>
          <w:b/>
          <w:bCs/>
          <w:color w:val="385623" w:themeColor="accent6" w:themeShade="80"/>
          <w:lang w:val="en-US"/>
        </w:rPr>
      </w:pPr>
    </w:p>
    <w:p w14:paraId="3CED2654" w14:textId="464E0210" w:rsidR="004A0AEB" w:rsidRPr="009551BC" w:rsidRDefault="004A0AEB" w:rsidP="00D84D69">
      <w:pPr>
        <w:rPr>
          <w:lang w:val="en-US"/>
        </w:rPr>
      </w:pPr>
      <w:r>
        <w:rPr>
          <w:b/>
          <w:bCs/>
          <w:lang w:val="en-US"/>
        </w:rPr>
        <w:t>Bisulfite treatment</w:t>
      </w:r>
      <w:r w:rsidR="00510FC6">
        <w:rPr>
          <w:b/>
          <w:bCs/>
          <w:lang w:val="en-US"/>
        </w:rPr>
        <w:t xml:space="preserve"> </w:t>
      </w:r>
      <w:r w:rsidR="0013547D">
        <w:rPr>
          <w:b/>
          <w:bCs/>
          <w:lang w:val="en-US"/>
        </w:rPr>
        <w:t>with the Zymo EZ-DNA Methylation Lightning Kit</w:t>
      </w:r>
      <w:r w:rsidR="009551BC">
        <w:rPr>
          <w:b/>
          <w:bCs/>
          <w:lang w:val="en-US"/>
        </w:rPr>
        <w:t xml:space="preserve">: </w:t>
      </w:r>
      <w:r w:rsidR="009551BC">
        <w:rPr>
          <w:lang w:val="en-US"/>
        </w:rPr>
        <w:t>&lt;1.5 hours for test run, &lt;3 hours for high throughput</w:t>
      </w:r>
    </w:p>
    <w:p w14:paraId="6304CBFA" w14:textId="2945A752" w:rsidR="00510FC6" w:rsidRPr="00510FC6" w:rsidRDefault="00510FC6" w:rsidP="00510FC6">
      <w:pPr>
        <w:pStyle w:val="ListParagraph"/>
        <w:numPr>
          <w:ilvl w:val="0"/>
          <w:numId w:val="3"/>
        </w:numPr>
        <w:rPr>
          <w:b/>
          <w:bCs/>
          <w:lang w:val="en-US"/>
        </w:rPr>
      </w:pPr>
      <w:r w:rsidRPr="00510FC6">
        <w:rPr>
          <w:lang w:val="en-US"/>
        </w:rPr>
        <w:t>Converts unmethylated cytosines to uracils</w:t>
      </w:r>
    </w:p>
    <w:p w14:paraId="62A3F75D" w14:textId="2FA71209" w:rsidR="00510FC6" w:rsidRPr="00510FC6" w:rsidRDefault="00510FC6" w:rsidP="00510FC6">
      <w:pPr>
        <w:pStyle w:val="ListParagraph"/>
        <w:numPr>
          <w:ilvl w:val="0"/>
          <w:numId w:val="3"/>
        </w:numPr>
        <w:rPr>
          <w:b/>
          <w:bCs/>
          <w:lang w:val="en-US"/>
        </w:rPr>
      </w:pPr>
      <w:r>
        <w:rPr>
          <w:lang w:val="en-US"/>
        </w:rPr>
        <w:t xml:space="preserve">DNA input: Samples containing between 100 </w:t>
      </w:r>
      <w:proofErr w:type="spellStart"/>
      <w:r>
        <w:rPr>
          <w:lang w:val="en-US"/>
        </w:rPr>
        <w:t>pg</w:t>
      </w:r>
      <w:proofErr w:type="spellEnd"/>
      <w:r>
        <w:rPr>
          <w:lang w:val="en-US"/>
        </w:rPr>
        <w:t xml:space="preserve"> to 2 </w:t>
      </w:r>
      <w:r w:rsidRPr="00854388">
        <w:rPr>
          <w:rFonts w:ascii="Times New Roman" w:hAnsi="Times New Roman" w:cs="Times New Roman"/>
          <w:lang w:val="en-US"/>
        </w:rPr>
        <w:sym w:font="Symbol" w:char="F06D"/>
      </w:r>
      <w:r>
        <w:rPr>
          <w:rFonts w:ascii="Times New Roman" w:hAnsi="Times New Roman" w:cs="Times New Roman"/>
          <w:lang w:val="en-US"/>
        </w:rPr>
        <w:t>g. For optimal results, the amount of input DNA should be from 200-500ng</w:t>
      </w:r>
    </w:p>
    <w:p w14:paraId="30B8BB98" w14:textId="45FAF10E" w:rsidR="00510FC6" w:rsidRPr="009B60B1" w:rsidRDefault="00510FC6" w:rsidP="00510FC6">
      <w:pPr>
        <w:rPr>
          <w:b/>
          <w:bCs/>
          <w:lang w:val="en-US"/>
        </w:rPr>
      </w:pPr>
      <w:r w:rsidRPr="009B60B1">
        <w:rPr>
          <w:b/>
          <w:bCs/>
          <w:lang w:val="en-US"/>
        </w:rPr>
        <w:t>Reagent preparation</w:t>
      </w:r>
    </w:p>
    <w:p w14:paraId="46FE8ACA" w14:textId="7C67E869" w:rsidR="00510FC6" w:rsidRPr="009B60B1" w:rsidRDefault="00510FC6" w:rsidP="00510FC6">
      <w:pPr>
        <w:pStyle w:val="ListParagraph"/>
        <w:numPr>
          <w:ilvl w:val="0"/>
          <w:numId w:val="45"/>
        </w:numPr>
        <w:rPr>
          <w:rFonts w:ascii="Times New Roman" w:hAnsi="Times New Roman" w:cs="Times New Roman"/>
          <w:lang w:val="en-US"/>
        </w:rPr>
      </w:pPr>
      <w:r w:rsidRPr="009B60B1">
        <w:rPr>
          <w:rFonts w:ascii="Times New Roman" w:hAnsi="Times New Roman" w:cs="Times New Roman"/>
          <w:lang w:val="en-US"/>
        </w:rPr>
        <w:t>Add 24 ml of 100% ethanol to the 6ml M-Wash Buffer concentrate (D5030) or 96 ml of 100% ethanol to the 24 ml M-Wash Buffer concentration (D5031) before use</w:t>
      </w:r>
    </w:p>
    <w:p w14:paraId="394C04A6" w14:textId="0165814D" w:rsidR="00510FC6" w:rsidRPr="009B60B1" w:rsidRDefault="00510FC6" w:rsidP="00510FC6">
      <w:pPr>
        <w:pStyle w:val="ListParagraph"/>
        <w:numPr>
          <w:ilvl w:val="0"/>
          <w:numId w:val="45"/>
        </w:numPr>
        <w:rPr>
          <w:rFonts w:ascii="Times New Roman" w:hAnsi="Times New Roman" w:cs="Times New Roman"/>
          <w:lang w:val="en-US"/>
        </w:rPr>
      </w:pPr>
      <w:r w:rsidRPr="009B60B1">
        <w:rPr>
          <w:rFonts w:ascii="Times New Roman" w:hAnsi="Times New Roman" w:cs="Times New Roman"/>
          <w:lang w:val="en-US"/>
        </w:rPr>
        <w:t>M-DNA Wash Buffer included with D5030S &amp; D5030T is supplied ready-to-use and does not require the addition of ethanol prior to use</w:t>
      </w:r>
    </w:p>
    <w:p w14:paraId="2E1E15CE" w14:textId="376BAC07" w:rsidR="00510FC6" w:rsidRPr="009B60B1" w:rsidRDefault="00510FC6" w:rsidP="00510FC6">
      <w:pPr>
        <w:rPr>
          <w:b/>
          <w:bCs/>
          <w:lang w:val="en-US"/>
        </w:rPr>
      </w:pPr>
      <w:r w:rsidRPr="009B60B1">
        <w:rPr>
          <w:b/>
          <w:bCs/>
          <w:lang w:val="en-US"/>
        </w:rPr>
        <w:t>Protocol</w:t>
      </w:r>
    </w:p>
    <w:p w14:paraId="38B34A55" w14:textId="03EA9DFF" w:rsidR="00510FC6" w:rsidRPr="009B60B1" w:rsidRDefault="00510FC6" w:rsidP="00510FC6">
      <w:pPr>
        <w:pStyle w:val="ListParagraph"/>
        <w:numPr>
          <w:ilvl w:val="0"/>
          <w:numId w:val="46"/>
        </w:numPr>
        <w:rPr>
          <w:rFonts w:ascii="Times New Roman" w:hAnsi="Times New Roman" w:cs="Times New Roman"/>
          <w:b/>
          <w:bCs/>
          <w:lang w:val="en-US"/>
        </w:rPr>
      </w:pPr>
      <w:r w:rsidRPr="004C2235">
        <w:rPr>
          <w:rFonts w:ascii="Times New Roman" w:hAnsi="Times New Roman" w:cs="Times New Roman"/>
          <w:lang w:val="en-US"/>
        </w:rPr>
        <w:t xml:space="preserve">Add 130 </w:t>
      </w:r>
      <w:r w:rsidRPr="004C2235">
        <w:rPr>
          <w:rFonts w:ascii="Times New Roman" w:hAnsi="Times New Roman" w:cs="Times New Roman"/>
          <w:lang w:val="en-US"/>
        </w:rPr>
        <w:sym w:font="Symbol" w:char="F06D"/>
      </w:r>
      <w:r w:rsidRPr="009B60B1">
        <w:rPr>
          <w:rFonts w:ascii="Times New Roman" w:hAnsi="Times New Roman" w:cs="Times New Roman"/>
          <w:lang w:val="en-US"/>
        </w:rPr>
        <w:t xml:space="preserve">l of </w:t>
      </w:r>
      <w:r w:rsidRPr="004C2235">
        <w:rPr>
          <w:rFonts w:ascii="Times New Roman" w:hAnsi="Times New Roman" w:cs="Times New Roman"/>
          <w:b/>
          <w:bCs/>
          <w:lang w:val="en-US"/>
        </w:rPr>
        <w:t>Lightning Conversion Reagent</w:t>
      </w:r>
      <w:r w:rsidRPr="009B60B1">
        <w:rPr>
          <w:rFonts w:ascii="Times New Roman" w:hAnsi="Times New Roman" w:cs="Times New Roman"/>
          <w:lang w:val="en-US"/>
        </w:rPr>
        <w:t xml:space="preserve"> to 20 </w:t>
      </w:r>
      <w:r w:rsidRPr="009B60B1">
        <w:rPr>
          <w:rFonts w:ascii="Times New Roman" w:hAnsi="Times New Roman" w:cs="Times New Roman"/>
          <w:lang w:val="en-US"/>
        </w:rPr>
        <w:sym w:font="Symbol" w:char="F06D"/>
      </w:r>
      <w:r w:rsidRPr="009B60B1">
        <w:rPr>
          <w:rFonts w:ascii="Times New Roman" w:hAnsi="Times New Roman" w:cs="Times New Roman"/>
          <w:lang w:val="en-US"/>
        </w:rPr>
        <w:t>l of a DNA sample</w:t>
      </w:r>
      <w:r w:rsidR="009B60B1" w:rsidRPr="009B60B1">
        <w:rPr>
          <w:rFonts w:ascii="Times New Roman" w:hAnsi="Times New Roman" w:cs="Times New Roman"/>
          <w:lang w:val="en-US"/>
        </w:rPr>
        <w:t xml:space="preserve"> in a PCR tube. Mix, then centrifuge briefly to ensure there are </w:t>
      </w:r>
      <w:r w:rsidR="009B60B1" w:rsidRPr="009B60B1">
        <w:rPr>
          <w:rFonts w:ascii="Times New Roman" w:hAnsi="Times New Roman" w:cs="Times New Roman"/>
          <w:u w:val="single"/>
          <w:lang w:val="en-US"/>
        </w:rPr>
        <w:t>no</w:t>
      </w:r>
      <w:r w:rsidR="009B60B1" w:rsidRPr="009B60B1">
        <w:rPr>
          <w:rFonts w:ascii="Times New Roman" w:hAnsi="Times New Roman" w:cs="Times New Roman"/>
          <w:lang w:val="en-US"/>
        </w:rPr>
        <w:t xml:space="preserve"> droplets in the cap or sides of the tube.</w:t>
      </w:r>
    </w:p>
    <w:p w14:paraId="5ABBED1E" w14:textId="6676C229" w:rsidR="009B60B1" w:rsidRPr="009B60B1" w:rsidRDefault="009B60B1" w:rsidP="009B60B1">
      <w:pPr>
        <w:ind w:left="360"/>
        <w:rPr>
          <w:i/>
          <w:iCs/>
          <w:lang w:val="en-US"/>
        </w:rPr>
      </w:pPr>
      <w:r w:rsidRPr="004C2235">
        <w:rPr>
          <w:b/>
          <w:bCs/>
          <w:i/>
          <w:iCs/>
          <w:lang w:val="en-US"/>
        </w:rPr>
        <w:t>Note:</w:t>
      </w:r>
      <w:r w:rsidRPr="009B60B1">
        <w:rPr>
          <w:i/>
          <w:iCs/>
          <w:lang w:val="en-US"/>
        </w:rPr>
        <w:t xml:space="preserve"> if the volume of DNA is less than 20 </w:t>
      </w:r>
      <w:r w:rsidRPr="009B60B1">
        <w:rPr>
          <w:i/>
          <w:iCs/>
          <w:lang w:val="en-US"/>
        </w:rPr>
        <w:sym w:font="Symbol" w:char="F06D"/>
      </w:r>
      <w:r w:rsidRPr="009B60B1">
        <w:rPr>
          <w:i/>
          <w:iCs/>
          <w:lang w:val="en-US"/>
        </w:rPr>
        <w:t>l, compensate with water.</w:t>
      </w:r>
    </w:p>
    <w:p w14:paraId="546C30D1" w14:textId="584B0A5B" w:rsidR="009B60B1" w:rsidRPr="009B60B1" w:rsidRDefault="009B60B1" w:rsidP="00510FC6">
      <w:pPr>
        <w:pStyle w:val="ListParagraph"/>
        <w:numPr>
          <w:ilvl w:val="0"/>
          <w:numId w:val="46"/>
        </w:numPr>
        <w:rPr>
          <w:rFonts w:ascii="Times New Roman" w:hAnsi="Times New Roman" w:cs="Times New Roman"/>
          <w:b/>
          <w:bCs/>
          <w:lang w:val="en-US"/>
        </w:rPr>
      </w:pPr>
      <w:r>
        <w:rPr>
          <w:rFonts w:ascii="Times New Roman" w:hAnsi="Times New Roman" w:cs="Times New Roman"/>
          <w:lang w:val="en-US"/>
        </w:rPr>
        <w:t>Place the PCR tube in a thermal cycler and perform the following steps:</w:t>
      </w:r>
    </w:p>
    <w:p w14:paraId="51D91BFA" w14:textId="2BEDA85F" w:rsidR="009B60B1" w:rsidRPr="009B60B1" w:rsidRDefault="009B60B1" w:rsidP="009B60B1">
      <w:pPr>
        <w:jc w:val="center"/>
        <w:rPr>
          <w:b/>
          <w:bCs/>
          <w:lang w:val="en-US"/>
        </w:rPr>
      </w:pPr>
      <w:r>
        <w:rPr>
          <w:b/>
          <w:bCs/>
          <w:noProof/>
          <w:lang w:val="en-US"/>
        </w:rPr>
        <w:lastRenderedPageBreak/>
        <w:drawing>
          <wp:inline distT="0" distB="0" distL="0" distR="0" wp14:anchorId="57611A27" wp14:editId="3066F739">
            <wp:extent cx="2469238" cy="871870"/>
            <wp:effectExtent l="0" t="0" r="0" b="444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52738" cy="901353"/>
                    </a:xfrm>
                    <a:prstGeom prst="rect">
                      <a:avLst/>
                    </a:prstGeom>
                  </pic:spPr>
                </pic:pic>
              </a:graphicData>
            </a:graphic>
          </wp:inline>
        </w:drawing>
      </w:r>
    </w:p>
    <w:p w14:paraId="03DC0550" w14:textId="1E7278BA" w:rsidR="009B60B1" w:rsidRPr="009B60B1" w:rsidRDefault="009B60B1" w:rsidP="00510FC6">
      <w:pPr>
        <w:pStyle w:val="ListParagraph"/>
        <w:numPr>
          <w:ilvl w:val="0"/>
          <w:numId w:val="46"/>
        </w:numPr>
        <w:rPr>
          <w:rFonts w:ascii="Times New Roman" w:hAnsi="Times New Roman" w:cs="Times New Roman"/>
          <w:b/>
          <w:bCs/>
          <w:lang w:val="en-US"/>
        </w:rPr>
      </w:pPr>
      <w:r>
        <w:rPr>
          <w:rFonts w:ascii="Times New Roman" w:hAnsi="Times New Roman" w:cs="Times New Roman"/>
          <w:lang w:val="en-US"/>
        </w:rPr>
        <w:t xml:space="preserve">Add 600 </w:t>
      </w:r>
      <w:r w:rsidRPr="00854388">
        <w:rPr>
          <w:rFonts w:ascii="Times New Roman" w:hAnsi="Times New Roman" w:cs="Times New Roman"/>
          <w:lang w:val="en-US"/>
        </w:rPr>
        <w:sym w:font="Symbol" w:char="F06D"/>
      </w:r>
      <w:r>
        <w:rPr>
          <w:rFonts w:ascii="Times New Roman" w:hAnsi="Times New Roman" w:cs="Times New Roman"/>
          <w:lang w:val="en-US"/>
        </w:rPr>
        <w:t xml:space="preserve">l of </w:t>
      </w:r>
      <w:r w:rsidRPr="004C2235">
        <w:rPr>
          <w:rFonts w:ascii="Times New Roman" w:hAnsi="Times New Roman" w:cs="Times New Roman"/>
          <w:b/>
          <w:bCs/>
          <w:lang w:val="en-US"/>
        </w:rPr>
        <w:t>M-Binding Buffer</w:t>
      </w:r>
      <w:r>
        <w:rPr>
          <w:rFonts w:ascii="Times New Roman" w:hAnsi="Times New Roman" w:cs="Times New Roman"/>
          <w:lang w:val="en-US"/>
        </w:rPr>
        <w:t xml:space="preserve"> to a </w:t>
      </w:r>
      <w:r w:rsidRPr="004C2235">
        <w:rPr>
          <w:rFonts w:ascii="Times New Roman" w:hAnsi="Times New Roman" w:cs="Times New Roman"/>
          <w:b/>
          <w:bCs/>
          <w:lang w:val="en-US"/>
        </w:rPr>
        <w:t>Zymo-Spin IC Column</w:t>
      </w:r>
      <w:r>
        <w:rPr>
          <w:rFonts w:ascii="Times New Roman" w:hAnsi="Times New Roman" w:cs="Times New Roman"/>
          <w:lang w:val="en-US"/>
        </w:rPr>
        <w:t xml:space="preserve"> and place the column into a provided </w:t>
      </w:r>
      <w:r w:rsidRPr="004C2235">
        <w:rPr>
          <w:rFonts w:ascii="Times New Roman" w:hAnsi="Times New Roman" w:cs="Times New Roman"/>
          <w:b/>
          <w:bCs/>
          <w:lang w:val="en-US"/>
        </w:rPr>
        <w:t>Collection Tube</w:t>
      </w:r>
    </w:p>
    <w:p w14:paraId="288E396F" w14:textId="42BA36E1" w:rsidR="009B60B1" w:rsidRPr="009B60B1" w:rsidRDefault="009B60B1" w:rsidP="00510FC6">
      <w:pPr>
        <w:pStyle w:val="ListParagraph"/>
        <w:numPr>
          <w:ilvl w:val="0"/>
          <w:numId w:val="46"/>
        </w:numPr>
        <w:rPr>
          <w:rFonts w:ascii="Times New Roman" w:hAnsi="Times New Roman" w:cs="Times New Roman"/>
          <w:b/>
          <w:bCs/>
          <w:lang w:val="en-US"/>
        </w:rPr>
      </w:pPr>
      <w:r>
        <w:rPr>
          <w:rFonts w:ascii="Times New Roman" w:hAnsi="Times New Roman" w:cs="Times New Roman"/>
          <w:lang w:val="en-US"/>
        </w:rPr>
        <w:t xml:space="preserve">Load the sample (from Step 2) into the </w:t>
      </w:r>
      <w:r w:rsidRPr="009E7DEB">
        <w:rPr>
          <w:rFonts w:ascii="Times New Roman" w:hAnsi="Times New Roman" w:cs="Times New Roman"/>
          <w:b/>
          <w:bCs/>
          <w:lang w:val="en-US"/>
        </w:rPr>
        <w:t>Zymo-Spin IC Column</w:t>
      </w:r>
      <w:r>
        <w:rPr>
          <w:rFonts w:ascii="Times New Roman" w:hAnsi="Times New Roman" w:cs="Times New Roman"/>
          <w:lang w:val="en-US"/>
        </w:rPr>
        <w:t xml:space="preserve"> containing the </w:t>
      </w:r>
      <w:r w:rsidRPr="009E7DEB">
        <w:rPr>
          <w:rFonts w:ascii="Times New Roman" w:hAnsi="Times New Roman" w:cs="Times New Roman"/>
          <w:b/>
          <w:bCs/>
          <w:lang w:val="en-US"/>
        </w:rPr>
        <w:t>M-Binding Buffer</w:t>
      </w:r>
      <w:r>
        <w:rPr>
          <w:rFonts w:ascii="Times New Roman" w:hAnsi="Times New Roman" w:cs="Times New Roman"/>
          <w:lang w:val="en-US"/>
        </w:rPr>
        <w:t>. Close the cap and mix by inverting the column several times</w:t>
      </w:r>
    </w:p>
    <w:p w14:paraId="15094934" w14:textId="142495BC" w:rsidR="009B60B1" w:rsidRPr="009B60B1" w:rsidRDefault="009B60B1" w:rsidP="009B60B1">
      <w:pPr>
        <w:pStyle w:val="ListParagraph"/>
        <w:numPr>
          <w:ilvl w:val="0"/>
          <w:numId w:val="46"/>
        </w:numPr>
        <w:rPr>
          <w:rFonts w:ascii="Times New Roman" w:hAnsi="Times New Roman" w:cs="Times New Roman"/>
          <w:b/>
          <w:bCs/>
          <w:lang w:val="en-US"/>
        </w:rPr>
      </w:pPr>
      <w:r>
        <w:rPr>
          <w:rFonts w:ascii="Times New Roman" w:hAnsi="Times New Roman" w:cs="Times New Roman"/>
          <w:lang w:val="en-US"/>
        </w:rPr>
        <w:t>Centrifuge at full speed (&gt;=10,000 x g) for 30 seconds. Discard the flow-through</w:t>
      </w:r>
    </w:p>
    <w:p w14:paraId="5A911C45" w14:textId="3A881891" w:rsidR="009B60B1" w:rsidRPr="009B60B1" w:rsidRDefault="009B60B1" w:rsidP="009B60B1">
      <w:pPr>
        <w:pStyle w:val="ListParagraph"/>
        <w:numPr>
          <w:ilvl w:val="0"/>
          <w:numId w:val="46"/>
        </w:numPr>
        <w:rPr>
          <w:rFonts w:ascii="Times New Roman" w:hAnsi="Times New Roman" w:cs="Times New Roman"/>
          <w:b/>
          <w:bCs/>
          <w:lang w:val="en-US"/>
        </w:rPr>
      </w:pPr>
      <w:r>
        <w:rPr>
          <w:rFonts w:ascii="Times New Roman" w:hAnsi="Times New Roman" w:cs="Times New Roman"/>
          <w:lang w:val="en-US"/>
        </w:rPr>
        <w:t xml:space="preserve">Add 100 </w:t>
      </w:r>
      <w:r w:rsidRPr="00854388">
        <w:rPr>
          <w:rFonts w:ascii="Times New Roman" w:hAnsi="Times New Roman" w:cs="Times New Roman"/>
          <w:lang w:val="en-US"/>
        </w:rPr>
        <w:sym w:font="Symbol" w:char="F06D"/>
      </w:r>
      <w:r>
        <w:rPr>
          <w:rFonts w:ascii="Times New Roman" w:hAnsi="Times New Roman" w:cs="Times New Roman"/>
          <w:lang w:val="en-US"/>
        </w:rPr>
        <w:t xml:space="preserve">l of </w:t>
      </w:r>
      <w:r w:rsidRPr="009E7DEB">
        <w:rPr>
          <w:rFonts w:ascii="Times New Roman" w:hAnsi="Times New Roman" w:cs="Times New Roman"/>
          <w:b/>
          <w:bCs/>
          <w:lang w:val="en-US"/>
        </w:rPr>
        <w:t>M-Wash Buffer</w:t>
      </w:r>
      <w:r>
        <w:rPr>
          <w:rFonts w:ascii="Times New Roman" w:hAnsi="Times New Roman" w:cs="Times New Roman"/>
          <w:lang w:val="en-US"/>
        </w:rPr>
        <w:t xml:space="preserve"> to the column. Centrifuge at full speed for 30 seconds</w:t>
      </w:r>
    </w:p>
    <w:p w14:paraId="122357AF" w14:textId="4BFEB9A6" w:rsidR="009B60B1" w:rsidRPr="009B60B1" w:rsidRDefault="009B60B1" w:rsidP="009B60B1">
      <w:pPr>
        <w:pStyle w:val="ListParagraph"/>
        <w:numPr>
          <w:ilvl w:val="0"/>
          <w:numId w:val="46"/>
        </w:numPr>
        <w:rPr>
          <w:rFonts w:ascii="Times New Roman" w:hAnsi="Times New Roman" w:cs="Times New Roman"/>
          <w:b/>
          <w:bCs/>
          <w:lang w:val="en-US"/>
        </w:rPr>
      </w:pPr>
      <w:r>
        <w:rPr>
          <w:rFonts w:ascii="Times New Roman" w:hAnsi="Times New Roman" w:cs="Times New Roman"/>
          <w:lang w:val="en-US"/>
        </w:rPr>
        <w:t xml:space="preserve">Add 200 </w:t>
      </w:r>
      <w:r w:rsidRPr="00854388">
        <w:rPr>
          <w:rFonts w:ascii="Times New Roman" w:hAnsi="Times New Roman" w:cs="Times New Roman"/>
          <w:lang w:val="en-US"/>
        </w:rPr>
        <w:sym w:font="Symbol" w:char="F06D"/>
      </w:r>
      <w:r>
        <w:rPr>
          <w:rFonts w:ascii="Times New Roman" w:hAnsi="Times New Roman" w:cs="Times New Roman"/>
          <w:lang w:val="en-US"/>
        </w:rPr>
        <w:t xml:space="preserve">l of </w:t>
      </w:r>
      <w:r w:rsidRPr="009E7DEB">
        <w:rPr>
          <w:rFonts w:ascii="Times New Roman" w:hAnsi="Times New Roman" w:cs="Times New Roman"/>
          <w:b/>
          <w:bCs/>
          <w:lang w:val="en-US"/>
        </w:rPr>
        <w:t>L-</w:t>
      </w:r>
      <w:proofErr w:type="spellStart"/>
      <w:r w:rsidRPr="009E7DEB">
        <w:rPr>
          <w:rFonts w:ascii="Times New Roman" w:hAnsi="Times New Roman" w:cs="Times New Roman"/>
          <w:b/>
          <w:bCs/>
          <w:lang w:val="en-US"/>
        </w:rPr>
        <w:t>Desulphonation</w:t>
      </w:r>
      <w:proofErr w:type="spellEnd"/>
      <w:r w:rsidRPr="009E7DEB">
        <w:rPr>
          <w:rFonts w:ascii="Times New Roman" w:hAnsi="Times New Roman" w:cs="Times New Roman"/>
          <w:b/>
          <w:bCs/>
          <w:lang w:val="en-US"/>
        </w:rPr>
        <w:t xml:space="preserve"> Buffer</w:t>
      </w:r>
      <w:r>
        <w:rPr>
          <w:rFonts w:ascii="Times New Roman" w:hAnsi="Times New Roman" w:cs="Times New Roman"/>
          <w:lang w:val="en-US"/>
        </w:rPr>
        <w:t xml:space="preserve"> to the column and let stand at room temperature (20-30</w:t>
      </w:r>
      <w:r>
        <w:rPr>
          <w:rFonts w:ascii="Times New Roman" w:hAnsi="Times New Roman" w:cs="Times New Roman"/>
          <w:lang w:val="en-US"/>
        </w:rPr>
        <w:sym w:font="Symbol" w:char="F0B0"/>
      </w:r>
      <w:r>
        <w:rPr>
          <w:rFonts w:ascii="Times New Roman" w:hAnsi="Times New Roman" w:cs="Times New Roman"/>
          <w:lang w:val="en-US"/>
        </w:rPr>
        <w:t>C) for 15-20 minutes. After the incubation, centrifuge at full speed for 30 seconds</w:t>
      </w:r>
    </w:p>
    <w:p w14:paraId="0624F25F" w14:textId="5E4D3ACA" w:rsidR="009B60B1" w:rsidRPr="009B60B1" w:rsidRDefault="009B60B1" w:rsidP="009B60B1">
      <w:pPr>
        <w:pStyle w:val="ListParagraph"/>
        <w:numPr>
          <w:ilvl w:val="0"/>
          <w:numId w:val="46"/>
        </w:numPr>
        <w:rPr>
          <w:rFonts w:ascii="Times New Roman" w:hAnsi="Times New Roman" w:cs="Times New Roman"/>
          <w:b/>
          <w:bCs/>
          <w:lang w:val="en-US"/>
        </w:rPr>
      </w:pPr>
      <w:r>
        <w:rPr>
          <w:rFonts w:ascii="Times New Roman" w:hAnsi="Times New Roman" w:cs="Times New Roman"/>
          <w:lang w:val="en-US"/>
        </w:rPr>
        <w:t xml:space="preserve">Add 200 </w:t>
      </w:r>
      <w:r w:rsidRPr="00854388">
        <w:rPr>
          <w:rFonts w:ascii="Times New Roman" w:hAnsi="Times New Roman" w:cs="Times New Roman"/>
          <w:lang w:val="en-US"/>
        </w:rPr>
        <w:sym w:font="Symbol" w:char="F06D"/>
      </w:r>
      <w:r>
        <w:rPr>
          <w:rFonts w:ascii="Times New Roman" w:hAnsi="Times New Roman" w:cs="Times New Roman"/>
          <w:lang w:val="en-US"/>
        </w:rPr>
        <w:t xml:space="preserve">l of </w:t>
      </w:r>
      <w:r w:rsidRPr="009551BC">
        <w:rPr>
          <w:rFonts w:ascii="Times New Roman" w:hAnsi="Times New Roman" w:cs="Times New Roman"/>
          <w:b/>
          <w:bCs/>
          <w:lang w:val="en-US"/>
        </w:rPr>
        <w:t>M-Wash Buffer</w:t>
      </w:r>
      <w:r>
        <w:rPr>
          <w:rFonts w:ascii="Times New Roman" w:hAnsi="Times New Roman" w:cs="Times New Roman"/>
          <w:lang w:val="en-US"/>
        </w:rPr>
        <w:t xml:space="preserve"> to the column. Centrifuge at full speed for 30 seconds. Repeat this wash step. </w:t>
      </w:r>
    </w:p>
    <w:p w14:paraId="10A617AD" w14:textId="1558F182" w:rsidR="00510FC6" w:rsidRPr="009B60B1" w:rsidRDefault="009B60B1" w:rsidP="009B60B1">
      <w:pPr>
        <w:pStyle w:val="ListParagraph"/>
        <w:numPr>
          <w:ilvl w:val="0"/>
          <w:numId w:val="46"/>
        </w:numPr>
        <w:rPr>
          <w:rFonts w:ascii="Times New Roman" w:hAnsi="Times New Roman" w:cs="Times New Roman"/>
          <w:b/>
          <w:bCs/>
          <w:lang w:val="en-US"/>
        </w:rPr>
      </w:pPr>
      <w:r w:rsidRPr="009B60B1">
        <w:rPr>
          <w:rFonts w:ascii="Times New Roman" w:hAnsi="Times New Roman" w:cs="Times New Roman"/>
          <w:lang w:val="en-US"/>
        </w:rPr>
        <w:t xml:space="preserve">Place the column in a 1.5 ml microcentrifuge tube and add </w:t>
      </w:r>
      <w:commentRangeStart w:id="30"/>
      <w:r w:rsidRPr="009B60B1">
        <w:rPr>
          <w:rFonts w:ascii="Times New Roman" w:hAnsi="Times New Roman" w:cs="Times New Roman"/>
          <w:lang w:val="en-US"/>
        </w:rPr>
        <w:t xml:space="preserve">15 </w:t>
      </w:r>
      <w:r w:rsidRPr="009B60B1">
        <w:rPr>
          <w:rFonts w:ascii="Times New Roman" w:hAnsi="Times New Roman" w:cs="Times New Roman"/>
          <w:lang w:val="en-US"/>
        </w:rPr>
        <w:sym w:font="Symbol" w:char="F06D"/>
      </w:r>
      <w:r w:rsidRPr="009B60B1">
        <w:rPr>
          <w:rFonts w:ascii="Times New Roman" w:hAnsi="Times New Roman" w:cs="Times New Roman"/>
          <w:lang w:val="en-US"/>
        </w:rPr>
        <w:t xml:space="preserve">l </w:t>
      </w:r>
      <w:commentRangeEnd w:id="30"/>
      <w:r w:rsidRPr="009B60B1">
        <w:rPr>
          <w:rStyle w:val="CommentReference"/>
        </w:rPr>
        <w:commentReference w:id="30"/>
      </w:r>
      <w:r w:rsidRPr="009B60B1">
        <w:rPr>
          <w:rFonts w:ascii="Times New Roman" w:hAnsi="Times New Roman" w:cs="Times New Roman"/>
          <w:lang w:val="en-US"/>
        </w:rPr>
        <w:t xml:space="preserve">of </w:t>
      </w:r>
      <w:r w:rsidRPr="009551BC">
        <w:rPr>
          <w:rFonts w:ascii="Times New Roman" w:hAnsi="Times New Roman" w:cs="Times New Roman"/>
          <w:b/>
          <w:bCs/>
          <w:lang w:val="en-US"/>
        </w:rPr>
        <w:t>M-Elution Buffer</w:t>
      </w:r>
      <w:r w:rsidRPr="009B60B1">
        <w:rPr>
          <w:rFonts w:ascii="Times New Roman" w:hAnsi="Times New Roman" w:cs="Times New Roman"/>
          <w:lang w:val="en-US"/>
        </w:rPr>
        <w:t xml:space="preserve"> directly to the column matrix. Centrifuge for 30 seconds at full speed to elute the DNA</w:t>
      </w:r>
    </w:p>
    <w:p w14:paraId="442E6E34" w14:textId="6D275444" w:rsidR="009B60B1" w:rsidRPr="009B60B1" w:rsidRDefault="009B60B1" w:rsidP="009B60B1">
      <w:pPr>
        <w:pStyle w:val="ListParagraph"/>
        <w:numPr>
          <w:ilvl w:val="0"/>
          <w:numId w:val="2"/>
        </w:numPr>
        <w:rPr>
          <w:rFonts w:ascii="Times New Roman" w:hAnsi="Times New Roman" w:cs="Times New Roman"/>
          <w:b/>
          <w:bCs/>
          <w:color w:val="385623" w:themeColor="accent6" w:themeShade="80"/>
          <w:lang w:val="en-US"/>
        </w:rPr>
      </w:pPr>
      <w:r w:rsidRPr="009B60B1">
        <w:rPr>
          <w:rFonts w:ascii="Times New Roman" w:hAnsi="Times New Roman" w:cs="Times New Roman"/>
          <w:b/>
          <w:bCs/>
          <w:color w:val="385623" w:themeColor="accent6" w:themeShade="80"/>
          <w:lang w:val="en-US"/>
        </w:rPr>
        <w:t xml:space="preserve">PAUSE POINT </w:t>
      </w:r>
      <w:r w:rsidRPr="009B60B1">
        <w:rPr>
          <w:rFonts w:ascii="Times New Roman" w:hAnsi="Times New Roman" w:cs="Times New Roman"/>
          <w:i/>
          <w:iCs/>
          <w:lang w:val="en-US"/>
        </w:rPr>
        <w:t xml:space="preserve">The DNA is ready for immediate analysis or can be stored at or below -20 </w:t>
      </w:r>
      <w:r w:rsidRPr="009B60B1">
        <w:rPr>
          <w:rFonts w:ascii="Times New Roman" w:hAnsi="Times New Roman" w:cs="Times New Roman"/>
          <w:lang w:val="en-US"/>
        </w:rPr>
        <w:sym w:font="Symbol" w:char="F0B0"/>
      </w:r>
      <w:r w:rsidRPr="009B60B1">
        <w:rPr>
          <w:rFonts w:ascii="Times New Roman" w:hAnsi="Times New Roman" w:cs="Times New Roman"/>
          <w:i/>
          <w:iCs/>
          <w:lang w:val="en-US"/>
        </w:rPr>
        <w:t>C for later use. For long term storage, store at or below -70</w:t>
      </w:r>
      <w:r w:rsidRPr="009B60B1">
        <w:rPr>
          <w:rFonts w:ascii="Times New Roman" w:hAnsi="Times New Roman" w:cs="Times New Roman"/>
          <w:lang w:val="en-US"/>
        </w:rPr>
        <w:sym w:font="Symbol" w:char="F0B0"/>
      </w:r>
      <w:r w:rsidRPr="009B60B1">
        <w:rPr>
          <w:rFonts w:ascii="Times New Roman" w:hAnsi="Times New Roman" w:cs="Times New Roman"/>
          <w:i/>
          <w:iCs/>
          <w:lang w:val="en-US"/>
        </w:rPr>
        <w:t>C. Zymo recommends using 1-4 ul of eluted DNA for each PCR, however, up to 10 ul can be used if necessary. The elution volume can be &gt; 10 ul depending on the requirements of your experiments, but small elution volumes will yield higher DNA concentrations</w:t>
      </w:r>
    </w:p>
    <w:p w14:paraId="7E72A3A7" w14:textId="1D17A143" w:rsidR="004A0AEB" w:rsidRPr="009551BC" w:rsidRDefault="009B60B1" w:rsidP="00D84D69">
      <w:pPr>
        <w:rPr>
          <w:i/>
          <w:iCs/>
          <w:lang w:val="en-US"/>
        </w:rPr>
      </w:pPr>
      <w:r w:rsidRPr="009B60B1">
        <w:rPr>
          <w:i/>
          <w:iCs/>
          <w:lang w:val="en-US"/>
        </w:rPr>
        <w:t xml:space="preserve">End </w:t>
      </w:r>
      <w:r w:rsidRPr="009551BC">
        <w:rPr>
          <w:i/>
          <w:iCs/>
          <w:lang w:val="en-US"/>
        </w:rPr>
        <w:t xml:space="preserve">product: </w:t>
      </w:r>
      <w:r w:rsidRPr="009551BC">
        <w:rPr>
          <w:lang w:val="en-US"/>
        </w:rPr>
        <w:t xml:space="preserve">15 </w:t>
      </w:r>
      <w:r w:rsidRPr="009551BC">
        <w:rPr>
          <w:lang w:val="en-US"/>
        </w:rPr>
        <w:sym w:font="Symbol" w:char="F06D"/>
      </w:r>
      <w:r w:rsidRPr="009551BC">
        <w:rPr>
          <w:lang w:val="en-US"/>
        </w:rPr>
        <w:t>l of bisulfite-treated sample</w:t>
      </w:r>
    </w:p>
    <w:p w14:paraId="2E92472E" w14:textId="49E89577" w:rsidR="004C2235" w:rsidRPr="009551BC" w:rsidRDefault="004C2235" w:rsidP="00D84D69">
      <w:pPr>
        <w:rPr>
          <w:i/>
          <w:iCs/>
          <w:lang w:val="en-US"/>
        </w:rPr>
      </w:pPr>
      <w:r w:rsidRPr="009551BC">
        <w:rPr>
          <w:i/>
          <w:iCs/>
          <w:lang w:val="en-US"/>
        </w:rPr>
        <w:t>Materials</w:t>
      </w:r>
    </w:p>
    <w:p w14:paraId="7ABAC01B" w14:textId="359BDCB9" w:rsidR="004C2235" w:rsidRPr="00900F0D" w:rsidRDefault="004C2235" w:rsidP="00D84D69">
      <w:pPr>
        <w:rPr>
          <w:b/>
          <w:bCs/>
          <w:lang w:val="en-US"/>
        </w:rPr>
      </w:pPr>
      <w:r w:rsidRPr="00900F0D">
        <w:rPr>
          <w:b/>
          <w:bCs/>
          <w:lang w:val="en-US"/>
        </w:rPr>
        <w:t>Need to order:</w:t>
      </w:r>
    </w:p>
    <w:p w14:paraId="376F7575" w14:textId="5E31D095" w:rsidR="004C2235" w:rsidRPr="009551BC" w:rsidRDefault="009551BC" w:rsidP="004C2235">
      <w:pPr>
        <w:pStyle w:val="ListParagraph"/>
        <w:numPr>
          <w:ilvl w:val="0"/>
          <w:numId w:val="24"/>
        </w:numPr>
        <w:rPr>
          <w:rFonts w:ascii="Times New Roman" w:hAnsi="Times New Roman" w:cs="Times New Roman"/>
          <w:lang w:val="en-US"/>
        </w:rPr>
      </w:pPr>
      <w:commentRangeStart w:id="31"/>
      <w:r w:rsidRPr="009551BC">
        <w:rPr>
          <w:rFonts w:ascii="Times New Roman" w:hAnsi="Times New Roman" w:cs="Times New Roman"/>
          <w:lang w:val="en-US"/>
        </w:rPr>
        <w:t>Zymo EZ-DNA Methylation Lightning Kit</w:t>
      </w:r>
      <w:commentRangeEnd w:id="31"/>
      <w:r w:rsidRPr="009551BC">
        <w:rPr>
          <w:rStyle w:val="CommentReference"/>
          <w:rFonts w:ascii="Times New Roman" w:hAnsi="Times New Roman" w:cs="Times New Roman"/>
          <w:sz w:val="24"/>
          <w:szCs w:val="24"/>
        </w:rPr>
        <w:commentReference w:id="31"/>
      </w:r>
    </w:p>
    <w:p w14:paraId="7AD75D79" w14:textId="67865E85" w:rsidR="004C2235" w:rsidRPr="00900F0D" w:rsidRDefault="004C2235" w:rsidP="00D84D69">
      <w:pPr>
        <w:rPr>
          <w:b/>
          <w:bCs/>
          <w:lang w:val="en-US"/>
        </w:rPr>
      </w:pPr>
      <w:r w:rsidRPr="00900F0D">
        <w:rPr>
          <w:b/>
          <w:bCs/>
          <w:lang w:val="en-US"/>
        </w:rPr>
        <w:t>Available in lab:</w:t>
      </w:r>
    </w:p>
    <w:p w14:paraId="28E4FA12" w14:textId="040630AE" w:rsidR="004C2235" w:rsidRPr="009551BC" w:rsidRDefault="004C2235" w:rsidP="004C2235">
      <w:pPr>
        <w:pStyle w:val="ListParagraph"/>
        <w:numPr>
          <w:ilvl w:val="0"/>
          <w:numId w:val="24"/>
        </w:numPr>
        <w:rPr>
          <w:rFonts w:ascii="Times New Roman" w:hAnsi="Times New Roman" w:cs="Times New Roman"/>
          <w:lang w:val="en-US"/>
        </w:rPr>
      </w:pPr>
      <w:r w:rsidRPr="009551BC">
        <w:rPr>
          <w:rFonts w:ascii="Times New Roman" w:hAnsi="Times New Roman" w:cs="Times New Roman"/>
          <w:lang w:val="en-US"/>
        </w:rPr>
        <w:t>100% Ethanol</w:t>
      </w:r>
    </w:p>
    <w:p w14:paraId="1836926A" w14:textId="009B9D24" w:rsidR="00CD2D5D" w:rsidRPr="00854388" w:rsidRDefault="00CD2D5D" w:rsidP="00D84D69">
      <w:pPr>
        <w:rPr>
          <w:i/>
          <w:iCs/>
          <w:lang w:val="en-US"/>
        </w:rPr>
      </w:pPr>
    </w:p>
    <w:p w14:paraId="5E1856D4" w14:textId="77777777" w:rsidR="0045680F" w:rsidRPr="00501A5B" w:rsidRDefault="0045680F" w:rsidP="0045680F">
      <w:pPr>
        <w:rPr>
          <w:b/>
          <w:bCs/>
        </w:rPr>
      </w:pPr>
      <w:commentRangeStart w:id="32"/>
      <w:commentRangeStart w:id="33"/>
      <w:r w:rsidRPr="00501A5B">
        <w:rPr>
          <w:b/>
          <w:bCs/>
        </w:rPr>
        <w:t>Indexing PCR</w:t>
      </w:r>
      <w:commentRangeEnd w:id="32"/>
      <w:r w:rsidRPr="00501A5B">
        <w:rPr>
          <w:rStyle w:val="CommentReference"/>
          <w:sz w:val="24"/>
          <w:szCs w:val="24"/>
        </w:rPr>
        <w:commentReference w:id="32"/>
      </w:r>
      <w:commentRangeEnd w:id="33"/>
      <w:r>
        <w:rPr>
          <w:rStyle w:val="CommentReference"/>
          <w:rFonts w:asciiTheme="minorHAnsi" w:eastAsiaTheme="minorHAnsi" w:hAnsiTheme="minorHAnsi" w:cstheme="minorBidi"/>
        </w:rPr>
        <w:commentReference w:id="33"/>
      </w:r>
    </w:p>
    <w:p w14:paraId="4007DBA6" w14:textId="6895A612" w:rsidR="00844E8F" w:rsidRPr="00501A5B" w:rsidRDefault="00844E8F" w:rsidP="008F6444">
      <w:pPr>
        <w:rPr>
          <w:i/>
          <w:iCs/>
          <w:lang w:val="en-US"/>
        </w:rPr>
      </w:pPr>
      <w:r w:rsidRPr="00501A5B">
        <w:rPr>
          <w:i/>
          <w:iCs/>
          <w:lang w:val="en-US"/>
        </w:rPr>
        <w:t>End product:</w:t>
      </w:r>
    </w:p>
    <w:p w14:paraId="14FC04FA" w14:textId="0EB98B05" w:rsidR="008F6444" w:rsidRPr="00501A5B" w:rsidRDefault="008F6444" w:rsidP="008F6444">
      <w:pPr>
        <w:pStyle w:val="ListParagraph"/>
        <w:numPr>
          <w:ilvl w:val="0"/>
          <w:numId w:val="24"/>
        </w:numPr>
        <w:rPr>
          <w:rFonts w:ascii="Times New Roman" w:hAnsi="Times New Roman" w:cs="Times New Roman"/>
          <w:lang w:val="en-US"/>
        </w:rPr>
      </w:pPr>
      <w:r w:rsidRPr="00501A5B">
        <w:rPr>
          <w:rFonts w:ascii="Times New Roman" w:hAnsi="Times New Roman" w:cs="Times New Roman"/>
          <w:lang w:val="en-US"/>
        </w:rPr>
        <w:t>Following PCR, the unmethylated cytosines that had been converted to uracils are now thymines</w:t>
      </w:r>
    </w:p>
    <w:p w14:paraId="47413A33" w14:textId="59EAC620" w:rsidR="00844E8F" w:rsidRPr="00501A5B" w:rsidRDefault="00844E8F" w:rsidP="00844E8F">
      <w:pPr>
        <w:rPr>
          <w:i/>
          <w:iCs/>
          <w:lang w:val="en-US"/>
        </w:rPr>
      </w:pPr>
      <w:r w:rsidRPr="00501A5B">
        <w:rPr>
          <w:i/>
          <w:iCs/>
          <w:lang w:val="en-US"/>
        </w:rPr>
        <w:t xml:space="preserve">Materials: </w:t>
      </w:r>
    </w:p>
    <w:p w14:paraId="1EBFA932" w14:textId="79B87E4F" w:rsidR="00161891" w:rsidRPr="00501A5B" w:rsidRDefault="00161891" w:rsidP="00844E8F">
      <w:pPr>
        <w:rPr>
          <w:b/>
          <w:bCs/>
          <w:lang w:val="en-US"/>
        </w:rPr>
      </w:pPr>
      <w:r w:rsidRPr="00501A5B">
        <w:rPr>
          <w:b/>
          <w:bCs/>
          <w:lang w:val="en-US"/>
        </w:rPr>
        <w:t>Need to order:</w:t>
      </w:r>
    </w:p>
    <w:p w14:paraId="5FD99CFB" w14:textId="64E5AB55" w:rsidR="00844E8F" w:rsidRPr="00501A5B" w:rsidRDefault="00161891" w:rsidP="00844E8F">
      <w:pPr>
        <w:pStyle w:val="ListParagraph"/>
        <w:numPr>
          <w:ilvl w:val="0"/>
          <w:numId w:val="24"/>
        </w:numPr>
        <w:rPr>
          <w:rFonts w:ascii="Times New Roman" w:hAnsi="Times New Roman" w:cs="Times New Roman"/>
          <w:lang w:val="en-US"/>
        </w:rPr>
      </w:pPr>
      <w:r w:rsidRPr="00501A5B">
        <w:rPr>
          <w:rFonts w:ascii="Times New Roman" w:hAnsi="Times New Roman" w:cs="Times New Roman"/>
          <w:lang w:val="en-US"/>
        </w:rPr>
        <w:t>Kapa HiFi uracil+ (</w:t>
      </w:r>
      <w:proofErr w:type="spellStart"/>
      <w:r w:rsidRPr="00501A5B">
        <w:rPr>
          <w:rFonts w:ascii="Times New Roman" w:hAnsi="Times New Roman" w:cs="Times New Roman"/>
          <w:lang w:val="en-US"/>
        </w:rPr>
        <w:t>Peqlab</w:t>
      </w:r>
      <w:proofErr w:type="spellEnd"/>
      <w:r w:rsidRPr="00501A5B">
        <w:rPr>
          <w:rFonts w:ascii="Times New Roman" w:hAnsi="Times New Roman" w:cs="Times New Roman"/>
          <w:lang w:val="en-US"/>
        </w:rPr>
        <w:t>)</w:t>
      </w:r>
    </w:p>
    <w:p w14:paraId="020285F6" w14:textId="77777777" w:rsidR="009C64D1" w:rsidRDefault="009C64D1" w:rsidP="009C64D1">
      <w:pPr>
        <w:pStyle w:val="ListParagraph"/>
        <w:numPr>
          <w:ilvl w:val="0"/>
          <w:numId w:val="24"/>
        </w:numPr>
        <w:rPr>
          <w:rFonts w:ascii="Times New Roman" w:hAnsi="Times New Roman" w:cs="Times New Roman"/>
        </w:rPr>
      </w:pPr>
      <w:commentRangeStart w:id="34"/>
      <w:commentRangeStart w:id="35"/>
      <w:r w:rsidRPr="00501A5B">
        <w:rPr>
          <w:rFonts w:ascii="Times New Roman" w:hAnsi="Times New Roman" w:cs="Times New Roman"/>
        </w:rPr>
        <w:t>Dual-indexing plate (i5/i7 indexes)</w:t>
      </w:r>
      <w:commentRangeEnd w:id="34"/>
      <w:r w:rsidRPr="00501A5B">
        <w:rPr>
          <w:rStyle w:val="CommentReference"/>
        </w:rPr>
        <w:commentReference w:id="34"/>
      </w:r>
      <w:commentRangeEnd w:id="35"/>
      <w:r>
        <w:rPr>
          <w:rStyle w:val="CommentReference"/>
        </w:rPr>
        <w:commentReference w:id="35"/>
      </w:r>
    </w:p>
    <w:p w14:paraId="58A55758" w14:textId="63952C22" w:rsidR="007E2D91" w:rsidRDefault="007E2D91" w:rsidP="00844E8F">
      <w:pPr>
        <w:pStyle w:val="ListParagraph"/>
        <w:numPr>
          <w:ilvl w:val="0"/>
          <w:numId w:val="24"/>
        </w:numPr>
        <w:rPr>
          <w:rFonts w:ascii="Times New Roman" w:hAnsi="Times New Roman" w:cs="Times New Roman"/>
          <w:lang w:val="en-US"/>
        </w:rPr>
      </w:pPr>
      <w:r>
        <w:rPr>
          <w:rFonts w:ascii="Times New Roman" w:hAnsi="Times New Roman" w:cs="Times New Roman"/>
          <w:lang w:val="en-US"/>
        </w:rPr>
        <w:t>Primers</w:t>
      </w:r>
    </w:p>
    <w:p w14:paraId="5B7F86DD" w14:textId="77777777" w:rsidR="007E2D91" w:rsidRPr="006D6A19" w:rsidRDefault="007E2D91" w:rsidP="007E2D91">
      <w:pPr>
        <w:pStyle w:val="ListParagraph"/>
        <w:numPr>
          <w:ilvl w:val="1"/>
          <w:numId w:val="7"/>
        </w:numPr>
        <w:rPr>
          <w:rFonts w:ascii="Times New Roman" w:hAnsi="Times New Roman" w:cs="Times New Roman"/>
          <w:lang w:val="en-US"/>
        </w:rPr>
      </w:pPr>
      <w:r w:rsidRPr="006D6A19">
        <w:rPr>
          <w:rFonts w:ascii="Times New Roman" w:hAnsi="Times New Roman" w:cs="Times New Roman"/>
          <w:lang w:val="en-US"/>
        </w:rPr>
        <w:t>PCR primer Tn5mCp1—no modifications,</w:t>
      </w:r>
      <w:r>
        <w:rPr>
          <w:rFonts w:ascii="Times New Roman" w:hAnsi="Times New Roman" w:cs="Times New Roman"/>
          <w:lang w:val="en-US"/>
        </w:rPr>
        <w:t xml:space="preserve"> </w:t>
      </w:r>
      <w:r>
        <w:rPr>
          <w:rFonts w:ascii="Times New Roman" w:hAnsi="Times New Roman" w:cs="Times New Roman"/>
          <w:i/>
          <w:iCs/>
          <w:lang w:val="en-US"/>
        </w:rPr>
        <w:t>Wang et al.—</w:t>
      </w:r>
      <w:hyperlink r:id="rId18" w:history="1">
        <w:r w:rsidRPr="00136DC4">
          <w:rPr>
            <w:rStyle w:val="Hyperlink"/>
            <w:rFonts w:ascii="Times New Roman" w:hAnsi="Times New Roman" w:cs="Times New Roman"/>
            <w:lang w:val="en-US"/>
          </w:rPr>
          <w:t>Illumina Nextera Index Kit, Index Read 2</w:t>
        </w:r>
      </w:hyperlink>
      <w:r w:rsidRPr="006D6A19">
        <w:rPr>
          <w:rFonts w:ascii="Times New Roman" w:hAnsi="Times New Roman" w:cs="Times New Roman"/>
          <w:lang w:val="en-US"/>
        </w:rPr>
        <w:t xml:space="preserve"> 384 UDIs</w:t>
      </w:r>
    </w:p>
    <w:p w14:paraId="4665BC4E" w14:textId="5E174590" w:rsidR="007E2D91" w:rsidRPr="006D6A19" w:rsidRDefault="00CD2989" w:rsidP="007E2D91">
      <w:pPr>
        <w:ind w:left="360" w:firstLine="720"/>
        <w:rPr>
          <w:lang w:val="en-US"/>
        </w:rPr>
      </w:pPr>
      <w:commentRangeStart w:id="36"/>
      <w:commentRangeStart w:id="37"/>
      <w:r w:rsidRPr="006D6A19">
        <w:t>AATGATACGGCGACCACCGAGATCTACAC</w:t>
      </w:r>
      <w:commentRangeEnd w:id="36"/>
      <w:r>
        <w:rPr>
          <w:rStyle w:val="CommentReference"/>
          <w:rFonts w:asciiTheme="minorHAnsi" w:eastAsiaTheme="minorHAnsi" w:hAnsiTheme="minorHAnsi" w:cstheme="minorBidi"/>
        </w:rPr>
        <w:commentReference w:id="36"/>
      </w:r>
      <w:commentRangeEnd w:id="37"/>
      <w:r>
        <w:rPr>
          <w:rStyle w:val="CommentReference"/>
          <w:rFonts w:asciiTheme="minorHAnsi" w:eastAsiaTheme="minorHAnsi" w:hAnsiTheme="minorHAnsi" w:cstheme="minorBidi"/>
        </w:rPr>
        <w:commentReference w:id="37"/>
      </w:r>
      <w:r w:rsidRPr="006D6A19">
        <w:rPr>
          <w:lang w:val="en-US"/>
        </w:rPr>
        <w:t xml:space="preserve"> </w:t>
      </w:r>
      <w:r w:rsidR="007E2D91" w:rsidRPr="006D6A19">
        <w:rPr>
          <w:lang w:val="en-US"/>
        </w:rPr>
        <w:t xml:space="preserve">[i5 index]TCGTCGGCAGCGTC </w:t>
      </w:r>
    </w:p>
    <w:p w14:paraId="47F5C504" w14:textId="77777777" w:rsidR="007E2D91" w:rsidRPr="006D6A19" w:rsidRDefault="007E2D91" w:rsidP="007E2D91">
      <w:pPr>
        <w:pStyle w:val="ListParagraph"/>
        <w:numPr>
          <w:ilvl w:val="1"/>
          <w:numId w:val="7"/>
        </w:numPr>
        <w:rPr>
          <w:rFonts w:ascii="Times New Roman" w:hAnsi="Times New Roman" w:cs="Times New Roman"/>
          <w:lang w:val="en-US"/>
        </w:rPr>
      </w:pPr>
      <w:r w:rsidRPr="006D6A19">
        <w:rPr>
          <w:rFonts w:ascii="Times New Roman" w:hAnsi="Times New Roman" w:cs="Times New Roman"/>
          <w:lang w:val="en-US"/>
        </w:rPr>
        <w:t>PCR barcode primer Tn5mCBar—no modifications</w:t>
      </w:r>
      <w:r>
        <w:rPr>
          <w:rFonts w:ascii="Times New Roman" w:hAnsi="Times New Roman" w:cs="Times New Roman"/>
          <w:lang w:val="en-US"/>
        </w:rPr>
        <w:t xml:space="preserve">, </w:t>
      </w:r>
      <w:r>
        <w:rPr>
          <w:rFonts w:ascii="Times New Roman" w:hAnsi="Times New Roman" w:cs="Times New Roman"/>
          <w:i/>
          <w:iCs/>
          <w:lang w:val="en-US"/>
        </w:rPr>
        <w:t>Wang et al.</w:t>
      </w:r>
      <w:r>
        <w:rPr>
          <w:rFonts w:ascii="Times New Roman" w:hAnsi="Times New Roman" w:cs="Times New Roman"/>
          <w:lang w:val="en-US"/>
        </w:rPr>
        <w:t>—</w:t>
      </w:r>
      <w:hyperlink r:id="rId19" w:history="1">
        <w:r>
          <w:rPr>
            <w:rStyle w:val="Hyperlink"/>
            <w:rFonts w:ascii="Times New Roman" w:hAnsi="Times New Roman" w:cs="Times New Roman"/>
            <w:lang w:val="en-US"/>
          </w:rPr>
          <w:t>Illumina Nextera Index Kit, Index Read 1</w:t>
        </w:r>
      </w:hyperlink>
      <w:r w:rsidRPr="006D6A19">
        <w:rPr>
          <w:rFonts w:ascii="Times New Roman" w:hAnsi="Times New Roman" w:cs="Times New Roman"/>
          <w:lang w:val="en-US"/>
        </w:rPr>
        <w:t xml:space="preserve"> 384 UDIs</w:t>
      </w:r>
    </w:p>
    <w:p w14:paraId="52599BE1" w14:textId="49B34A39" w:rsidR="007E2D91" w:rsidRPr="007E2D91" w:rsidRDefault="007E2D91" w:rsidP="007E2D91">
      <w:pPr>
        <w:ind w:left="1080"/>
        <w:rPr>
          <w:lang w:val="en-US"/>
        </w:rPr>
      </w:pPr>
      <w:commentRangeStart w:id="38"/>
      <w:r w:rsidRPr="006D6A19">
        <w:rPr>
          <w:lang w:val="en-US"/>
        </w:rPr>
        <w:t>CAAGCAGAAGACGGCATACGAGAT</w:t>
      </w:r>
      <w:commentRangeEnd w:id="38"/>
      <w:r w:rsidRPr="006D6A19">
        <w:rPr>
          <w:rStyle w:val="CommentReference"/>
          <w:rFonts w:eastAsiaTheme="minorHAnsi"/>
        </w:rPr>
        <w:commentReference w:id="38"/>
      </w:r>
      <w:r w:rsidRPr="006D6A19">
        <w:rPr>
          <w:lang w:val="en-US"/>
        </w:rPr>
        <w:t xml:space="preserve">[i7 </w:t>
      </w:r>
      <w:proofErr w:type="gramStart"/>
      <w:r w:rsidRPr="006D6A19">
        <w:rPr>
          <w:lang w:val="en-US"/>
        </w:rPr>
        <w:t>index]GTCTCGTGGGCTCGG</w:t>
      </w:r>
      <w:proofErr w:type="gramEnd"/>
    </w:p>
    <w:p w14:paraId="1D696739" w14:textId="77777777" w:rsidR="00060E6F" w:rsidRPr="00854388" w:rsidRDefault="00060E6F" w:rsidP="00D84D69">
      <w:pPr>
        <w:rPr>
          <w:lang w:val="en-US"/>
        </w:rPr>
      </w:pPr>
    </w:p>
    <w:p w14:paraId="423D1300" w14:textId="4B127D98" w:rsidR="00D84D69" w:rsidRPr="00EF6D22" w:rsidRDefault="00D84D69" w:rsidP="00824D60">
      <w:pPr>
        <w:rPr>
          <w:b/>
          <w:bCs/>
          <w:lang w:val="en-US"/>
        </w:rPr>
      </w:pPr>
      <w:commentRangeStart w:id="39"/>
      <w:r w:rsidRPr="00EF6D22">
        <w:rPr>
          <w:b/>
          <w:bCs/>
          <w:lang w:val="en-US"/>
        </w:rPr>
        <w:lastRenderedPageBreak/>
        <w:t>Double-sided bead purification?</w:t>
      </w:r>
      <w:commentRangeEnd w:id="39"/>
      <w:r w:rsidRPr="00EF6D22">
        <w:rPr>
          <w:rStyle w:val="CommentReference"/>
          <w:sz w:val="24"/>
          <w:szCs w:val="24"/>
        </w:rPr>
        <w:commentReference w:id="39"/>
      </w:r>
    </w:p>
    <w:p w14:paraId="3C0ED1EC" w14:textId="77777777" w:rsidR="00D84D69" w:rsidRPr="00EF6D22" w:rsidRDefault="00D84D69" w:rsidP="00D84D69">
      <w:pPr>
        <w:rPr>
          <w:b/>
          <w:bCs/>
          <w:lang w:val="en-US"/>
        </w:rPr>
      </w:pPr>
    </w:p>
    <w:p w14:paraId="235AB967" w14:textId="77777777" w:rsidR="00822DEE" w:rsidRPr="00704F2F" w:rsidRDefault="00822DEE" w:rsidP="00822DEE">
      <w:pPr>
        <w:rPr>
          <w:b/>
          <w:bCs/>
        </w:rPr>
      </w:pPr>
      <w:commentRangeStart w:id="40"/>
      <w:commentRangeStart w:id="41"/>
      <w:commentRangeStart w:id="42"/>
      <w:r w:rsidRPr="00EF6D22">
        <w:rPr>
          <w:b/>
          <w:bCs/>
        </w:rPr>
        <w:t>Pool for capture</w:t>
      </w:r>
      <w:commentRangeEnd w:id="40"/>
      <w:r w:rsidRPr="00EF6D22">
        <w:rPr>
          <w:rStyle w:val="CommentReference"/>
          <w:rFonts w:asciiTheme="minorHAnsi" w:eastAsiaTheme="minorHAnsi" w:hAnsiTheme="minorHAnsi" w:cstheme="minorBidi"/>
        </w:rPr>
        <w:commentReference w:id="40"/>
      </w:r>
      <w:r w:rsidRPr="00EF6D22">
        <w:rPr>
          <w:b/>
          <w:bCs/>
        </w:rPr>
        <w:t xml:space="preserve"> </w:t>
      </w:r>
      <w:commentRangeEnd w:id="41"/>
      <w:r>
        <w:rPr>
          <w:rStyle w:val="CommentReference"/>
          <w:rFonts w:asciiTheme="minorHAnsi" w:eastAsiaTheme="minorHAnsi" w:hAnsiTheme="minorHAnsi" w:cstheme="minorBidi"/>
        </w:rPr>
        <w:commentReference w:id="41"/>
      </w:r>
      <w:commentRangeEnd w:id="42"/>
      <w:r>
        <w:rPr>
          <w:rStyle w:val="CommentReference"/>
          <w:rFonts w:asciiTheme="minorHAnsi" w:eastAsiaTheme="minorHAnsi" w:hAnsiTheme="minorHAnsi" w:cstheme="minorBidi"/>
        </w:rPr>
        <w:commentReference w:id="42"/>
      </w:r>
    </w:p>
    <w:p w14:paraId="6A877AF5" w14:textId="77777777" w:rsidR="00822DEE" w:rsidRPr="00854388" w:rsidRDefault="00822DEE" w:rsidP="00822DEE"/>
    <w:p w14:paraId="6A850156" w14:textId="77777777" w:rsidR="00822DEE" w:rsidRPr="00854388" w:rsidRDefault="00822DEE" w:rsidP="00822DEE">
      <w:pPr>
        <w:rPr>
          <w:b/>
          <w:bCs/>
        </w:rPr>
      </w:pPr>
      <w:commentRangeStart w:id="43"/>
      <w:commentRangeStart w:id="44"/>
      <w:r w:rsidRPr="00854388">
        <w:rPr>
          <w:b/>
          <w:bCs/>
        </w:rPr>
        <w:t>Pre-treating Nextera-style libraries (Arbor workaround)</w:t>
      </w:r>
    </w:p>
    <w:p w14:paraId="0B913582" w14:textId="77777777" w:rsidR="00822DEE" w:rsidRPr="00854388" w:rsidRDefault="00822DEE" w:rsidP="00822DEE">
      <w:pPr>
        <w:rPr>
          <w:b/>
          <w:bCs/>
        </w:rPr>
      </w:pPr>
      <w:r w:rsidRPr="00854388">
        <w:rPr>
          <w:b/>
          <w:bCs/>
          <w:noProof/>
        </w:rPr>
        <w:drawing>
          <wp:inline distT="0" distB="0" distL="0" distR="0" wp14:anchorId="50D66CCE" wp14:editId="4D18E9E3">
            <wp:extent cx="5943600" cy="811530"/>
            <wp:effectExtent l="0" t="0" r="0" b="127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811530"/>
                    </a:xfrm>
                    <a:prstGeom prst="rect">
                      <a:avLst/>
                    </a:prstGeom>
                  </pic:spPr>
                </pic:pic>
              </a:graphicData>
            </a:graphic>
          </wp:inline>
        </w:drawing>
      </w:r>
    </w:p>
    <w:p w14:paraId="5CBE79F7" w14:textId="77777777" w:rsidR="00822DEE" w:rsidRPr="00854388" w:rsidRDefault="00822DEE" w:rsidP="00822DEE">
      <w:pPr>
        <w:pStyle w:val="ListParagraph"/>
        <w:numPr>
          <w:ilvl w:val="0"/>
          <w:numId w:val="41"/>
        </w:numPr>
        <w:rPr>
          <w:rFonts w:ascii="Times New Roman" w:hAnsi="Times New Roman" w:cs="Times New Roman"/>
          <w:b/>
          <w:bCs/>
        </w:rPr>
      </w:pPr>
      <w:r w:rsidRPr="00854388">
        <w:rPr>
          <w:rFonts w:ascii="Times New Roman" w:hAnsi="Times New Roman" w:cs="Times New Roman"/>
          <w:b/>
          <w:bCs/>
        </w:rPr>
        <w:t>Prepare materials</w:t>
      </w:r>
    </w:p>
    <w:p w14:paraId="1259EC59" w14:textId="77777777" w:rsidR="00822DEE" w:rsidRPr="00854388" w:rsidRDefault="00822DEE" w:rsidP="00822DEE">
      <w:pPr>
        <w:rPr>
          <w:b/>
          <w:bCs/>
        </w:rPr>
      </w:pPr>
      <w:r w:rsidRPr="00854388">
        <w:rPr>
          <w:b/>
          <w:bCs/>
          <w:noProof/>
        </w:rPr>
        <w:drawing>
          <wp:inline distT="0" distB="0" distL="0" distR="0" wp14:anchorId="4FD17524" wp14:editId="3187D174">
            <wp:extent cx="5943600" cy="2304415"/>
            <wp:effectExtent l="0" t="0" r="0" b="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p>
    <w:p w14:paraId="1ECCD03A" w14:textId="77777777" w:rsidR="00822DEE" w:rsidRPr="00854388" w:rsidRDefault="00822DEE" w:rsidP="00822DEE">
      <w:pPr>
        <w:pStyle w:val="ListParagraph"/>
        <w:numPr>
          <w:ilvl w:val="0"/>
          <w:numId w:val="41"/>
        </w:numPr>
        <w:rPr>
          <w:rFonts w:ascii="Times New Roman" w:hAnsi="Times New Roman" w:cs="Times New Roman"/>
          <w:b/>
          <w:bCs/>
        </w:rPr>
      </w:pPr>
      <w:commentRangeStart w:id="45"/>
      <w:r w:rsidRPr="00854388">
        <w:rPr>
          <w:rFonts w:ascii="Times New Roman" w:hAnsi="Times New Roman" w:cs="Times New Roman"/>
          <w:b/>
          <w:bCs/>
        </w:rPr>
        <w:t>Amplification of indexed Nextera libraries</w:t>
      </w:r>
      <w:commentRangeEnd w:id="45"/>
      <w:r w:rsidR="00D56345">
        <w:rPr>
          <w:rStyle w:val="CommentReference"/>
        </w:rPr>
        <w:commentReference w:id="45"/>
      </w:r>
    </w:p>
    <w:p w14:paraId="325CF5E5" w14:textId="77777777" w:rsidR="00822DEE" w:rsidRPr="00854388" w:rsidRDefault="00822DEE" w:rsidP="00822DEE">
      <w:pPr>
        <w:rPr>
          <w:b/>
          <w:bCs/>
        </w:rPr>
      </w:pPr>
      <w:r w:rsidRPr="00854388">
        <w:rPr>
          <w:b/>
          <w:bCs/>
          <w:noProof/>
        </w:rPr>
        <w:drawing>
          <wp:inline distT="0" distB="0" distL="0" distR="0" wp14:anchorId="427B0DC8" wp14:editId="05CC85CE">
            <wp:extent cx="5943600" cy="2592705"/>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592705"/>
                    </a:xfrm>
                    <a:prstGeom prst="rect">
                      <a:avLst/>
                    </a:prstGeom>
                  </pic:spPr>
                </pic:pic>
              </a:graphicData>
            </a:graphic>
          </wp:inline>
        </w:drawing>
      </w:r>
    </w:p>
    <w:p w14:paraId="33522E34" w14:textId="77777777" w:rsidR="00822DEE" w:rsidRPr="00854388" w:rsidRDefault="00822DEE" w:rsidP="00822DEE">
      <w:pPr>
        <w:pStyle w:val="ListParagraph"/>
        <w:numPr>
          <w:ilvl w:val="0"/>
          <w:numId w:val="41"/>
        </w:numPr>
        <w:rPr>
          <w:rFonts w:ascii="Times New Roman" w:hAnsi="Times New Roman" w:cs="Times New Roman"/>
          <w:b/>
          <w:bCs/>
        </w:rPr>
      </w:pPr>
      <w:r w:rsidRPr="00854388">
        <w:rPr>
          <w:rFonts w:ascii="Times New Roman" w:hAnsi="Times New Roman" w:cs="Times New Roman"/>
          <w:b/>
          <w:bCs/>
        </w:rPr>
        <w:t>Prepare streptavidin magnetic beads</w:t>
      </w:r>
    </w:p>
    <w:p w14:paraId="72C35CD3" w14:textId="77777777" w:rsidR="00822DEE" w:rsidRPr="00854388" w:rsidRDefault="00822DEE" w:rsidP="00822DEE">
      <w:pPr>
        <w:rPr>
          <w:b/>
          <w:bCs/>
        </w:rPr>
      </w:pPr>
      <w:r w:rsidRPr="00854388">
        <w:rPr>
          <w:b/>
          <w:bCs/>
          <w:noProof/>
        </w:rPr>
        <w:lastRenderedPageBreak/>
        <w:drawing>
          <wp:inline distT="0" distB="0" distL="0" distR="0" wp14:anchorId="1235E2A4" wp14:editId="384466E6">
            <wp:extent cx="5943600" cy="163957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639570"/>
                    </a:xfrm>
                    <a:prstGeom prst="rect">
                      <a:avLst/>
                    </a:prstGeom>
                  </pic:spPr>
                </pic:pic>
              </a:graphicData>
            </a:graphic>
          </wp:inline>
        </w:drawing>
      </w:r>
    </w:p>
    <w:p w14:paraId="4BCD05FC" w14:textId="77777777" w:rsidR="00822DEE" w:rsidRPr="00854388" w:rsidRDefault="00822DEE" w:rsidP="00822DEE">
      <w:pPr>
        <w:pStyle w:val="ListParagraph"/>
        <w:numPr>
          <w:ilvl w:val="0"/>
          <w:numId w:val="41"/>
        </w:numPr>
        <w:rPr>
          <w:rFonts w:ascii="Times New Roman" w:hAnsi="Times New Roman" w:cs="Times New Roman"/>
          <w:b/>
          <w:bCs/>
        </w:rPr>
      </w:pPr>
      <w:r w:rsidRPr="00854388">
        <w:rPr>
          <w:rFonts w:ascii="Times New Roman" w:hAnsi="Times New Roman" w:cs="Times New Roman"/>
          <w:b/>
          <w:bCs/>
        </w:rPr>
        <w:t>Deplete the residual streptavidin-affinity molecules</w:t>
      </w:r>
    </w:p>
    <w:p w14:paraId="136B6DCA" w14:textId="77777777" w:rsidR="00822DEE" w:rsidRPr="00854388" w:rsidRDefault="00822DEE" w:rsidP="00822DEE">
      <w:pPr>
        <w:ind w:left="360"/>
        <w:rPr>
          <w:b/>
          <w:bCs/>
        </w:rPr>
      </w:pPr>
      <w:r w:rsidRPr="00854388">
        <w:rPr>
          <w:b/>
          <w:bCs/>
          <w:noProof/>
        </w:rPr>
        <w:drawing>
          <wp:inline distT="0" distB="0" distL="0" distR="0" wp14:anchorId="332C5DAC" wp14:editId="48125A56">
            <wp:extent cx="5943600" cy="2227580"/>
            <wp:effectExtent l="0" t="0" r="0" b="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227580"/>
                    </a:xfrm>
                    <a:prstGeom prst="rect">
                      <a:avLst/>
                    </a:prstGeom>
                  </pic:spPr>
                </pic:pic>
              </a:graphicData>
            </a:graphic>
          </wp:inline>
        </w:drawing>
      </w:r>
      <w:commentRangeEnd w:id="43"/>
      <w:r>
        <w:rPr>
          <w:rStyle w:val="CommentReference"/>
          <w:rFonts w:asciiTheme="minorHAnsi" w:eastAsiaTheme="minorHAnsi" w:hAnsiTheme="minorHAnsi" w:cstheme="minorBidi"/>
        </w:rPr>
        <w:commentReference w:id="43"/>
      </w:r>
      <w:commentRangeEnd w:id="44"/>
      <w:r>
        <w:rPr>
          <w:rStyle w:val="CommentReference"/>
          <w:rFonts w:asciiTheme="minorHAnsi" w:eastAsiaTheme="minorHAnsi" w:hAnsiTheme="minorHAnsi" w:cstheme="minorBidi"/>
        </w:rPr>
        <w:commentReference w:id="44"/>
      </w:r>
    </w:p>
    <w:p w14:paraId="1B5F9EAD" w14:textId="77777777" w:rsidR="00822DEE" w:rsidRPr="00854388" w:rsidRDefault="00822DEE" w:rsidP="00822DEE">
      <w:pPr>
        <w:rPr>
          <w:b/>
          <w:bCs/>
        </w:rPr>
      </w:pPr>
    </w:p>
    <w:p w14:paraId="3E57007B" w14:textId="77777777" w:rsidR="00822DEE" w:rsidRPr="00854388" w:rsidRDefault="00822DEE" w:rsidP="00822DEE"/>
    <w:p w14:paraId="2ABA39EA" w14:textId="77777777" w:rsidR="00822DEE" w:rsidRPr="00854388" w:rsidRDefault="00822DEE" w:rsidP="00822DEE">
      <w:pPr>
        <w:rPr>
          <w:b/>
          <w:bCs/>
        </w:rPr>
      </w:pPr>
      <w:r w:rsidRPr="00854388">
        <w:rPr>
          <w:b/>
          <w:bCs/>
        </w:rPr>
        <w:t>Probe capture with Arbor Custom Methyl Seq-manual</w:t>
      </w:r>
    </w:p>
    <w:p w14:paraId="454C8792" w14:textId="77777777" w:rsidR="00822DEE" w:rsidRPr="00854388" w:rsidRDefault="00822DEE" w:rsidP="00822DEE">
      <w:pPr>
        <w:rPr>
          <w:i/>
          <w:iCs/>
        </w:rPr>
      </w:pPr>
      <w:r w:rsidRPr="00854388">
        <w:rPr>
          <w:i/>
          <w:iCs/>
        </w:rPr>
        <w:t xml:space="preserve">Arbor recommends pooling 8 libraries, 200 ng each (for a total of 1.6 ug), concentrated to </w:t>
      </w:r>
      <w:r w:rsidRPr="00854388">
        <w:rPr>
          <w:b/>
          <w:bCs/>
          <w:i/>
          <w:iCs/>
        </w:rPr>
        <w:t>7 ul</w:t>
      </w:r>
      <w:r w:rsidRPr="00854388">
        <w:rPr>
          <w:i/>
          <w:iCs/>
        </w:rPr>
        <w:t>, and suspended in a nuclease-free buffer or water. So for our test run, we can stick to this exact protocol. But for our actual samples, if we pool 48/reaction, we’ll 1600/48ng for each sample in 7 ul</w:t>
      </w:r>
      <w:r>
        <w:rPr>
          <w:i/>
          <w:iCs/>
        </w:rPr>
        <w:t>?</w:t>
      </w:r>
    </w:p>
    <w:p w14:paraId="23F9C368" w14:textId="77777777" w:rsidR="00822DEE" w:rsidRPr="00854388" w:rsidRDefault="00822DEE" w:rsidP="00822DEE"/>
    <w:p w14:paraId="3FCA3EAE" w14:textId="77777777" w:rsidR="00822DEE" w:rsidRPr="00854388" w:rsidRDefault="00822DEE" w:rsidP="00822DEE">
      <w:r w:rsidRPr="00854388">
        <w:rPr>
          <w:b/>
          <w:bCs/>
        </w:rPr>
        <w:t>Part 1: Hybridization setup—</w:t>
      </w:r>
      <w:r w:rsidRPr="00854388">
        <w:t xml:space="preserve">sample libraries are mixed with various </w:t>
      </w:r>
      <w:r>
        <w:t>adapter-</w:t>
      </w:r>
      <w:r w:rsidRPr="00854388">
        <w:t>blocking nucleic acids, denatured, and then combined with other hybridization reagents (including baits). The hybridization reaction incubates for several hours</w:t>
      </w:r>
    </w:p>
    <w:p w14:paraId="4CD36124" w14:textId="77777777" w:rsidR="00822DEE" w:rsidRPr="00854388" w:rsidRDefault="00822DEE" w:rsidP="00822DEE">
      <w:pPr>
        <w:rPr>
          <w:b/>
          <w:bCs/>
        </w:rPr>
      </w:pPr>
      <w:r w:rsidRPr="00854388">
        <w:rPr>
          <w:b/>
          <w:bCs/>
        </w:rPr>
        <w:t>1.1 Prepare materials</w:t>
      </w:r>
    </w:p>
    <w:p w14:paraId="64428A4D" w14:textId="77777777" w:rsidR="00822DEE" w:rsidRPr="00854388" w:rsidRDefault="00822DEE" w:rsidP="00822DEE">
      <w:r w:rsidRPr="00854388">
        <w:rPr>
          <w:noProof/>
        </w:rPr>
        <w:lastRenderedPageBreak/>
        <w:drawing>
          <wp:inline distT="0" distB="0" distL="0" distR="0" wp14:anchorId="032080B2" wp14:editId="10F5CBEA">
            <wp:extent cx="5943600" cy="2807970"/>
            <wp:effectExtent l="0" t="0" r="444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67C09F36" w14:textId="77777777" w:rsidR="00822DEE" w:rsidRPr="00854388" w:rsidRDefault="00822DEE" w:rsidP="00822DEE">
      <w:pPr>
        <w:rPr>
          <w:b/>
          <w:bCs/>
        </w:rPr>
      </w:pPr>
      <w:r w:rsidRPr="00854388">
        <w:rPr>
          <w:b/>
          <w:bCs/>
        </w:rPr>
        <w:t>1.2 Hybridization Mix setup</w:t>
      </w:r>
    </w:p>
    <w:p w14:paraId="63A8C264" w14:textId="77777777" w:rsidR="00822DEE" w:rsidRPr="00854388" w:rsidRDefault="00822DEE" w:rsidP="00822DEE">
      <w:pPr>
        <w:pStyle w:val="ListParagraph"/>
        <w:numPr>
          <w:ilvl w:val="0"/>
          <w:numId w:val="25"/>
        </w:numPr>
        <w:rPr>
          <w:rFonts w:ascii="Times New Roman" w:hAnsi="Times New Roman" w:cs="Times New Roman"/>
        </w:rPr>
      </w:pPr>
      <w:r w:rsidRPr="00854388">
        <w:rPr>
          <w:rFonts w:ascii="Times New Roman" w:hAnsi="Times New Roman" w:cs="Times New Roman"/>
        </w:rPr>
        <w:t>Once the Hyb reagents have thawed, vortex them to homogenize and then briefly centrifuge</w:t>
      </w:r>
    </w:p>
    <w:p w14:paraId="5C36661F" w14:textId="77777777" w:rsidR="00822DEE" w:rsidRPr="00854388" w:rsidRDefault="00822DEE" w:rsidP="00822DEE">
      <w:r w:rsidRPr="00854388">
        <w:rPr>
          <w:noProof/>
        </w:rPr>
        <w:drawing>
          <wp:inline distT="0" distB="0" distL="0" distR="0" wp14:anchorId="409C79AC" wp14:editId="4DF485AA">
            <wp:extent cx="5756988" cy="412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788321" cy="414953"/>
                    </a:xfrm>
                    <a:prstGeom prst="rect">
                      <a:avLst/>
                    </a:prstGeom>
                  </pic:spPr>
                </pic:pic>
              </a:graphicData>
            </a:graphic>
          </wp:inline>
        </w:drawing>
      </w:r>
    </w:p>
    <w:p w14:paraId="2DF88D67" w14:textId="77777777" w:rsidR="00822DEE" w:rsidRPr="00854388" w:rsidRDefault="00822DEE" w:rsidP="00822DEE">
      <w:pPr>
        <w:pStyle w:val="ListParagraph"/>
        <w:numPr>
          <w:ilvl w:val="0"/>
          <w:numId w:val="25"/>
        </w:numPr>
        <w:rPr>
          <w:rFonts w:ascii="Times New Roman" w:hAnsi="Times New Roman" w:cs="Times New Roman"/>
        </w:rPr>
      </w:pPr>
      <w:r w:rsidRPr="00854388">
        <w:rPr>
          <w:rFonts w:ascii="Times New Roman" w:hAnsi="Times New Roman" w:cs="Times New Roman"/>
        </w:rPr>
        <w:t xml:space="preserve">Assemble the Hybridization Mix in a microcentrifuge tube, briefly vortex and briefly centrifuge to collect the sample. </w:t>
      </w:r>
      <w:r w:rsidRPr="00854388">
        <w:rPr>
          <w:rFonts w:ascii="Times New Roman" w:hAnsi="Times New Roman" w:cs="Times New Roman"/>
          <w:b/>
          <w:bCs/>
        </w:rPr>
        <w:t>The following volumes are already adjusted for pipetting error:</w:t>
      </w:r>
    </w:p>
    <w:p w14:paraId="33556F9A" w14:textId="77777777" w:rsidR="00822DEE" w:rsidRPr="00854388" w:rsidRDefault="00822DEE" w:rsidP="00822DEE">
      <w:commentRangeStart w:id="46"/>
      <w:commentRangeStart w:id="47"/>
      <w:r w:rsidRPr="00854388">
        <w:rPr>
          <w:noProof/>
        </w:rPr>
        <w:drawing>
          <wp:inline distT="0" distB="0" distL="0" distR="0" wp14:anchorId="38B89DDB" wp14:editId="1D8C9EE5">
            <wp:extent cx="5943600" cy="222377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223770"/>
                    </a:xfrm>
                    <a:prstGeom prst="rect">
                      <a:avLst/>
                    </a:prstGeom>
                  </pic:spPr>
                </pic:pic>
              </a:graphicData>
            </a:graphic>
          </wp:inline>
        </w:drawing>
      </w:r>
      <w:commentRangeEnd w:id="46"/>
      <w:r w:rsidRPr="00854388">
        <w:rPr>
          <w:rStyle w:val="CommentReference"/>
          <w:rFonts w:eastAsiaTheme="minorHAnsi"/>
          <w:sz w:val="24"/>
          <w:szCs w:val="24"/>
        </w:rPr>
        <w:commentReference w:id="46"/>
      </w:r>
      <w:commentRangeEnd w:id="47"/>
      <w:r>
        <w:rPr>
          <w:rStyle w:val="CommentReference"/>
          <w:rFonts w:asciiTheme="minorHAnsi" w:eastAsiaTheme="minorHAnsi" w:hAnsiTheme="minorHAnsi" w:cstheme="minorBidi"/>
        </w:rPr>
        <w:commentReference w:id="47"/>
      </w:r>
    </w:p>
    <w:p w14:paraId="6FA72FD9" w14:textId="77777777" w:rsidR="00822DEE" w:rsidRPr="00854388" w:rsidRDefault="00822DEE" w:rsidP="00822DEE">
      <w:pPr>
        <w:pStyle w:val="ListParagraph"/>
        <w:numPr>
          <w:ilvl w:val="0"/>
          <w:numId w:val="25"/>
        </w:numPr>
        <w:rPr>
          <w:rFonts w:ascii="Times New Roman" w:hAnsi="Times New Roman" w:cs="Times New Roman"/>
        </w:rPr>
      </w:pPr>
      <w:r w:rsidRPr="00854388">
        <w:rPr>
          <w:rFonts w:ascii="Times New Roman" w:hAnsi="Times New Roman" w:cs="Times New Roman"/>
        </w:rPr>
        <w:t xml:space="preserve">Incubate Hybridization Mix at </w:t>
      </w:r>
      <w:r w:rsidRPr="00854388">
        <w:rPr>
          <w:rFonts w:ascii="Times New Roman" w:hAnsi="Times New Roman" w:cs="Times New Roman"/>
          <w:b/>
          <w:bCs/>
        </w:rPr>
        <w:t>60</w:t>
      </w:r>
      <w:r w:rsidRPr="00854388">
        <w:rPr>
          <w:rFonts w:ascii="Times New Roman" w:hAnsi="Times New Roman" w:cs="Times New Roman"/>
          <w:b/>
          <w:bCs/>
        </w:rPr>
        <w:sym w:font="Symbol" w:char="F0B0"/>
      </w:r>
      <w:r w:rsidRPr="00854388">
        <w:rPr>
          <w:rFonts w:ascii="Times New Roman" w:hAnsi="Times New Roman" w:cs="Times New Roman"/>
          <w:b/>
          <w:bCs/>
        </w:rPr>
        <w:t>C</w:t>
      </w:r>
      <w:r w:rsidRPr="00854388">
        <w:rPr>
          <w:rFonts w:ascii="Times New Roman" w:hAnsi="Times New Roman" w:cs="Times New Roman"/>
        </w:rPr>
        <w:t xml:space="preserve"> for </w:t>
      </w:r>
      <w:r w:rsidRPr="00854388">
        <w:rPr>
          <w:rFonts w:ascii="Times New Roman" w:hAnsi="Times New Roman" w:cs="Times New Roman"/>
          <w:b/>
          <w:bCs/>
        </w:rPr>
        <w:t>10 minutes</w:t>
      </w:r>
      <w:r w:rsidRPr="00854388">
        <w:rPr>
          <w:rFonts w:ascii="Times New Roman" w:hAnsi="Times New Roman" w:cs="Times New Roman"/>
        </w:rPr>
        <w:t xml:space="preserve"> in the heat block. </w:t>
      </w:r>
      <w:r w:rsidRPr="00854388">
        <w:rPr>
          <w:rFonts w:ascii="Times New Roman" w:hAnsi="Times New Roman" w:cs="Times New Roman"/>
          <w:b/>
          <w:bCs/>
        </w:rPr>
        <w:t>Vortex occasionally</w:t>
      </w:r>
      <w:r w:rsidRPr="00854388">
        <w:rPr>
          <w:rFonts w:ascii="Times New Roman" w:hAnsi="Times New Roman" w:cs="Times New Roman"/>
        </w:rPr>
        <w:t xml:space="preserve"> to collect condensate. Remove from the heat block and </w:t>
      </w:r>
      <w:r w:rsidRPr="00854388">
        <w:rPr>
          <w:rFonts w:ascii="Times New Roman" w:hAnsi="Times New Roman" w:cs="Times New Roman"/>
          <w:b/>
          <w:bCs/>
        </w:rPr>
        <w:t>let sit for 5 minutes</w:t>
      </w:r>
      <w:r w:rsidRPr="00854388">
        <w:rPr>
          <w:rFonts w:ascii="Times New Roman" w:hAnsi="Times New Roman" w:cs="Times New Roman"/>
        </w:rPr>
        <w:t xml:space="preserve"> before proceeding</w:t>
      </w:r>
    </w:p>
    <w:p w14:paraId="7BE38DEA" w14:textId="77777777" w:rsidR="00822DEE" w:rsidRPr="00854388" w:rsidRDefault="00822DEE" w:rsidP="00822DEE">
      <w:pPr>
        <w:pStyle w:val="ListParagraph"/>
        <w:numPr>
          <w:ilvl w:val="0"/>
          <w:numId w:val="25"/>
        </w:numPr>
        <w:rPr>
          <w:rFonts w:ascii="Times New Roman" w:hAnsi="Times New Roman" w:cs="Times New Roman"/>
        </w:rPr>
      </w:pPr>
      <w:r w:rsidRPr="00854388">
        <w:rPr>
          <w:rFonts w:ascii="Times New Roman" w:hAnsi="Times New Roman" w:cs="Times New Roman"/>
        </w:rPr>
        <w:t>For each capture reaction, aliquot 18.5</w:t>
      </w:r>
      <w:r w:rsidRPr="00854388">
        <w:rPr>
          <w:rFonts w:ascii="Times New Roman" w:hAnsi="Times New Roman" w:cs="Times New Roman"/>
        </w:rPr>
        <w:sym w:font="Symbol" w:char="F06D"/>
      </w:r>
      <w:r w:rsidRPr="00854388">
        <w:rPr>
          <w:rFonts w:ascii="Times New Roman" w:hAnsi="Times New Roman" w:cs="Times New Roman"/>
        </w:rPr>
        <w:t xml:space="preserve">l of Hybridization Mix to a </w:t>
      </w:r>
      <w:commentRangeStart w:id="48"/>
      <w:r w:rsidRPr="00854388">
        <w:rPr>
          <w:rFonts w:ascii="Times New Roman" w:hAnsi="Times New Roman" w:cs="Times New Roman"/>
        </w:rPr>
        <w:t>0.2ml well/tube</w:t>
      </w:r>
      <w:commentRangeEnd w:id="48"/>
      <w:r w:rsidRPr="00854388">
        <w:rPr>
          <w:rStyle w:val="CommentReference"/>
          <w:rFonts w:ascii="Times New Roman" w:hAnsi="Times New Roman" w:cs="Times New Roman"/>
        </w:rPr>
        <w:commentReference w:id="48"/>
      </w:r>
      <w:r w:rsidRPr="00854388">
        <w:rPr>
          <w:rFonts w:ascii="Times New Roman" w:hAnsi="Times New Roman" w:cs="Times New Roman"/>
        </w:rPr>
        <w:t xml:space="preserve"> (now referred to as HYBs)</w:t>
      </w:r>
    </w:p>
    <w:p w14:paraId="63C85466" w14:textId="77777777" w:rsidR="00822DEE" w:rsidRPr="00854388" w:rsidRDefault="00822DEE" w:rsidP="00822DEE">
      <w:pPr>
        <w:pStyle w:val="ListParagraph"/>
        <w:rPr>
          <w:rFonts w:ascii="Times New Roman" w:hAnsi="Times New Roman" w:cs="Times New Roman"/>
        </w:rPr>
      </w:pPr>
    </w:p>
    <w:p w14:paraId="175AB9C7" w14:textId="77777777" w:rsidR="00822DEE" w:rsidRPr="00854388" w:rsidRDefault="00822DEE" w:rsidP="00822DEE"/>
    <w:p w14:paraId="0E95D047" w14:textId="77777777" w:rsidR="00822DEE" w:rsidRPr="00854388" w:rsidRDefault="00822DEE" w:rsidP="00822DEE">
      <w:pPr>
        <w:rPr>
          <w:b/>
          <w:bCs/>
        </w:rPr>
      </w:pPr>
      <w:r w:rsidRPr="00854388">
        <w:rPr>
          <w:b/>
          <w:bCs/>
        </w:rPr>
        <w:t>1.3 Blockers Mix setup</w:t>
      </w:r>
    </w:p>
    <w:p w14:paraId="2463E420" w14:textId="77777777" w:rsidR="00822DEE" w:rsidRPr="00854388" w:rsidRDefault="00822DEE" w:rsidP="00822DEE">
      <w:pPr>
        <w:pStyle w:val="ListParagraph"/>
        <w:numPr>
          <w:ilvl w:val="0"/>
          <w:numId w:val="26"/>
        </w:numPr>
        <w:rPr>
          <w:rFonts w:ascii="Times New Roman" w:hAnsi="Times New Roman" w:cs="Times New Roman"/>
        </w:rPr>
      </w:pPr>
      <w:r w:rsidRPr="00854388">
        <w:rPr>
          <w:rFonts w:ascii="Times New Roman" w:hAnsi="Times New Roman" w:cs="Times New Roman"/>
        </w:rPr>
        <w:lastRenderedPageBreak/>
        <w:t xml:space="preserve">Assemble the Blockers mix in an appropriately-sized tube and mix by pipetting. </w:t>
      </w:r>
      <w:r w:rsidRPr="00854388">
        <w:rPr>
          <w:rFonts w:ascii="Times New Roman" w:hAnsi="Times New Roman" w:cs="Times New Roman"/>
          <w:b/>
          <w:bCs/>
        </w:rPr>
        <w:t>The following volumes are already adjusted for pipetting error:</w:t>
      </w:r>
    </w:p>
    <w:p w14:paraId="2733592C" w14:textId="77777777" w:rsidR="00822DEE" w:rsidRPr="00854388" w:rsidRDefault="00822DEE" w:rsidP="00822DEE">
      <w:r w:rsidRPr="00854388">
        <w:rPr>
          <w:noProof/>
        </w:rPr>
        <w:drawing>
          <wp:inline distT="0" distB="0" distL="0" distR="0" wp14:anchorId="36B883D8" wp14:editId="5FA6C856">
            <wp:extent cx="2169160" cy="2047525"/>
            <wp:effectExtent l="0" t="0" r="254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173575" cy="2051693"/>
                    </a:xfrm>
                    <a:prstGeom prst="rect">
                      <a:avLst/>
                    </a:prstGeom>
                  </pic:spPr>
                </pic:pic>
              </a:graphicData>
            </a:graphic>
          </wp:inline>
        </w:drawing>
      </w:r>
    </w:p>
    <w:p w14:paraId="77F0B3A3" w14:textId="77777777" w:rsidR="00822DEE" w:rsidRPr="00854388" w:rsidRDefault="00822DEE" w:rsidP="00822DEE">
      <w:pPr>
        <w:pStyle w:val="ListParagraph"/>
        <w:numPr>
          <w:ilvl w:val="0"/>
          <w:numId w:val="26"/>
        </w:numPr>
        <w:rPr>
          <w:rFonts w:ascii="Times New Roman" w:hAnsi="Times New Roman" w:cs="Times New Roman"/>
        </w:rPr>
      </w:pPr>
      <w:r w:rsidRPr="00854388">
        <w:rPr>
          <w:rFonts w:ascii="Times New Roman" w:hAnsi="Times New Roman" w:cs="Times New Roman"/>
        </w:rPr>
        <w:t xml:space="preserve">For each capture reaction, aliquot 5 </w:t>
      </w:r>
      <w:r w:rsidRPr="00854388">
        <w:rPr>
          <w:rFonts w:ascii="Times New Roman" w:hAnsi="Times New Roman" w:cs="Times New Roman"/>
        </w:rPr>
        <w:sym w:font="Symbol" w:char="F06D"/>
      </w:r>
      <w:r w:rsidRPr="00854388">
        <w:rPr>
          <w:rFonts w:ascii="Times New Roman" w:hAnsi="Times New Roman" w:cs="Times New Roman"/>
        </w:rPr>
        <w:t>l of Blockers Mix to a 0.2 ml well/tube</w:t>
      </w:r>
    </w:p>
    <w:p w14:paraId="68287F6E" w14:textId="77777777" w:rsidR="00822DEE" w:rsidRPr="00854388" w:rsidRDefault="00822DEE" w:rsidP="00822DEE">
      <w:pPr>
        <w:pStyle w:val="ListParagraph"/>
        <w:numPr>
          <w:ilvl w:val="0"/>
          <w:numId w:val="26"/>
        </w:numPr>
        <w:rPr>
          <w:rFonts w:ascii="Times New Roman" w:hAnsi="Times New Roman" w:cs="Times New Roman"/>
        </w:rPr>
      </w:pPr>
      <w:r w:rsidRPr="00854388">
        <w:rPr>
          <w:rFonts w:ascii="Times New Roman" w:hAnsi="Times New Roman" w:cs="Times New Roman"/>
        </w:rPr>
        <w:t xml:space="preserve">Add 7 </w:t>
      </w:r>
      <w:r w:rsidRPr="00854388">
        <w:rPr>
          <w:rFonts w:ascii="Times New Roman" w:hAnsi="Times New Roman" w:cs="Times New Roman"/>
        </w:rPr>
        <w:sym w:font="Symbol" w:char="F06D"/>
      </w:r>
      <w:r w:rsidRPr="00854388">
        <w:rPr>
          <w:rFonts w:ascii="Times New Roman" w:hAnsi="Times New Roman" w:cs="Times New Roman"/>
        </w:rPr>
        <w:t>l of pooled libraries to each Blockers Mix aliquot and mix by pipetting (now referred to as LIBs)</w:t>
      </w:r>
    </w:p>
    <w:p w14:paraId="74AD8BAE" w14:textId="77777777" w:rsidR="00822DEE" w:rsidRPr="00854388" w:rsidRDefault="00822DEE" w:rsidP="00822DEE">
      <w:pPr>
        <w:pStyle w:val="ListParagraph"/>
        <w:rPr>
          <w:rFonts w:ascii="Times New Roman" w:hAnsi="Times New Roman" w:cs="Times New Roman"/>
        </w:rPr>
      </w:pPr>
    </w:p>
    <w:p w14:paraId="40D4818E" w14:textId="77777777" w:rsidR="00822DEE" w:rsidRPr="00854388" w:rsidRDefault="00822DEE" w:rsidP="00822DEE">
      <w:pPr>
        <w:rPr>
          <w:b/>
          <w:bCs/>
        </w:rPr>
      </w:pPr>
      <w:r w:rsidRPr="00854388">
        <w:rPr>
          <w:b/>
          <w:bCs/>
        </w:rPr>
        <w:t>1.4 Reaction assembly</w:t>
      </w:r>
    </w:p>
    <w:p w14:paraId="337AFB6E" w14:textId="77777777" w:rsidR="00822DEE" w:rsidRPr="00854388" w:rsidRDefault="00822DEE" w:rsidP="00822DEE">
      <w:r w:rsidRPr="00854388">
        <w:rPr>
          <w:noProof/>
        </w:rPr>
        <w:drawing>
          <wp:inline distT="0" distB="0" distL="0" distR="0" wp14:anchorId="1C608767" wp14:editId="3E372D12">
            <wp:extent cx="5321808" cy="1062656"/>
            <wp:effectExtent l="0" t="0" r="0" b="4445"/>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44871" cy="1067261"/>
                    </a:xfrm>
                    <a:prstGeom prst="rect">
                      <a:avLst/>
                    </a:prstGeom>
                  </pic:spPr>
                </pic:pic>
              </a:graphicData>
            </a:graphic>
          </wp:inline>
        </w:drawing>
      </w:r>
    </w:p>
    <w:p w14:paraId="100C7272" w14:textId="77777777" w:rsidR="00822DEE" w:rsidRPr="00854388" w:rsidRDefault="00822DEE" w:rsidP="00822DEE">
      <w:pPr>
        <w:pStyle w:val="ListParagraph"/>
        <w:numPr>
          <w:ilvl w:val="0"/>
          <w:numId w:val="27"/>
        </w:numPr>
        <w:rPr>
          <w:rFonts w:ascii="Times New Roman" w:hAnsi="Times New Roman" w:cs="Times New Roman"/>
        </w:rPr>
        <w:sectPr w:rsidR="00822DEE" w:rsidRPr="00854388">
          <w:headerReference w:type="even" r:id="rId30"/>
          <w:headerReference w:type="default" r:id="rId31"/>
          <w:pgSz w:w="12240" w:h="15840"/>
          <w:pgMar w:top="1440" w:right="1440" w:bottom="1440" w:left="1440" w:header="708" w:footer="708" w:gutter="0"/>
          <w:cols w:space="708"/>
          <w:docGrid w:linePitch="360"/>
        </w:sectPr>
      </w:pPr>
    </w:p>
    <w:p w14:paraId="488F3DD4" w14:textId="77777777" w:rsidR="00822DEE" w:rsidRPr="00854388" w:rsidRDefault="00822DEE" w:rsidP="00822DEE">
      <w:pPr>
        <w:pStyle w:val="ListParagraph"/>
        <w:numPr>
          <w:ilvl w:val="0"/>
          <w:numId w:val="27"/>
        </w:numPr>
        <w:rPr>
          <w:rFonts w:ascii="Times New Roman" w:hAnsi="Times New Roman" w:cs="Times New Roman"/>
        </w:rPr>
      </w:pPr>
      <w:r w:rsidRPr="00854388">
        <w:rPr>
          <w:rFonts w:ascii="Times New Roman" w:hAnsi="Times New Roman" w:cs="Times New Roman"/>
        </w:rPr>
        <w:t>Put the LIBs (the 0.2 ml tubes with the pooled libraries + blocker mix) in the thermal cycler, close the lid, and start the thermal program</w:t>
      </w:r>
    </w:p>
    <w:p w14:paraId="3A43D39E" w14:textId="77777777" w:rsidR="00822DEE" w:rsidRPr="00854388" w:rsidRDefault="00822DEE" w:rsidP="00822DEE">
      <w:r w:rsidRPr="00854388">
        <w:rPr>
          <w:noProof/>
        </w:rPr>
        <w:drawing>
          <wp:inline distT="0" distB="0" distL="0" distR="0" wp14:anchorId="65C8DD49" wp14:editId="65DE19E0">
            <wp:extent cx="3264408" cy="1775380"/>
            <wp:effectExtent l="0" t="0" r="0" b="3175"/>
            <wp:docPr id="11" name="Picture 1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273825" cy="1780502"/>
                    </a:xfrm>
                    <a:prstGeom prst="rect">
                      <a:avLst/>
                    </a:prstGeom>
                  </pic:spPr>
                </pic:pic>
              </a:graphicData>
            </a:graphic>
          </wp:inline>
        </w:drawing>
      </w:r>
    </w:p>
    <w:p w14:paraId="571A39ED" w14:textId="77777777" w:rsidR="00822DEE" w:rsidRPr="00854388" w:rsidRDefault="00822DEE" w:rsidP="00822DEE"/>
    <w:p w14:paraId="242D17A9" w14:textId="77777777" w:rsidR="00822DEE" w:rsidRPr="00854388" w:rsidRDefault="00822DEE" w:rsidP="00822DEE"/>
    <w:p w14:paraId="70F16AB6" w14:textId="77777777" w:rsidR="00822DEE" w:rsidRPr="00854388" w:rsidRDefault="00822DEE" w:rsidP="00822DEE">
      <w:pPr>
        <w:sectPr w:rsidR="00822DEE" w:rsidRPr="00854388" w:rsidSect="00E428A6">
          <w:type w:val="continuous"/>
          <w:pgSz w:w="12240" w:h="15840"/>
          <w:pgMar w:top="1440" w:right="1440" w:bottom="1440" w:left="1440" w:header="708" w:footer="708" w:gutter="0"/>
          <w:cols w:num="2" w:space="708"/>
          <w:docGrid w:linePitch="360"/>
        </w:sectPr>
      </w:pPr>
    </w:p>
    <w:p w14:paraId="7897AA6C" w14:textId="77777777" w:rsidR="00822DEE" w:rsidRPr="00854388" w:rsidRDefault="00822DEE" w:rsidP="00822DEE">
      <w:pPr>
        <w:pStyle w:val="ListParagraph"/>
        <w:numPr>
          <w:ilvl w:val="0"/>
          <w:numId w:val="27"/>
        </w:numPr>
        <w:rPr>
          <w:rFonts w:ascii="Times New Roman" w:hAnsi="Times New Roman" w:cs="Times New Roman"/>
        </w:rPr>
      </w:pPr>
      <w:r w:rsidRPr="00854388">
        <w:rPr>
          <w:rFonts w:ascii="Times New Roman" w:hAnsi="Times New Roman" w:cs="Times New Roman"/>
        </w:rPr>
        <w:t>Once the cycler reaches 63</w:t>
      </w:r>
      <w:r w:rsidRPr="00854388">
        <w:rPr>
          <w:rFonts w:ascii="Times New Roman" w:hAnsi="Times New Roman" w:cs="Times New Roman"/>
        </w:rPr>
        <w:sym w:font="Symbol" w:char="F0B0"/>
      </w:r>
      <w:r w:rsidRPr="00854388">
        <w:rPr>
          <w:rFonts w:ascii="Times New Roman" w:hAnsi="Times New Roman" w:cs="Times New Roman"/>
        </w:rPr>
        <w:t>C during step 2, pause the program, put the HYBs (the 0.2 ml tubes with the 18.5</w:t>
      </w:r>
      <w:r w:rsidRPr="00854388">
        <w:rPr>
          <w:rFonts w:ascii="Times New Roman" w:hAnsi="Times New Roman" w:cs="Times New Roman"/>
        </w:rPr>
        <w:sym w:font="Symbol" w:char="F06D"/>
      </w:r>
      <w:r w:rsidRPr="00854388">
        <w:rPr>
          <w:rFonts w:ascii="Times New Roman" w:hAnsi="Times New Roman" w:cs="Times New Roman"/>
        </w:rPr>
        <w:t>l of Hybridization Mix aliquots) in the thermal cycler, close the lid, and resume the program</w:t>
      </w:r>
    </w:p>
    <w:p w14:paraId="6D71D70F" w14:textId="77777777" w:rsidR="00822DEE" w:rsidRPr="00854388" w:rsidRDefault="00822DEE" w:rsidP="00822DEE">
      <w:r w:rsidRPr="00854388">
        <w:rPr>
          <w:noProof/>
        </w:rPr>
        <w:lastRenderedPageBreak/>
        <w:drawing>
          <wp:inline distT="0" distB="0" distL="0" distR="0" wp14:anchorId="149396D8" wp14:editId="7D0EA898">
            <wp:extent cx="2937764" cy="1797874"/>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946562" cy="1803259"/>
                    </a:xfrm>
                    <a:prstGeom prst="rect">
                      <a:avLst/>
                    </a:prstGeom>
                  </pic:spPr>
                </pic:pic>
              </a:graphicData>
            </a:graphic>
          </wp:inline>
        </w:drawing>
      </w:r>
    </w:p>
    <w:p w14:paraId="435454F5" w14:textId="77777777" w:rsidR="00822DEE" w:rsidRPr="00854388" w:rsidRDefault="00822DEE" w:rsidP="00822DEE">
      <w:pPr>
        <w:pStyle w:val="ListParagraph"/>
        <w:numPr>
          <w:ilvl w:val="0"/>
          <w:numId w:val="27"/>
        </w:numPr>
        <w:rPr>
          <w:rFonts w:ascii="Times New Roman" w:hAnsi="Times New Roman" w:cs="Times New Roman"/>
        </w:rPr>
        <w:sectPr w:rsidR="00822DEE" w:rsidRPr="00854388" w:rsidSect="00E428A6">
          <w:type w:val="continuous"/>
          <w:pgSz w:w="12240" w:h="15840"/>
          <w:pgMar w:top="1440" w:right="1440" w:bottom="1440" w:left="1440" w:header="708" w:footer="708" w:gutter="0"/>
          <w:cols w:num="2" w:space="708"/>
          <w:docGrid w:linePitch="360"/>
        </w:sectPr>
      </w:pPr>
    </w:p>
    <w:p w14:paraId="154C143F" w14:textId="77777777" w:rsidR="00822DEE" w:rsidRPr="00854388" w:rsidRDefault="00822DEE" w:rsidP="00822DEE">
      <w:pPr>
        <w:pStyle w:val="ListParagraph"/>
        <w:numPr>
          <w:ilvl w:val="0"/>
          <w:numId w:val="27"/>
        </w:numPr>
        <w:rPr>
          <w:rFonts w:ascii="Times New Roman" w:hAnsi="Times New Roman" w:cs="Times New Roman"/>
        </w:rPr>
      </w:pPr>
      <w:r w:rsidRPr="00854388">
        <w:rPr>
          <w:rFonts w:ascii="Times New Roman" w:hAnsi="Times New Roman" w:cs="Times New Roman"/>
        </w:rPr>
        <w:t xml:space="preserve">After step 2 of the program is complete, leaving all the tubes in the thermal cycler, pipette 18 </w:t>
      </w:r>
      <w:r w:rsidRPr="00854388">
        <w:rPr>
          <w:rFonts w:ascii="Times New Roman" w:hAnsi="Times New Roman" w:cs="Times New Roman"/>
        </w:rPr>
        <w:sym w:font="Symbol" w:char="F06D"/>
      </w:r>
      <w:r w:rsidRPr="00854388">
        <w:rPr>
          <w:rFonts w:ascii="Times New Roman" w:hAnsi="Times New Roman" w:cs="Times New Roman"/>
        </w:rPr>
        <w:t xml:space="preserve">l of each HYB to each LIB. Use a multichannel pipettor for easier execution. Gently homogenize by pipetting up and down 5 times. </w:t>
      </w:r>
    </w:p>
    <w:p w14:paraId="22B1752D" w14:textId="77777777" w:rsidR="00822DEE" w:rsidRPr="00854388" w:rsidRDefault="00822DEE" w:rsidP="00822DEE">
      <w:pPr>
        <w:pStyle w:val="ListParagraph"/>
        <w:rPr>
          <w:rFonts w:ascii="Times New Roman" w:hAnsi="Times New Roman" w:cs="Times New Roman"/>
        </w:rPr>
      </w:pPr>
      <w:r w:rsidRPr="00854388">
        <w:rPr>
          <w:rFonts w:ascii="Times New Roman" w:hAnsi="Times New Roman" w:cs="Times New Roman"/>
          <w:noProof/>
        </w:rPr>
        <w:drawing>
          <wp:inline distT="0" distB="0" distL="0" distR="0" wp14:anchorId="3666BE0A" wp14:editId="1E9551FD">
            <wp:extent cx="3428492" cy="2697344"/>
            <wp:effectExtent l="0" t="0" r="63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34801" cy="2702308"/>
                    </a:xfrm>
                    <a:prstGeom prst="rect">
                      <a:avLst/>
                    </a:prstGeom>
                  </pic:spPr>
                </pic:pic>
              </a:graphicData>
            </a:graphic>
          </wp:inline>
        </w:drawing>
      </w:r>
    </w:p>
    <w:p w14:paraId="0CE91359" w14:textId="77777777" w:rsidR="00822DEE" w:rsidRPr="00854388" w:rsidRDefault="00822DEE" w:rsidP="00822DEE">
      <w:pPr>
        <w:pStyle w:val="ListParagraph"/>
        <w:numPr>
          <w:ilvl w:val="0"/>
          <w:numId w:val="27"/>
        </w:numPr>
        <w:rPr>
          <w:rFonts w:ascii="Times New Roman" w:hAnsi="Times New Roman" w:cs="Times New Roman"/>
        </w:rPr>
        <w:sectPr w:rsidR="00822DEE" w:rsidRPr="00854388" w:rsidSect="009D2C91">
          <w:type w:val="continuous"/>
          <w:pgSz w:w="12240" w:h="15840"/>
          <w:pgMar w:top="1440" w:right="1440" w:bottom="1440" w:left="1440" w:header="708" w:footer="708" w:gutter="0"/>
          <w:cols w:num="2" w:space="708"/>
          <w:docGrid w:linePitch="360"/>
        </w:sectPr>
      </w:pPr>
    </w:p>
    <w:p w14:paraId="6497E232" w14:textId="77777777" w:rsidR="00822DEE" w:rsidRPr="00854388" w:rsidRDefault="00822DEE" w:rsidP="00822DEE">
      <w:pPr>
        <w:pStyle w:val="ListParagraph"/>
        <w:numPr>
          <w:ilvl w:val="0"/>
          <w:numId w:val="27"/>
        </w:numPr>
        <w:rPr>
          <w:rFonts w:ascii="Times New Roman" w:hAnsi="Times New Roman" w:cs="Times New Roman"/>
        </w:rPr>
      </w:pPr>
      <w:r w:rsidRPr="00854388">
        <w:rPr>
          <w:rFonts w:ascii="Times New Roman" w:hAnsi="Times New Roman" w:cs="Times New Roman"/>
        </w:rPr>
        <w:lastRenderedPageBreak/>
        <w:t xml:space="preserve">Dispose of the HYB tubes. Briefly spin down the LIBs, return to the thermal cycler, close the lid, and allow the reactions to incubate overnight (16 to 24 hours) </w:t>
      </w:r>
    </w:p>
    <w:p w14:paraId="31CD8017" w14:textId="77777777" w:rsidR="00822DEE" w:rsidRPr="00854388" w:rsidRDefault="00822DEE" w:rsidP="00822DEE">
      <w:pPr>
        <w:rPr>
          <w:b/>
          <w:bCs/>
        </w:rPr>
      </w:pPr>
    </w:p>
    <w:p w14:paraId="33B7C9B9" w14:textId="77777777" w:rsidR="00822DEE" w:rsidRPr="00854388" w:rsidRDefault="00822DEE" w:rsidP="00822DEE">
      <w:r w:rsidRPr="00854388">
        <w:rPr>
          <w:b/>
          <w:bCs/>
        </w:rPr>
        <w:t>Part 2: Bind and Wash (“Cleanup”)—</w:t>
      </w:r>
      <w:r w:rsidRPr="00854388">
        <w:t xml:space="preserve">the hybridized baits + targets are bound to streptavidin-coated magnetic beads, and then most non-target DNA is removed with several rounds of washing with a warm buffer. This is typically performed the day following completion of Part 1. </w:t>
      </w:r>
    </w:p>
    <w:p w14:paraId="2CC2901B" w14:textId="77777777" w:rsidR="00822DEE" w:rsidRPr="00854388" w:rsidRDefault="00822DEE" w:rsidP="00822DEE">
      <w:pPr>
        <w:rPr>
          <w:b/>
          <w:bCs/>
        </w:rPr>
      </w:pPr>
      <w:r w:rsidRPr="00854388">
        <w:rPr>
          <w:b/>
          <w:bCs/>
        </w:rPr>
        <w:t>2.1 Prepare materials</w:t>
      </w:r>
    </w:p>
    <w:p w14:paraId="3F1F23BD" w14:textId="77777777" w:rsidR="00822DEE" w:rsidRPr="00854388" w:rsidRDefault="00822DEE" w:rsidP="00822DEE">
      <w:commentRangeStart w:id="49"/>
      <w:commentRangeStart w:id="50"/>
      <w:r w:rsidRPr="00854388">
        <w:rPr>
          <w:noProof/>
        </w:rPr>
        <w:drawing>
          <wp:inline distT="0" distB="0" distL="0" distR="0" wp14:anchorId="61770DE8" wp14:editId="2F5D638F">
            <wp:extent cx="4475009" cy="348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a:extLst>
                        <a:ext uri="{28A0092B-C50C-407E-A947-70E740481C1C}">
                          <a14:useLocalDpi xmlns:a14="http://schemas.microsoft.com/office/drawing/2010/main" val="0"/>
                        </a:ext>
                      </a:extLst>
                    </a:blip>
                    <a:stretch>
                      <a:fillRect/>
                    </a:stretch>
                  </pic:blipFill>
                  <pic:spPr>
                    <a:xfrm>
                      <a:off x="0" y="0"/>
                      <a:ext cx="4659768" cy="362925"/>
                    </a:xfrm>
                    <a:prstGeom prst="rect">
                      <a:avLst/>
                    </a:prstGeom>
                  </pic:spPr>
                </pic:pic>
              </a:graphicData>
            </a:graphic>
          </wp:inline>
        </w:drawing>
      </w:r>
      <w:commentRangeEnd w:id="49"/>
      <w:r w:rsidRPr="00854388">
        <w:rPr>
          <w:rStyle w:val="CommentReference"/>
          <w:rFonts w:eastAsiaTheme="minorHAnsi"/>
        </w:rPr>
        <w:commentReference w:id="49"/>
      </w:r>
      <w:commentRangeEnd w:id="50"/>
      <w:r>
        <w:rPr>
          <w:rStyle w:val="CommentReference"/>
          <w:rFonts w:asciiTheme="minorHAnsi" w:eastAsiaTheme="minorHAnsi" w:hAnsiTheme="minorHAnsi" w:cstheme="minorBidi"/>
        </w:rPr>
        <w:commentReference w:id="50"/>
      </w:r>
    </w:p>
    <w:p w14:paraId="28AAF1E3" w14:textId="77777777" w:rsidR="00822DEE" w:rsidRPr="00854388" w:rsidRDefault="00822DEE" w:rsidP="00822DEE"/>
    <w:p w14:paraId="410E5E57" w14:textId="77777777" w:rsidR="00822DEE" w:rsidRPr="00854388" w:rsidRDefault="00822DEE" w:rsidP="00822DEE">
      <w:pPr>
        <w:rPr>
          <w:b/>
          <w:bCs/>
          <w:highlight w:val="yellow"/>
        </w:rPr>
      </w:pPr>
      <w:r w:rsidRPr="00854388">
        <w:rPr>
          <w:b/>
          <w:bCs/>
          <w:noProof/>
        </w:rPr>
        <w:drawing>
          <wp:inline distT="0" distB="0" distL="0" distR="0" wp14:anchorId="2CC13C78" wp14:editId="0C398111">
            <wp:extent cx="5943600" cy="4022090"/>
            <wp:effectExtent l="0" t="0" r="0" b="3810"/>
            <wp:docPr id="16" name="Picture 1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4022090"/>
                    </a:xfrm>
                    <a:prstGeom prst="rect">
                      <a:avLst/>
                    </a:prstGeom>
                  </pic:spPr>
                </pic:pic>
              </a:graphicData>
            </a:graphic>
          </wp:inline>
        </w:drawing>
      </w:r>
    </w:p>
    <w:p w14:paraId="5F461761" w14:textId="77777777" w:rsidR="00822DEE" w:rsidRPr="00854388" w:rsidRDefault="00822DEE" w:rsidP="00822DEE">
      <w:pPr>
        <w:rPr>
          <w:b/>
          <w:bCs/>
        </w:rPr>
      </w:pPr>
    </w:p>
    <w:p w14:paraId="1EFBD409" w14:textId="77777777" w:rsidR="00822DEE" w:rsidRPr="00854388" w:rsidRDefault="00822DEE" w:rsidP="00822DEE">
      <w:r w:rsidRPr="00854388">
        <w:rPr>
          <w:b/>
          <w:bCs/>
        </w:rPr>
        <w:t>2.2 Wash Buffer X preparation</w:t>
      </w:r>
      <w:r w:rsidRPr="00854388">
        <w:t xml:space="preserve"> </w:t>
      </w:r>
    </w:p>
    <w:p w14:paraId="3E02110C" w14:textId="77777777" w:rsidR="00822DEE" w:rsidRPr="00854388" w:rsidRDefault="00822DEE" w:rsidP="00822DEE">
      <w:commentRangeStart w:id="51"/>
      <w:r w:rsidRPr="00854388">
        <w:t>This step generates enough Wash Buffer X for 44 reactions in microcentrifuge tube cleanup format, and 68 reactions in 0.2ml cleanup format; scale up or down if needed</w:t>
      </w:r>
      <w:commentRangeEnd w:id="51"/>
      <w:r w:rsidRPr="00854388">
        <w:rPr>
          <w:rStyle w:val="CommentReference"/>
          <w:rFonts w:eastAsiaTheme="minorHAnsi"/>
        </w:rPr>
        <w:commentReference w:id="51"/>
      </w:r>
    </w:p>
    <w:p w14:paraId="7054C08A" w14:textId="77777777" w:rsidR="00822DEE" w:rsidRPr="00854388" w:rsidRDefault="00822DEE" w:rsidP="00822DEE">
      <w:pPr>
        <w:pStyle w:val="ListParagraph"/>
        <w:numPr>
          <w:ilvl w:val="0"/>
          <w:numId w:val="28"/>
        </w:numPr>
        <w:rPr>
          <w:rFonts w:ascii="Times New Roman" w:hAnsi="Times New Roman" w:cs="Times New Roman"/>
        </w:rPr>
      </w:pPr>
      <w:r w:rsidRPr="00854388">
        <w:rPr>
          <w:rFonts w:ascii="Times New Roman" w:hAnsi="Times New Roman" w:cs="Times New Roman"/>
        </w:rPr>
        <w:t>Thaw and thoroughly homogenize Wash Buffer and Hyb S prior to aliquoting in order to dissolve any visible precipitate; warm slightly if necessary</w:t>
      </w:r>
    </w:p>
    <w:p w14:paraId="7E6B5D66" w14:textId="77777777" w:rsidR="00822DEE" w:rsidRPr="00854388" w:rsidRDefault="00822DEE" w:rsidP="00822DEE">
      <w:pPr>
        <w:pStyle w:val="ListParagraph"/>
        <w:numPr>
          <w:ilvl w:val="0"/>
          <w:numId w:val="28"/>
        </w:numPr>
        <w:rPr>
          <w:rFonts w:ascii="Times New Roman" w:hAnsi="Times New Roman" w:cs="Times New Roman"/>
          <w:i/>
          <w:iCs/>
        </w:rPr>
      </w:pPr>
      <w:r w:rsidRPr="00854388">
        <w:rPr>
          <w:rFonts w:ascii="Times New Roman" w:hAnsi="Times New Roman" w:cs="Times New Roman"/>
        </w:rPr>
        <w:t xml:space="preserve">Combine 400 </w:t>
      </w:r>
      <w:r w:rsidRPr="00854388">
        <w:rPr>
          <w:rFonts w:ascii="Times New Roman" w:hAnsi="Times New Roman" w:cs="Times New Roman"/>
        </w:rPr>
        <w:sym w:font="Symbol" w:char="F06D"/>
      </w:r>
      <w:r w:rsidRPr="00854388">
        <w:rPr>
          <w:rFonts w:ascii="Times New Roman" w:hAnsi="Times New Roman" w:cs="Times New Roman"/>
        </w:rPr>
        <w:t xml:space="preserve">l Hyb S, 39.6 ml nuclease-free water and 10 ml Wash Buffer in a 50 ml tube. Vortex thoroughly, label “Wash Buffer X.” </w:t>
      </w:r>
      <w:commentRangeStart w:id="52"/>
      <w:commentRangeStart w:id="53"/>
      <w:r w:rsidRPr="00854388">
        <w:rPr>
          <w:rFonts w:ascii="Times New Roman" w:hAnsi="Times New Roman" w:cs="Times New Roman"/>
          <w:i/>
          <w:iCs/>
        </w:rPr>
        <w:t>Wash Buffer X can be stored at 4</w:t>
      </w:r>
      <w:r w:rsidRPr="00854388">
        <w:rPr>
          <w:rFonts w:ascii="Times New Roman" w:hAnsi="Times New Roman" w:cs="Times New Roman"/>
          <w:i/>
          <w:iCs/>
        </w:rPr>
        <w:sym w:font="Symbol" w:char="F0B0"/>
      </w:r>
      <w:r w:rsidRPr="00854388">
        <w:rPr>
          <w:rFonts w:ascii="Times New Roman" w:hAnsi="Times New Roman" w:cs="Times New Roman"/>
          <w:i/>
          <w:iCs/>
        </w:rPr>
        <w:t>C for 1 month</w:t>
      </w:r>
      <w:commentRangeEnd w:id="52"/>
      <w:r w:rsidRPr="00854388">
        <w:rPr>
          <w:rStyle w:val="CommentReference"/>
          <w:rFonts w:ascii="Times New Roman" w:hAnsi="Times New Roman" w:cs="Times New Roman"/>
        </w:rPr>
        <w:commentReference w:id="52"/>
      </w:r>
      <w:commentRangeEnd w:id="53"/>
      <w:r>
        <w:rPr>
          <w:rStyle w:val="CommentReference"/>
        </w:rPr>
        <w:commentReference w:id="53"/>
      </w:r>
    </w:p>
    <w:p w14:paraId="77EB0837" w14:textId="77777777" w:rsidR="00822DEE" w:rsidRPr="00854388" w:rsidRDefault="00822DEE" w:rsidP="00822DEE">
      <w:pPr>
        <w:pStyle w:val="ListParagraph"/>
        <w:numPr>
          <w:ilvl w:val="0"/>
          <w:numId w:val="28"/>
        </w:numPr>
        <w:rPr>
          <w:rFonts w:ascii="Times New Roman" w:hAnsi="Times New Roman" w:cs="Times New Roman"/>
        </w:rPr>
      </w:pPr>
      <w:r w:rsidRPr="00854388">
        <w:rPr>
          <w:rFonts w:ascii="Times New Roman" w:hAnsi="Times New Roman" w:cs="Times New Roman"/>
        </w:rPr>
        <w:t>Heat the Wash Buffer X to 63</w:t>
      </w:r>
      <w:r w:rsidRPr="00854388">
        <w:rPr>
          <w:rFonts w:ascii="Times New Roman" w:hAnsi="Times New Roman" w:cs="Times New Roman"/>
        </w:rPr>
        <w:sym w:font="Symbol" w:char="F0B0"/>
      </w:r>
      <w:r w:rsidRPr="00854388">
        <w:rPr>
          <w:rFonts w:ascii="Times New Roman" w:hAnsi="Times New Roman" w:cs="Times New Roman"/>
        </w:rPr>
        <w:t>C in the water bath or oven for at least 30 minutes before use</w:t>
      </w:r>
    </w:p>
    <w:p w14:paraId="0EA7110E" w14:textId="77777777" w:rsidR="00822DEE" w:rsidRPr="00854388" w:rsidRDefault="00822DEE" w:rsidP="00822DEE"/>
    <w:p w14:paraId="3A460F4B" w14:textId="77777777" w:rsidR="00822DEE" w:rsidRPr="00854388" w:rsidRDefault="00822DEE" w:rsidP="00822DEE">
      <w:pPr>
        <w:rPr>
          <w:b/>
          <w:bCs/>
        </w:rPr>
      </w:pPr>
      <w:r w:rsidRPr="00854388">
        <w:rPr>
          <w:b/>
          <w:bCs/>
        </w:rPr>
        <w:t xml:space="preserve">2.3 Bead preparation </w:t>
      </w:r>
    </w:p>
    <w:p w14:paraId="2CC5757B" w14:textId="77777777" w:rsidR="00822DEE" w:rsidRPr="00854388" w:rsidRDefault="00822DEE" w:rsidP="00822DEE">
      <w:pPr>
        <w:rPr>
          <w:b/>
          <w:bCs/>
        </w:rPr>
      </w:pPr>
      <w:r w:rsidRPr="00854388">
        <w:rPr>
          <w:b/>
          <w:bCs/>
          <w:noProof/>
        </w:rPr>
        <w:lastRenderedPageBreak/>
        <w:drawing>
          <wp:inline distT="0" distB="0" distL="0" distR="0" wp14:anchorId="151928DE" wp14:editId="01418F44">
            <wp:extent cx="2933509" cy="35920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3059034" cy="374575"/>
                    </a:xfrm>
                    <a:prstGeom prst="rect">
                      <a:avLst/>
                    </a:prstGeom>
                  </pic:spPr>
                </pic:pic>
              </a:graphicData>
            </a:graphic>
          </wp:inline>
        </w:drawing>
      </w:r>
    </w:p>
    <w:p w14:paraId="2E38C33B" w14:textId="77777777" w:rsidR="00822DEE" w:rsidRPr="00854388" w:rsidRDefault="00822DEE" w:rsidP="00822DEE">
      <w:pPr>
        <w:pStyle w:val="ListParagraph"/>
        <w:numPr>
          <w:ilvl w:val="0"/>
          <w:numId w:val="29"/>
        </w:numPr>
        <w:rPr>
          <w:rFonts w:ascii="Times New Roman" w:hAnsi="Times New Roman" w:cs="Times New Roman"/>
        </w:rPr>
      </w:pPr>
      <w:r w:rsidRPr="00854388">
        <w:rPr>
          <w:rFonts w:ascii="Times New Roman" w:hAnsi="Times New Roman" w:cs="Times New Roman"/>
        </w:rPr>
        <w:t xml:space="preserve">For each capture reaction, aliquot 30 </w:t>
      </w:r>
      <w:r w:rsidRPr="00854388">
        <w:rPr>
          <w:rFonts w:ascii="Times New Roman" w:hAnsi="Times New Roman" w:cs="Times New Roman"/>
        </w:rPr>
        <w:sym w:font="Symbol" w:char="F06D"/>
      </w:r>
      <w:r w:rsidRPr="00854388">
        <w:rPr>
          <w:rFonts w:ascii="Times New Roman" w:hAnsi="Times New Roman" w:cs="Times New Roman"/>
        </w:rPr>
        <w:t>l beads to a microcentrifuge tube</w:t>
      </w:r>
    </w:p>
    <w:p w14:paraId="52A67637" w14:textId="77777777" w:rsidR="00822DEE" w:rsidRPr="00854388" w:rsidRDefault="00822DEE" w:rsidP="00822DEE">
      <w:pPr>
        <w:pStyle w:val="ListParagraph"/>
        <w:numPr>
          <w:ilvl w:val="0"/>
          <w:numId w:val="29"/>
        </w:numPr>
        <w:rPr>
          <w:rFonts w:ascii="Times New Roman" w:hAnsi="Times New Roman" w:cs="Times New Roman"/>
        </w:rPr>
      </w:pPr>
      <w:r w:rsidRPr="00854388">
        <w:rPr>
          <w:rFonts w:ascii="Times New Roman" w:hAnsi="Times New Roman" w:cs="Times New Roman"/>
        </w:rPr>
        <w:t>Pellet the beads in the magnetic particle collector until the suspension is clear (1-2 minutes). Leaving the tubes on the magnet, remove and discard the supernatant</w:t>
      </w:r>
    </w:p>
    <w:p w14:paraId="5711F645" w14:textId="77777777" w:rsidR="00822DEE" w:rsidRPr="00854388" w:rsidRDefault="00822DEE" w:rsidP="00822DEE">
      <w:pPr>
        <w:pStyle w:val="ListParagraph"/>
        <w:numPr>
          <w:ilvl w:val="0"/>
          <w:numId w:val="29"/>
        </w:numPr>
        <w:rPr>
          <w:rFonts w:ascii="Times New Roman" w:hAnsi="Times New Roman" w:cs="Times New Roman"/>
        </w:rPr>
      </w:pPr>
      <w:r w:rsidRPr="00854388">
        <w:rPr>
          <w:rFonts w:ascii="Times New Roman" w:hAnsi="Times New Roman" w:cs="Times New Roman"/>
        </w:rPr>
        <w:t xml:space="preserve">Add 200 </w:t>
      </w:r>
      <w:r w:rsidRPr="00854388">
        <w:rPr>
          <w:rFonts w:ascii="Times New Roman" w:hAnsi="Times New Roman" w:cs="Times New Roman"/>
        </w:rPr>
        <w:sym w:font="Symbol" w:char="F06D"/>
      </w:r>
      <w:r w:rsidRPr="00854388">
        <w:rPr>
          <w:rFonts w:ascii="Times New Roman" w:hAnsi="Times New Roman" w:cs="Times New Roman"/>
        </w:rPr>
        <w:t>l Binding Buffer to each bead aliquot. Vortex to resuspend the beads the centrifuge briefly. Pellet in the magnetic particle collector, remove and discard the supernatant</w:t>
      </w:r>
    </w:p>
    <w:p w14:paraId="67218A2F" w14:textId="77777777" w:rsidR="00822DEE" w:rsidRPr="00854388" w:rsidRDefault="00822DEE" w:rsidP="00822DEE">
      <w:pPr>
        <w:pStyle w:val="ListParagraph"/>
        <w:numPr>
          <w:ilvl w:val="0"/>
          <w:numId w:val="29"/>
        </w:numPr>
        <w:rPr>
          <w:rFonts w:ascii="Times New Roman" w:hAnsi="Times New Roman" w:cs="Times New Roman"/>
        </w:rPr>
      </w:pPr>
      <w:r w:rsidRPr="00854388">
        <w:rPr>
          <w:rFonts w:ascii="Times New Roman" w:hAnsi="Times New Roman" w:cs="Times New Roman"/>
        </w:rPr>
        <w:t xml:space="preserve">Repeat Step 3 above twice for a </w:t>
      </w:r>
      <w:r w:rsidRPr="00854388">
        <w:rPr>
          <w:rFonts w:ascii="Times New Roman" w:hAnsi="Times New Roman" w:cs="Times New Roman"/>
          <w:u w:val="single"/>
        </w:rPr>
        <w:t>total of three washes</w:t>
      </w:r>
    </w:p>
    <w:p w14:paraId="0CBF141B" w14:textId="77777777" w:rsidR="00822DEE" w:rsidRPr="00854388" w:rsidRDefault="00822DEE" w:rsidP="00822DEE">
      <w:pPr>
        <w:pStyle w:val="ListParagraph"/>
        <w:numPr>
          <w:ilvl w:val="0"/>
          <w:numId w:val="29"/>
        </w:numPr>
        <w:rPr>
          <w:rFonts w:ascii="Times New Roman" w:hAnsi="Times New Roman" w:cs="Times New Roman"/>
        </w:rPr>
      </w:pPr>
      <w:r w:rsidRPr="00854388">
        <w:rPr>
          <w:rFonts w:ascii="Times New Roman" w:hAnsi="Times New Roman" w:cs="Times New Roman"/>
        </w:rPr>
        <w:t xml:space="preserve">Resuspend each washed bead aliquot in 70 </w:t>
      </w:r>
      <w:r w:rsidRPr="00854388">
        <w:rPr>
          <w:rFonts w:ascii="Times New Roman" w:hAnsi="Times New Roman" w:cs="Times New Roman"/>
        </w:rPr>
        <w:sym w:font="Symbol" w:char="F06D"/>
      </w:r>
      <w:r w:rsidRPr="00854388">
        <w:rPr>
          <w:rFonts w:ascii="Times New Roman" w:hAnsi="Times New Roman" w:cs="Times New Roman"/>
        </w:rPr>
        <w:t>l Binding Buffer. If proceeding to washing in 0.2 ml format, transfer the aliquots to PCR strips</w:t>
      </w:r>
    </w:p>
    <w:p w14:paraId="1972F9EC" w14:textId="77777777" w:rsidR="00822DEE" w:rsidRPr="00854388" w:rsidRDefault="00822DEE" w:rsidP="00822DEE">
      <w:r w:rsidRPr="00854388">
        <w:rPr>
          <w:noProof/>
        </w:rPr>
        <w:drawing>
          <wp:inline distT="0" distB="0" distL="0" distR="0" wp14:anchorId="4B21C32C" wp14:editId="694953E9">
            <wp:extent cx="5943600" cy="603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8">
                      <a:extLst>
                        <a:ext uri="{28A0092B-C50C-407E-A947-70E740481C1C}">
                          <a14:useLocalDpi xmlns:a14="http://schemas.microsoft.com/office/drawing/2010/main" val="0"/>
                        </a:ext>
                      </a:extLst>
                    </a:blip>
                    <a:stretch>
                      <a:fillRect/>
                    </a:stretch>
                  </pic:blipFill>
                  <pic:spPr>
                    <a:xfrm>
                      <a:off x="0" y="0"/>
                      <a:ext cx="5943600" cy="603885"/>
                    </a:xfrm>
                    <a:prstGeom prst="rect">
                      <a:avLst/>
                    </a:prstGeom>
                  </pic:spPr>
                </pic:pic>
              </a:graphicData>
            </a:graphic>
          </wp:inline>
        </w:drawing>
      </w:r>
    </w:p>
    <w:p w14:paraId="6AEA895B" w14:textId="77777777" w:rsidR="00822DEE" w:rsidRPr="00854388" w:rsidRDefault="00822DEE" w:rsidP="00822DEE"/>
    <w:p w14:paraId="42A451DC" w14:textId="77777777" w:rsidR="00822DEE" w:rsidRPr="00854388" w:rsidRDefault="00822DEE" w:rsidP="00822DEE">
      <w:pPr>
        <w:rPr>
          <w:b/>
          <w:bCs/>
        </w:rPr>
      </w:pPr>
      <w:r w:rsidRPr="00854388">
        <w:rPr>
          <w:b/>
          <w:bCs/>
        </w:rPr>
        <w:t>2.5 Binding beads and hybrids</w:t>
      </w:r>
    </w:p>
    <w:p w14:paraId="34E52AAE" w14:textId="77777777" w:rsidR="00822DEE" w:rsidRPr="00854388" w:rsidRDefault="00822DEE" w:rsidP="00822DEE">
      <w:pPr>
        <w:pStyle w:val="ListParagraph"/>
        <w:numPr>
          <w:ilvl w:val="0"/>
          <w:numId w:val="36"/>
        </w:numPr>
        <w:rPr>
          <w:rFonts w:ascii="Times New Roman" w:hAnsi="Times New Roman" w:cs="Times New Roman"/>
        </w:rPr>
      </w:pPr>
      <w:r w:rsidRPr="00854388">
        <w:rPr>
          <w:rFonts w:ascii="Times New Roman" w:hAnsi="Times New Roman" w:cs="Times New Roman"/>
        </w:rPr>
        <w:t>Heat the bead aliquots to 63</w:t>
      </w:r>
      <w:r w:rsidRPr="00854388">
        <w:rPr>
          <w:rFonts w:ascii="Times New Roman" w:hAnsi="Times New Roman" w:cs="Times New Roman"/>
        </w:rPr>
        <w:sym w:font="Symbol" w:char="F0B0"/>
      </w:r>
      <w:r w:rsidRPr="00854388">
        <w:rPr>
          <w:rFonts w:ascii="Times New Roman" w:hAnsi="Times New Roman" w:cs="Times New Roman"/>
        </w:rPr>
        <w:t>C for at least 2 minutes</w:t>
      </w:r>
    </w:p>
    <w:p w14:paraId="56A3332C" w14:textId="77777777" w:rsidR="00822DEE" w:rsidRPr="00854388" w:rsidRDefault="00822DEE" w:rsidP="00822DEE">
      <w:pPr>
        <w:pStyle w:val="ListParagraph"/>
        <w:numPr>
          <w:ilvl w:val="0"/>
          <w:numId w:val="36"/>
        </w:numPr>
        <w:rPr>
          <w:rFonts w:ascii="Times New Roman" w:hAnsi="Times New Roman" w:cs="Times New Roman"/>
        </w:rPr>
      </w:pPr>
      <w:r w:rsidRPr="00854388">
        <w:rPr>
          <w:rFonts w:ascii="Times New Roman" w:hAnsi="Times New Roman" w:cs="Times New Roman"/>
        </w:rPr>
        <w:t>Transfer each capture reaction to the heated bead aliquots. Mix by pipetting.</w:t>
      </w:r>
    </w:p>
    <w:p w14:paraId="4DEEF048" w14:textId="77777777" w:rsidR="00822DEE" w:rsidRPr="00854388" w:rsidRDefault="00822DEE" w:rsidP="00822DEE">
      <w:pPr>
        <w:pStyle w:val="ListParagraph"/>
        <w:numPr>
          <w:ilvl w:val="0"/>
          <w:numId w:val="36"/>
        </w:numPr>
        <w:rPr>
          <w:rFonts w:ascii="Times New Roman" w:hAnsi="Times New Roman" w:cs="Times New Roman"/>
        </w:rPr>
      </w:pPr>
      <w:r w:rsidRPr="00854388">
        <w:rPr>
          <w:rFonts w:ascii="Times New Roman" w:hAnsi="Times New Roman" w:cs="Times New Roman"/>
        </w:rPr>
        <w:t>Incubate the libraries + beads on the heat block or thermal cycler for 5 minutes. Agitate at the 2.5 minute mark by flicking or inverting the tubes to keep the beads suspended, followed by briefly centrifuging to collect</w:t>
      </w:r>
    </w:p>
    <w:p w14:paraId="6284D711" w14:textId="77777777" w:rsidR="00822DEE" w:rsidRPr="00854388" w:rsidRDefault="00822DEE" w:rsidP="00822DEE"/>
    <w:p w14:paraId="1D3B8A02" w14:textId="77777777" w:rsidR="00822DEE" w:rsidRPr="00854388" w:rsidRDefault="00822DEE" w:rsidP="00822DEE">
      <w:pPr>
        <w:rPr>
          <w:b/>
          <w:bCs/>
        </w:rPr>
      </w:pPr>
      <w:r w:rsidRPr="00854388">
        <w:rPr>
          <w:b/>
          <w:bCs/>
        </w:rPr>
        <w:t>2.6 Bead washing</w:t>
      </w:r>
    </w:p>
    <w:p w14:paraId="102A389C" w14:textId="77777777" w:rsidR="00822DEE" w:rsidRPr="00854388" w:rsidRDefault="00822DEE" w:rsidP="00822DEE">
      <w:pPr>
        <w:pStyle w:val="ListParagraph"/>
        <w:numPr>
          <w:ilvl w:val="0"/>
          <w:numId w:val="37"/>
        </w:numPr>
        <w:rPr>
          <w:rFonts w:ascii="Times New Roman" w:hAnsi="Times New Roman" w:cs="Times New Roman"/>
        </w:rPr>
      </w:pPr>
      <w:r w:rsidRPr="00854388">
        <w:rPr>
          <w:rFonts w:ascii="Times New Roman" w:hAnsi="Times New Roman" w:cs="Times New Roman"/>
        </w:rPr>
        <w:t>Pellet the beads with the magnetic particle collector until the solution is clear. Remove and discard the supernatant.</w:t>
      </w:r>
    </w:p>
    <w:p w14:paraId="3ECA6FE5" w14:textId="77777777" w:rsidR="00822DEE" w:rsidRPr="00854388" w:rsidRDefault="00822DEE" w:rsidP="00822DEE">
      <w:pPr>
        <w:pStyle w:val="ListParagraph"/>
        <w:numPr>
          <w:ilvl w:val="0"/>
          <w:numId w:val="37"/>
        </w:numPr>
        <w:rPr>
          <w:rFonts w:ascii="Times New Roman" w:hAnsi="Times New Roman" w:cs="Times New Roman"/>
        </w:rPr>
      </w:pPr>
      <w:r w:rsidRPr="00854388">
        <w:rPr>
          <w:rFonts w:ascii="Times New Roman" w:hAnsi="Times New Roman" w:cs="Times New Roman"/>
        </w:rPr>
        <w:t>Add 375 ul (MC tube format) or 180ul (0.2 mL format) warmed Wash Buffer X to the beads, remove from the magnetic particle collector, place on the heat block for 15 seconds, and briefly vortex or mix by pipetting. Briefly centrifuge to collect.</w:t>
      </w:r>
    </w:p>
    <w:p w14:paraId="77337902" w14:textId="77777777" w:rsidR="00822DEE" w:rsidRPr="00854388" w:rsidRDefault="00822DEE" w:rsidP="00822DEE">
      <w:pPr>
        <w:pStyle w:val="ListParagraph"/>
        <w:numPr>
          <w:ilvl w:val="0"/>
          <w:numId w:val="37"/>
        </w:numPr>
        <w:rPr>
          <w:rFonts w:ascii="Times New Roman" w:hAnsi="Times New Roman" w:cs="Times New Roman"/>
        </w:rPr>
      </w:pPr>
      <w:r w:rsidRPr="00854388">
        <w:rPr>
          <w:rFonts w:ascii="Times New Roman" w:hAnsi="Times New Roman" w:cs="Times New Roman"/>
        </w:rPr>
        <w:t>Incubate for 5 minutes at 63</w:t>
      </w:r>
      <w:r w:rsidRPr="00854388">
        <w:rPr>
          <w:rFonts w:ascii="Times New Roman" w:hAnsi="Times New Roman" w:cs="Times New Roman"/>
        </w:rPr>
        <w:sym w:font="Symbol" w:char="F0B0"/>
      </w:r>
      <w:r w:rsidRPr="00854388">
        <w:rPr>
          <w:rFonts w:ascii="Times New Roman" w:hAnsi="Times New Roman" w:cs="Times New Roman"/>
        </w:rPr>
        <w:t>C in the heat block or thermal cycler. Agitate at the 2.5 minute mark via gentle vortexing and briefly centrifuge</w:t>
      </w:r>
    </w:p>
    <w:p w14:paraId="0CB6333F" w14:textId="77777777" w:rsidR="00822DEE" w:rsidRPr="00854388" w:rsidRDefault="00822DEE" w:rsidP="00822DEE">
      <w:pPr>
        <w:pStyle w:val="ListParagraph"/>
        <w:numPr>
          <w:ilvl w:val="0"/>
          <w:numId w:val="37"/>
        </w:numPr>
        <w:rPr>
          <w:rFonts w:ascii="Times New Roman" w:hAnsi="Times New Roman" w:cs="Times New Roman"/>
        </w:rPr>
      </w:pPr>
      <w:r w:rsidRPr="00854388">
        <w:rPr>
          <w:rFonts w:ascii="Times New Roman" w:hAnsi="Times New Roman" w:cs="Times New Roman"/>
        </w:rPr>
        <w:t>Repeat steps 1 through 3 two times for MC tube format (three washes total), or three times for 0.2 mL format (four washes total). After the last wash and pelleting, remove as much fluid as possible without touching the bead pellet</w:t>
      </w:r>
    </w:p>
    <w:p w14:paraId="44D8B28E" w14:textId="77777777" w:rsidR="00822DEE" w:rsidRPr="00854388" w:rsidRDefault="00822DEE" w:rsidP="00822DEE"/>
    <w:p w14:paraId="4846D40B" w14:textId="77777777" w:rsidR="00822DEE" w:rsidRPr="00854388" w:rsidRDefault="00822DEE" w:rsidP="00822DEE">
      <w:r w:rsidRPr="00854388">
        <w:rPr>
          <w:b/>
          <w:bCs/>
        </w:rPr>
        <w:t>Part 3: Library Resuspension and Amplification—</w:t>
      </w:r>
      <w:r w:rsidRPr="00854388">
        <w:t>bead-bound enriched library is resuspended in Buffer E and amplified</w:t>
      </w:r>
    </w:p>
    <w:p w14:paraId="60417765" w14:textId="77777777" w:rsidR="00822DEE" w:rsidRPr="00854388" w:rsidRDefault="00822DEE" w:rsidP="00822DEE"/>
    <w:p w14:paraId="4A8E4FE2" w14:textId="77777777" w:rsidR="00822DEE" w:rsidRPr="00854388" w:rsidRDefault="00822DEE" w:rsidP="00822DEE">
      <w:pPr>
        <w:rPr>
          <w:b/>
          <w:bCs/>
        </w:rPr>
      </w:pPr>
      <w:r w:rsidRPr="00854388">
        <w:rPr>
          <w:b/>
          <w:bCs/>
        </w:rPr>
        <w:t>3.1 Prepare materials</w:t>
      </w:r>
    </w:p>
    <w:p w14:paraId="509B640C" w14:textId="77777777" w:rsidR="00822DEE" w:rsidRPr="00854388" w:rsidRDefault="00822DEE" w:rsidP="00822DEE">
      <w:pPr>
        <w:rPr>
          <w:b/>
          <w:bCs/>
        </w:rPr>
      </w:pPr>
      <w:r w:rsidRPr="00854388">
        <w:rPr>
          <w:b/>
          <w:bCs/>
          <w:noProof/>
        </w:rPr>
        <w:drawing>
          <wp:inline distT="0" distB="0" distL="0" distR="0" wp14:anchorId="3D2510A6" wp14:editId="51FC8593">
            <wp:extent cx="5943600" cy="133921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339215"/>
                    </a:xfrm>
                    <a:prstGeom prst="rect">
                      <a:avLst/>
                    </a:prstGeom>
                  </pic:spPr>
                </pic:pic>
              </a:graphicData>
            </a:graphic>
          </wp:inline>
        </w:drawing>
      </w:r>
    </w:p>
    <w:p w14:paraId="7459FD1E" w14:textId="77777777" w:rsidR="00822DEE" w:rsidRPr="00854388" w:rsidRDefault="00822DEE" w:rsidP="00822DEE">
      <w:pPr>
        <w:rPr>
          <w:b/>
          <w:bCs/>
        </w:rPr>
      </w:pPr>
    </w:p>
    <w:p w14:paraId="3B506328" w14:textId="77777777" w:rsidR="00822DEE" w:rsidRPr="00854388" w:rsidRDefault="00822DEE" w:rsidP="00822DEE">
      <w:pPr>
        <w:rPr>
          <w:b/>
          <w:bCs/>
        </w:rPr>
      </w:pPr>
      <w:r w:rsidRPr="00854388">
        <w:rPr>
          <w:b/>
          <w:bCs/>
        </w:rPr>
        <w:t>3.2 Enriched library recovery</w:t>
      </w:r>
    </w:p>
    <w:p w14:paraId="15F8C7BB" w14:textId="77777777" w:rsidR="00822DEE" w:rsidRPr="00854388" w:rsidRDefault="00822DEE" w:rsidP="00822DEE"/>
    <w:p w14:paraId="04130E61" w14:textId="77777777" w:rsidR="00822DEE" w:rsidRPr="00854388" w:rsidRDefault="00822DEE" w:rsidP="00822DEE">
      <w:r w:rsidRPr="00854388">
        <w:t>Add 30</w:t>
      </w:r>
      <w:r>
        <w:t xml:space="preserve"> </w:t>
      </w:r>
      <w:r w:rsidRPr="00854388">
        <w:sym w:font="Symbol" w:char="F06D"/>
      </w:r>
      <w:r w:rsidRPr="00854388">
        <w:t xml:space="preserve">l buffer E to the washed beads and thoroughly resuspend by pipetting. Then, depending on your library amplification system, choose workflow A or B: </w:t>
      </w:r>
    </w:p>
    <w:p w14:paraId="6A1B509D" w14:textId="77777777" w:rsidR="00822DEE" w:rsidRPr="00854388" w:rsidRDefault="00822DEE" w:rsidP="00822DEE">
      <w:pPr>
        <w:rPr>
          <w:b/>
          <w:bCs/>
        </w:rPr>
      </w:pPr>
      <w:commentRangeStart w:id="54"/>
      <w:commentRangeStart w:id="55"/>
      <w:r w:rsidRPr="00854388">
        <w:rPr>
          <w:b/>
          <w:bCs/>
          <w:noProof/>
        </w:rPr>
        <w:drawing>
          <wp:inline distT="0" distB="0" distL="0" distR="0" wp14:anchorId="5F9D2700" wp14:editId="2AEE1999">
            <wp:extent cx="5943600" cy="1290320"/>
            <wp:effectExtent l="0" t="0" r="0" b="508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1290320"/>
                    </a:xfrm>
                    <a:prstGeom prst="rect">
                      <a:avLst/>
                    </a:prstGeom>
                  </pic:spPr>
                </pic:pic>
              </a:graphicData>
            </a:graphic>
          </wp:inline>
        </w:drawing>
      </w:r>
      <w:commentRangeEnd w:id="54"/>
      <w:r w:rsidRPr="00854388">
        <w:rPr>
          <w:rStyle w:val="CommentReference"/>
          <w:rFonts w:eastAsiaTheme="minorHAnsi"/>
        </w:rPr>
        <w:commentReference w:id="54"/>
      </w:r>
      <w:commentRangeEnd w:id="55"/>
      <w:r>
        <w:rPr>
          <w:rStyle w:val="CommentReference"/>
          <w:rFonts w:asciiTheme="minorHAnsi" w:eastAsiaTheme="minorHAnsi" w:hAnsiTheme="minorHAnsi" w:cstheme="minorBidi"/>
        </w:rPr>
        <w:commentReference w:id="55"/>
      </w:r>
    </w:p>
    <w:p w14:paraId="34F08BC6" w14:textId="77777777" w:rsidR="00822DEE" w:rsidRPr="00854388" w:rsidRDefault="00822DEE" w:rsidP="00822DEE">
      <w:pPr>
        <w:rPr>
          <w:b/>
          <w:bCs/>
        </w:rPr>
      </w:pPr>
      <w:r w:rsidRPr="00854388">
        <w:rPr>
          <w:b/>
          <w:bCs/>
        </w:rPr>
        <w:t>3.3 Library amplification</w:t>
      </w:r>
    </w:p>
    <w:p w14:paraId="0B2F049F" w14:textId="77777777" w:rsidR="00822DEE" w:rsidRPr="00854388" w:rsidRDefault="00822DEE" w:rsidP="00822DEE">
      <w:r w:rsidRPr="00854388">
        <w:t>This is an example post-capture amplification using KAPA HiFi HotStart ReadyMix and Illumina libraries</w:t>
      </w:r>
    </w:p>
    <w:p w14:paraId="25D10B80" w14:textId="77777777" w:rsidR="00822DEE" w:rsidRPr="00854388" w:rsidRDefault="00822DEE" w:rsidP="00822DEE">
      <w:r w:rsidRPr="00854388">
        <w:rPr>
          <w:noProof/>
        </w:rPr>
        <w:drawing>
          <wp:inline distT="0" distB="0" distL="0" distR="0" wp14:anchorId="0B58B9F5" wp14:editId="65E2A865">
            <wp:extent cx="5943600" cy="4787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1">
                      <a:extLst>
                        <a:ext uri="{28A0092B-C50C-407E-A947-70E740481C1C}">
                          <a14:useLocalDpi xmlns:a14="http://schemas.microsoft.com/office/drawing/2010/main" val="0"/>
                        </a:ext>
                      </a:extLst>
                    </a:blip>
                    <a:stretch>
                      <a:fillRect/>
                    </a:stretch>
                  </pic:blipFill>
                  <pic:spPr>
                    <a:xfrm>
                      <a:off x="0" y="0"/>
                      <a:ext cx="5943600" cy="478790"/>
                    </a:xfrm>
                    <a:prstGeom prst="rect">
                      <a:avLst/>
                    </a:prstGeom>
                  </pic:spPr>
                </pic:pic>
              </a:graphicData>
            </a:graphic>
          </wp:inline>
        </w:drawing>
      </w:r>
    </w:p>
    <w:p w14:paraId="5FB2E8C4" w14:textId="77777777" w:rsidR="00822DEE" w:rsidRPr="00854388" w:rsidRDefault="00822DEE" w:rsidP="00822DEE">
      <w:pPr>
        <w:pStyle w:val="ListParagraph"/>
        <w:numPr>
          <w:ilvl w:val="0"/>
          <w:numId w:val="38"/>
        </w:numPr>
        <w:rPr>
          <w:rFonts w:ascii="Times New Roman" w:hAnsi="Times New Roman" w:cs="Times New Roman"/>
        </w:rPr>
      </w:pPr>
      <w:r w:rsidRPr="00854388">
        <w:rPr>
          <w:rFonts w:ascii="Times New Roman" w:hAnsi="Times New Roman" w:cs="Times New Roman"/>
        </w:rPr>
        <w:t xml:space="preserve">Assemble the following PCR master mix: </w:t>
      </w:r>
    </w:p>
    <w:p w14:paraId="6D989B0A" w14:textId="77777777" w:rsidR="00822DEE" w:rsidRPr="00854388" w:rsidRDefault="00822DEE" w:rsidP="00822DEE">
      <w:commentRangeStart w:id="56"/>
      <w:commentRangeStart w:id="57"/>
      <w:r w:rsidRPr="00854388">
        <w:rPr>
          <w:noProof/>
        </w:rPr>
        <w:drawing>
          <wp:inline distT="0" distB="0" distL="0" distR="0" wp14:anchorId="436313F7" wp14:editId="4B01CC70">
            <wp:extent cx="5943600" cy="1923415"/>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1923415"/>
                    </a:xfrm>
                    <a:prstGeom prst="rect">
                      <a:avLst/>
                    </a:prstGeom>
                  </pic:spPr>
                </pic:pic>
              </a:graphicData>
            </a:graphic>
          </wp:inline>
        </w:drawing>
      </w:r>
      <w:commentRangeEnd w:id="56"/>
      <w:r>
        <w:rPr>
          <w:rStyle w:val="CommentReference"/>
          <w:rFonts w:asciiTheme="minorHAnsi" w:eastAsiaTheme="minorHAnsi" w:hAnsiTheme="minorHAnsi" w:cstheme="minorBidi"/>
        </w:rPr>
        <w:commentReference w:id="56"/>
      </w:r>
      <w:commentRangeEnd w:id="57"/>
      <w:r>
        <w:rPr>
          <w:rStyle w:val="CommentReference"/>
          <w:rFonts w:asciiTheme="minorHAnsi" w:eastAsiaTheme="minorHAnsi" w:hAnsiTheme="minorHAnsi" w:cstheme="minorBidi"/>
        </w:rPr>
        <w:commentReference w:id="57"/>
      </w:r>
    </w:p>
    <w:p w14:paraId="1280C7CC" w14:textId="77777777" w:rsidR="00822DEE" w:rsidRPr="00854388" w:rsidRDefault="00822DEE" w:rsidP="00822DEE"/>
    <w:p w14:paraId="717D85A5" w14:textId="77777777" w:rsidR="00822DEE" w:rsidRPr="00854388" w:rsidRDefault="00822DEE" w:rsidP="00822DEE">
      <w:pPr>
        <w:pStyle w:val="ListParagraph"/>
        <w:numPr>
          <w:ilvl w:val="0"/>
          <w:numId w:val="38"/>
        </w:numPr>
        <w:rPr>
          <w:rFonts w:ascii="Times New Roman" w:hAnsi="Times New Roman" w:cs="Times New Roman"/>
        </w:rPr>
      </w:pPr>
      <w:r w:rsidRPr="00854388">
        <w:rPr>
          <w:rFonts w:ascii="Times New Roman" w:hAnsi="Times New Roman" w:cs="Times New Roman"/>
        </w:rPr>
        <w:t>Cycle the reactions with the following thermal program:</w:t>
      </w:r>
    </w:p>
    <w:p w14:paraId="777CEF0B" w14:textId="77777777" w:rsidR="00822DEE" w:rsidRPr="00854388" w:rsidRDefault="00822DEE" w:rsidP="00822DEE">
      <w:r w:rsidRPr="00854388">
        <w:rPr>
          <w:noProof/>
        </w:rPr>
        <w:drawing>
          <wp:inline distT="0" distB="0" distL="0" distR="0" wp14:anchorId="1F0CB922" wp14:editId="46271C07">
            <wp:extent cx="5943600" cy="1860550"/>
            <wp:effectExtent l="0" t="0" r="0" b="635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1860550"/>
                    </a:xfrm>
                    <a:prstGeom prst="rect">
                      <a:avLst/>
                    </a:prstGeom>
                  </pic:spPr>
                </pic:pic>
              </a:graphicData>
            </a:graphic>
          </wp:inline>
        </w:drawing>
      </w:r>
    </w:p>
    <w:p w14:paraId="0EEB6C9D" w14:textId="77777777" w:rsidR="00822DEE" w:rsidRPr="00854388" w:rsidRDefault="00822DEE" w:rsidP="00822DEE">
      <w:pPr>
        <w:pStyle w:val="ListParagraph"/>
        <w:numPr>
          <w:ilvl w:val="0"/>
          <w:numId w:val="38"/>
        </w:numPr>
        <w:rPr>
          <w:rFonts w:ascii="Times New Roman" w:hAnsi="Times New Roman" w:cs="Times New Roman"/>
        </w:rPr>
      </w:pPr>
      <w:r w:rsidRPr="00854388">
        <w:rPr>
          <w:rFonts w:ascii="Times New Roman" w:hAnsi="Times New Roman" w:cs="Times New Roman"/>
        </w:rPr>
        <w:t>After amplification:</w:t>
      </w:r>
    </w:p>
    <w:p w14:paraId="78B280FF" w14:textId="77777777" w:rsidR="00822DEE" w:rsidRPr="00854388" w:rsidRDefault="00822DEE" w:rsidP="00822DEE">
      <w:pPr>
        <w:pStyle w:val="ListParagraph"/>
        <w:numPr>
          <w:ilvl w:val="0"/>
          <w:numId w:val="39"/>
        </w:numPr>
        <w:rPr>
          <w:rFonts w:ascii="Times New Roman" w:hAnsi="Times New Roman" w:cs="Times New Roman"/>
        </w:rPr>
      </w:pPr>
      <w:r w:rsidRPr="00854388">
        <w:rPr>
          <w:rFonts w:ascii="Times New Roman" w:hAnsi="Times New Roman" w:cs="Times New Roman"/>
        </w:rPr>
        <w:t>If the beads were included in the amplification reaction and you intend to use silica columns for purification, pellet the beads first and purify only the supernatant</w:t>
      </w:r>
    </w:p>
    <w:p w14:paraId="730BBF27" w14:textId="77777777" w:rsidR="00822DEE" w:rsidRPr="00854388" w:rsidRDefault="00822DEE" w:rsidP="00822DEE">
      <w:pPr>
        <w:pStyle w:val="ListParagraph"/>
        <w:numPr>
          <w:ilvl w:val="0"/>
          <w:numId w:val="39"/>
        </w:numPr>
        <w:rPr>
          <w:rFonts w:ascii="Times New Roman" w:hAnsi="Times New Roman" w:cs="Times New Roman"/>
        </w:rPr>
      </w:pPr>
      <w:r w:rsidRPr="00854388">
        <w:rPr>
          <w:rFonts w:ascii="Times New Roman" w:hAnsi="Times New Roman" w:cs="Times New Roman"/>
        </w:rPr>
        <w:lastRenderedPageBreak/>
        <w:t>Otherwise, purify the reaction using your preferred PCR cleanup (e.g., silica columns or SPRI beads)</w:t>
      </w:r>
    </w:p>
    <w:p w14:paraId="24B13993" w14:textId="77777777" w:rsidR="00822DEE" w:rsidRPr="00854388" w:rsidRDefault="00822DEE" w:rsidP="00822DEE"/>
    <w:p w14:paraId="3DFA805D" w14:textId="77777777" w:rsidR="00822DEE" w:rsidRPr="00854388" w:rsidRDefault="00822DEE" w:rsidP="00822DEE">
      <w:pPr>
        <w:rPr>
          <w:b/>
          <w:bCs/>
        </w:rPr>
      </w:pPr>
      <w:r w:rsidRPr="00854388">
        <w:rPr>
          <w:b/>
          <w:bCs/>
        </w:rPr>
        <w:t>3.4 Perform a second round of enrichment</w:t>
      </w:r>
    </w:p>
    <w:p w14:paraId="4E1B3FF5" w14:textId="77777777" w:rsidR="00822DEE" w:rsidRPr="00854388" w:rsidRDefault="00822DEE" w:rsidP="00822DEE">
      <w:pPr>
        <w:pStyle w:val="ListParagraph"/>
        <w:numPr>
          <w:ilvl w:val="0"/>
          <w:numId w:val="40"/>
        </w:numPr>
        <w:rPr>
          <w:rFonts w:ascii="Times New Roman" w:hAnsi="Times New Roman" w:cs="Times New Roman"/>
        </w:rPr>
      </w:pPr>
      <w:r w:rsidRPr="00854388">
        <w:rPr>
          <w:rFonts w:ascii="Times New Roman" w:hAnsi="Times New Roman" w:cs="Times New Roman"/>
        </w:rPr>
        <w:t>Combine both purified amplification reactions generated above and concentrate to 7</w:t>
      </w:r>
      <w:r>
        <w:rPr>
          <w:rFonts w:ascii="Times New Roman" w:hAnsi="Times New Roman" w:cs="Times New Roman"/>
        </w:rPr>
        <w:t xml:space="preserve"> </w:t>
      </w:r>
      <w:r w:rsidRPr="00854388">
        <w:rPr>
          <w:rFonts w:ascii="Times New Roman" w:hAnsi="Times New Roman" w:cs="Times New Roman"/>
        </w:rPr>
        <w:sym w:font="Symbol" w:char="F06D"/>
      </w:r>
      <w:r w:rsidRPr="00854388">
        <w:rPr>
          <w:rFonts w:ascii="Times New Roman" w:hAnsi="Times New Roman" w:cs="Times New Roman"/>
        </w:rPr>
        <w:t>l</w:t>
      </w:r>
    </w:p>
    <w:p w14:paraId="0671817C" w14:textId="77777777" w:rsidR="00822DEE" w:rsidRPr="00854388" w:rsidRDefault="00822DEE" w:rsidP="00822DEE">
      <w:pPr>
        <w:pStyle w:val="ListParagraph"/>
        <w:numPr>
          <w:ilvl w:val="0"/>
          <w:numId w:val="40"/>
        </w:numPr>
        <w:rPr>
          <w:rFonts w:ascii="Times New Roman" w:hAnsi="Times New Roman" w:cs="Times New Roman"/>
        </w:rPr>
      </w:pPr>
      <w:r w:rsidRPr="00854388">
        <w:rPr>
          <w:rFonts w:ascii="Times New Roman" w:hAnsi="Times New Roman" w:cs="Times New Roman"/>
        </w:rPr>
        <w:t>Repeat steps M1.1 through M3.3 using this once-enriched template as input</w:t>
      </w:r>
    </w:p>
    <w:p w14:paraId="4B811F9A" w14:textId="77777777" w:rsidR="00822DEE" w:rsidRPr="00854388" w:rsidRDefault="00822DEE" w:rsidP="00822DEE"/>
    <w:p w14:paraId="33A64192" w14:textId="77777777" w:rsidR="00822DEE" w:rsidRPr="00854388" w:rsidRDefault="00822DEE" w:rsidP="00822DEE">
      <w:r w:rsidRPr="00854388">
        <w:rPr>
          <w:b/>
          <w:bCs/>
        </w:rPr>
        <w:t>If this is the end of your second time through step 3.3 (two or two)</w:t>
      </w:r>
      <w:r w:rsidRPr="00854388">
        <w:t>, the enriched libraries are now ready for quantification, quality-assessment, and sequencing</w:t>
      </w:r>
    </w:p>
    <w:p w14:paraId="0C2E43BA" w14:textId="77777777" w:rsidR="00822DEE" w:rsidRDefault="00822DEE" w:rsidP="00822DEE">
      <w:pPr>
        <w:rPr>
          <w:i/>
          <w:iCs/>
        </w:rPr>
      </w:pPr>
    </w:p>
    <w:p w14:paraId="65E8E732" w14:textId="77777777" w:rsidR="00822DEE" w:rsidRDefault="00822DEE" w:rsidP="00822DEE">
      <w:pPr>
        <w:rPr>
          <w:i/>
          <w:iCs/>
        </w:rPr>
      </w:pPr>
      <w:r w:rsidRPr="00854388">
        <w:rPr>
          <w:i/>
          <w:iCs/>
        </w:rPr>
        <w:t>Materials</w:t>
      </w:r>
    </w:p>
    <w:p w14:paraId="32FA64F2" w14:textId="77777777" w:rsidR="00822DEE" w:rsidRPr="00C23DB8" w:rsidRDefault="00822DEE" w:rsidP="00822DEE">
      <w:pPr>
        <w:rPr>
          <w:b/>
          <w:bCs/>
        </w:rPr>
      </w:pPr>
      <w:r>
        <w:rPr>
          <w:b/>
          <w:bCs/>
        </w:rPr>
        <w:t>Need to order:</w:t>
      </w:r>
    </w:p>
    <w:p w14:paraId="4AFF7473" w14:textId="77777777" w:rsidR="00822DEE" w:rsidRPr="00CE61B2" w:rsidRDefault="00822DEE" w:rsidP="00822DEE">
      <w:pPr>
        <w:pStyle w:val="ListParagraph"/>
        <w:numPr>
          <w:ilvl w:val="0"/>
          <w:numId w:val="24"/>
        </w:numPr>
        <w:rPr>
          <w:rFonts w:ascii="Times New Roman" w:hAnsi="Times New Roman" w:cs="Times New Roman"/>
          <w:i/>
          <w:iCs/>
        </w:rPr>
      </w:pPr>
      <w:commentRangeStart w:id="58"/>
      <w:commentRangeStart w:id="59"/>
      <w:r w:rsidRPr="00854388">
        <w:rPr>
          <w:rFonts w:ascii="Times New Roman" w:hAnsi="Times New Roman" w:cs="Times New Roman"/>
        </w:rPr>
        <w:t xml:space="preserve">Arbor custom MyBaits 48 reaction kit: we’re planning to multiple 48 libraries per reaction </w:t>
      </w:r>
      <w:commentRangeEnd w:id="58"/>
      <w:r>
        <w:rPr>
          <w:rStyle w:val="CommentReference"/>
        </w:rPr>
        <w:commentReference w:id="58"/>
      </w:r>
      <w:commentRangeEnd w:id="59"/>
      <w:r>
        <w:rPr>
          <w:rStyle w:val="CommentReference"/>
        </w:rPr>
        <w:commentReference w:id="59"/>
      </w:r>
    </w:p>
    <w:p w14:paraId="45234621" w14:textId="77777777" w:rsidR="00822DEE" w:rsidRPr="00716465" w:rsidRDefault="00822DEE" w:rsidP="00822DEE">
      <w:pPr>
        <w:pStyle w:val="ListParagraph"/>
        <w:numPr>
          <w:ilvl w:val="0"/>
          <w:numId w:val="24"/>
        </w:numPr>
        <w:rPr>
          <w:rFonts w:ascii="Times New Roman" w:hAnsi="Times New Roman" w:cs="Times New Roman"/>
          <w:i/>
          <w:iCs/>
        </w:rPr>
      </w:pPr>
      <w:commentRangeStart w:id="60"/>
      <w:r w:rsidRPr="00854388">
        <w:rPr>
          <w:rFonts w:ascii="Times New Roman" w:hAnsi="Times New Roman" w:cs="Times New Roman"/>
        </w:rPr>
        <w:t>0.2 mL PCR strips with attached lids</w:t>
      </w:r>
      <w:r>
        <w:rPr>
          <w:rFonts w:ascii="Times New Roman" w:hAnsi="Times New Roman" w:cs="Times New Roman"/>
        </w:rPr>
        <w:t xml:space="preserve"> </w:t>
      </w:r>
      <w:commentRangeEnd w:id="60"/>
      <w:r>
        <w:rPr>
          <w:rStyle w:val="CommentReference"/>
        </w:rPr>
        <w:commentReference w:id="60"/>
      </w:r>
      <w:r>
        <w:rPr>
          <w:rFonts w:ascii="Times New Roman" w:hAnsi="Times New Roman" w:cs="Times New Roman"/>
        </w:rPr>
        <w:t>(2 per 8 reactions) (e.g., VWR Cat# 93001-118)</w:t>
      </w:r>
    </w:p>
    <w:p w14:paraId="75463E78" w14:textId="77777777" w:rsidR="00822DEE" w:rsidRPr="005F6968" w:rsidRDefault="00822DEE" w:rsidP="00822DEE">
      <w:pPr>
        <w:pStyle w:val="ListParagraph"/>
        <w:numPr>
          <w:ilvl w:val="0"/>
          <w:numId w:val="24"/>
        </w:numPr>
        <w:rPr>
          <w:rFonts w:ascii="Times New Roman" w:hAnsi="Times New Roman" w:cs="Times New Roman"/>
          <w:i/>
          <w:iCs/>
        </w:rPr>
      </w:pPr>
      <w:r>
        <w:rPr>
          <w:rFonts w:ascii="Times New Roman" w:hAnsi="Times New Roman" w:cs="Times New Roman"/>
        </w:rPr>
        <w:t>PCR primers to amplify sequencing libraries after capture, e.g.:</w:t>
      </w:r>
    </w:p>
    <w:p w14:paraId="22D783AC" w14:textId="77777777" w:rsidR="00822DEE" w:rsidRPr="005F6968" w:rsidRDefault="00822DEE" w:rsidP="00822DEE">
      <w:pPr>
        <w:pStyle w:val="ListParagraph"/>
        <w:numPr>
          <w:ilvl w:val="0"/>
          <w:numId w:val="24"/>
        </w:numPr>
        <w:rPr>
          <w:rFonts w:ascii="Times New Roman" w:hAnsi="Times New Roman" w:cs="Times New Roman"/>
          <w:i/>
          <w:iCs/>
        </w:rPr>
      </w:pPr>
      <w:r>
        <w:rPr>
          <w:rFonts w:ascii="Times New Roman" w:hAnsi="Times New Roman" w:cs="Times New Roman"/>
        </w:rPr>
        <w:t>PCR reagents for post-capture amplification (1 per reaction, e.g., Roche Cat#07958927001)</w:t>
      </w:r>
    </w:p>
    <w:p w14:paraId="40E31D8C" w14:textId="77777777" w:rsidR="00822DEE" w:rsidRPr="005F6968" w:rsidRDefault="00822DEE" w:rsidP="00822DEE">
      <w:pPr>
        <w:pStyle w:val="ListParagraph"/>
        <w:numPr>
          <w:ilvl w:val="0"/>
          <w:numId w:val="24"/>
        </w:numPr>
        <w:rPr>
          <w:rFonts w:ascii="Times New Roman" w:hAnsi="Times New Roman" w:cs="Times New Roman"/>
          <w:i/>
          <w:iCs/>
        </w:rPr>
      </w:pPr>
      <w:r>
        <w:rPr>
          <w:rFonts w:ascii="Times New Roman" w:hAnsi="Times New Roman" w:cs="Times New Roman"/>
        </w:rPr>
        <w:t>PCR purification system—SPRI bead clean up materials (1 per reaction)</w:t>
      </w:r>
    </w:p>
    <w:p w14:paraId="63F1694F" w14:textId="77777777" w:rsidR="00822DEE" w:rsidRPr="008D1DA1" w:rsidRDefault="00822DEE" w:rsidP="00822DEE">
      <w:pPr>
        <w:rPr>
          <w:b/>
          <w:bCs/>
        </w:rPr>
      </w:pPr>
      <w:r>
        <w:rPr>
          <w:b/>
          <w:bCs/>
        </w:rPr>
        <w:t>Available in lab:</w:t>
      </w:r>
    </w:p>
    <w:p w14:paraId="3F61F9A7" w14:textId="77777777" w:rsidR="00822DEE" w:rsidRPr="00854388" w:rsidRDefault="00822DEE" w:rsidP="00822DEE">
      <w:pPr>
        <w:pStyle w:val="ListParagraph"/>
        <w:numPr>
          <w:ilvl w:val="0"/>
          <w:numId w:val="24"/>
        </w:numPr>
        <w:rPr>
          <w:rFonts w:ascii="Times New Roman" w:hAnsi="Times New Roman" w:cs="Times New Roman"/>
          <w:i/>
          <w:iCs/>
        </w:rPr>
      </w:pPr>
      <w:r w:rsidRPr="00854388">
        <w:rPr>
          <w:rFonts w:ascii="Times New Roman" w:hAnsi="Times New Roman" w:cs="Times New Roman"/>
        </w:rPr>
        <w:t>50 mL tubes</w:t>
      </w:r>
      <w:r>
        <w:rPr>
          <w:rFonts w:ascii="Times New Roman" w:hAnsi="Times New Roman" w:cs="Times New Roman"/>
        </w:rPr>
        <w:t xml:space="preserve"> (1 per 44 reactions)</w:t>
      </w:r>
    </w:p>
    <w:p w14:paraId="2CB36279" w14:textId="77777777" w:rsidR="00822DEE" w:rsidRPr="00854388" w:rsidRDefault="00822DEE" w:rsidP="00822DEE">
      <w:pPr>
        <w:pStyle w:val="ListParagraph"/>
        <w:numPr>
          <w:ilvl w:val="0"/>
          <w:numId w:val="24"/>
        </w:numPr>
        <w:rPr>
          <w:rFonts w:ascii="Times New Roman" w:hAnsi="Times New Roman" w:cs="Times New Roman"/>
          <w:i/>
          <w:iCs/>
        </w:rPr>
      </w:pPr>
      <w:r w:rsidRPr="00854388">
        <w:rPr>
          <w:rFonts w:ascii="Times New Roman" w:hAnsi="Times New Roman" w:cs="Times New Roman"/>
        </w:rPr>
        <w:t>Microcentrifuge tubes (1.5, 1.7, or 1.8mL)</w:t>
      </w:r>
      <w:r>
        <w:rPr>
          <w:rFonts w:ascii="Times New Roman" w:hAnsi="Times New Roman" w:cs="Times New Roman"/>
        </w:rPr>
        <w:t xml:space="preserve"> (2 per 8 reactions)</w:t>
      </w:r>
    </w:p>
    <w:p w14:paraId="78D57786" w14:textId="77777777" w:rsidR="00822DEE" w:rsidRPr="00716465" w:rsidRDefault="00822DEE" w:rsidP="00822DEE">
      <w:pPr>
        <w:pStyle w:val="ListParagraph"/>
        <w:numPr>
          <w:ilvl w:val="0"/>
          <w:numId w:val="24"/>
        </w:numPr>
        <w:rPr>
          <w:rFonts w:ascii="Times New Roman" w:hAnsi="Times New Roman" w:cs="Times New Roman"/>
          <w:i/>
          <w:iCs/>
        </w:rPr>
      </w:pPr>
      <w:r>
        <w:rPr>
          <w:rFonts w:ascii="Times New Roman" w:hAnsi="Times New Roman" w:cs="Times New Roman"/>
        </w:rPr>
        <w:t xml:space="preserve">Pipettors and tips for 0.5-500 </w:t>
      </w:r>
      <w:r w:rsidRPr="00854388">
        <w:rPr>
          <w:rFonts w:ascii="Times New Roman" w:hAnsi="Times New Roman" w:cs="Times New Roman"/>
        </w:rPr>
        <w:sym w:font="Symbol" w:char="F06D"/>
      </w:r>
      <w:r w:rsidRPr="00854388">
        <w:rPr>
          <w:rFonts w:ascii="Times New Roman" w:hAnsi="Times New Roman" w:cs="Times New Roman"/>
        </w:rPr>
        <w:t>l</w:t>
      </w:r>
      <w:r>
        <w:rPr>
          <w:rFonts w:ascii="Times New Roman" w:hAnsi="Times New Roman" w:cs="Times New Roman"/>
        </w:rPr>
        <w:t xml:space="preserve"> </w:t>
      </w:r>
    </w:p>
    <w:p w14:paraId="30573908" w14:textId="77777777" w:rsidR="00822DEE" w:rsidRPr="00716465" w:rsidRDefault="00822DEE" w:rsidP="00822DEE">
      <w:pPr>
        <w:pStyle w:val="ListParagraph"/>
        <w:numPr>
          <w:ilvl w:val="0"/>
          <w:numId w:val="24"/>
        </w:numPr>
        <w:rPr>
          <w:rFonts w:ascii="Times New Roman" w:hAnsi="Times New Roman" w:cs="Times New Roman"/>
          <w:i/>
          <w:iCs/>
        </w:rPr>
      </w:pPr>
      <w:r>
        <w:rPr>
          <w:rFonts w:ascii="Times New Roman" w:hAnsi="Times New Roman" w:cs="Times New Roman"/>
        </w:rPr>
        <w:t>Thermal cycler with heated lid compatible with 0.2 ml strips</w:t>
      </w:r>
    </w:p>
    <w:p w14:paraId="1D33AA5F" w14:textId="77777777" w:rsidR="00822DEE" w:rsidRPr="00716465" w:rsidRDefault="00822DEE" w:rsidP="00822DEE">
      <w:pPr>
        <w:pStyle w:val="ListParagraph"/>
        <w:numPr>
          <w:ilvl w:val="0"/>
          <w:numId w:val="24"/>
        </w:numPr>
        <w:rPr>
          <w:rFonts w:ascii="Times New Roman" w:hAnsi="Times New Roman" w:cs="Times New Roman"/>
          <w:i/>
          <w:iCs/>
        </w:rPr>
      </w:pPr>
      <w:r>
        <w:rPr>
          <w:rFonts w:ascii="Times New Roman" w:hAnsi="Times New Roman" w:cs="Times New Roman"/>
        </w:rPr>
        <w:t>Magnetic particle collector for microcentrifuge tubes (e.g., ThermoFisher Cat#12321D)</w:t>
      </w:r>
    </w:p>
    <w:p w14:paraId="621BB668" w14:textId="77777777" w:rsidR="00822DEE" w:rsidRPr="0013283F" w:rsidRDefault="00822DEE" w:rsidP="00822DEE">
      <w:pPr>
        <w:pStyle w:val="ListParagraph"/>
        <w:numPr>
          <w:ilvl w:val="0"/>
          <w:numId w:val="24"/>
        </w:numPr>
        <w:rPr>
          <w:rFonts w:ascii="Times New Roman" w:hAnsi="Times New Roman" w:cs="Times New Roman"/>
          <w:i/>
          <w:iCs/>
        </w:rPr>
      </w:pPr>
      <w:r>
        <w:rPr>
          <w:rFonts w:ascii="Times New Roman" w:hAnsi="Times New Roman" w:cs="Times New Roman"/>
        </w:rPr>
        <w:t>Magnetic particle collector for 0.2 ml strips (e.g., Permagen Cat# S500)</w:t>
      </w:r>
    </w:p>
    <w:p w14:paraId="5C31A0F3" w14:textId="77777777" w:rsidR="00822DEE" w:rsidRPr="00751B67" w:rsidRDefault="00822DEE" w:rsidP="00822DEE">
      <w:pPr>
        <w:pStyle w:val="ListParagraph"/>
        <w:numPr>
          <w:ilvl w:val="0"/>
          <w:numId w:val="24"/>
        </w:numPr>
        <w:rPr>
          <w:rFonts w:ascii="Times New Roman" w:hAnsi="Times New Roman" w:cs="Times New Roman"/>
          <w:i/>
          <w:iCs/>
        </w:rPr>
      </w:pPr>
      <w:r>
        <w:rPr>
          <w:rFonts w:ascii="Times New Roman" w:hAnsi="Times New Roman" w:cs="Times New Roman"/>
        </w:rPr>
        <w:t>Vortex mixer and mini-centrifuge for tubes and strips</w:t>
      </w:r>
    </w:p>
    <w:p w14:paraId="76F87D11" w14:textId="77777777" w:rsidR="00822DEE" w:rsidRPr="00751B67" w:rsidRDefault="00822DEE" w:rsidP="00822DEE">
      <w:pPr>
        <w:pStyle w:val="ListParagraph"/>
        <w:numPr>
          <w:ilvl w:val="0"/>
          <w:numId w:val="24"/>
        </w:numPr>
        <w:rPr>
          <w:rFonts w:ascii="Times New Roman" w:hAnsi="Times New Roman" w:cs="Times New Roman"/>
          <w:i/>
          <w:iCs/>
        </w:rPr>
      </w:pPr>
      <w:r>
        <w:rPr>
          <w:rFonts w:ascii="Times New Roman" w:hAnsi="Times New Roman" w:cs="Times New Roman"/>
        </w:rPr>
        <w:t>Water bath or incubation oven at 63</w:t>
      </w:r>
      <w:r>
        <w:rPr>
          <w:rFonts w:ascii="Times New Roman" w:hAnsi="Times New Roman" w:cs="Times New Roman"/>
        </w:rPr>
        <w:sym w:font="Symbol" w:char="F0B0"/>
      </w:r>
      <w:r>
        <w:rPr>
          <w:rFonts w:ascii="Times New Roman" w:hAnsi="Times New Roman" w:cs="Times New Roman"/>
        </w:rPr>
        <w:t>C</w:t>
      </w:r>
    </w:p>
    <w:p w14:paraId="35E2D981" w14:textId="77777777" w:rsidR="00822DEE" w:rsidRPr="005F6968" w:rsidRDefault="00822DEE" w:rsidP="00822DEE">
      <w:pPr>
        <w:pStyle w:val="ListParagraph"/>
        <w:numPr>
          <w:ilvl w:val="0"/>
          <w:numId w:val="24"/>
        </w:numPr>
        <w:rPr>
          <w:rFonts w:ascii="Times New Roman" w:hAnsi="Times New Roman" w:cs="Times New Roman"/>
          <w:i/>
          <w:iCs/>
        </w:rPr>
      </w:pPr>
      <w:r>
        <w:rPr>
          <w:rFonts w:ascii="Times New Roman" w:hAnsi="Times New Roman" w:cs="Times New Roman"/>
        </w:rPr>
        <w:t>Heat block for microcentrifuge tubes at 60</w:t>
      </w:r>
      <w:r>
        <w:rPr>
          <w:rFonts w:ascii="Times New Roman" w:hAnsi="Times New Roman" w:cs="Times New Roman"/>
        </w:rPr>
        <w:sym w:font="Symbol" w:char="F0B0"/>
      </w:r>
      <w:r>
        <w:rPr>
          <w:rFonts w:ascii="Times New Roman" w:hAnsi="Times New Roman" w:cs="Times New Roman"/>
        </w:rPr>
        <w:t>C</w:t>
      </w:r>
    </w:p>
    <w:p w14:paraId="5ABF0C18" w14:textId="77777777" w:rsidR="00822DEE" w:rsidRPr="007377CC" w:rsidRDefault="00822DEE" w:rsidP="00822DEE">
      <w:pPr>
        <w:pStyle w:val="ListParagraph"/>
        <w:numPr>
          <w:ilvl w:val="0"/>
          <w:numId w:val="24"/>
        </w:numPr>
        <w:rPr>
          <w:rFonts w:ascii="Times New Roman" w:hAnsi="Times New Roman" w:cs="Times New Roman"/>
          <w:i/>
          <w:iCs/>
        </w:rPr>
      </w:pPr>
      <w:r w:rsidRPr="00854388">
        <w:rPr>
          <w:rFonts w:ascii="Times New Roman" w:hAnsi="Times New Roman" w:cs="Times New Roman"/>
        </w:rPr>
        <w:t>Nuclease-free H</w:t>
      </w:r>
      <w:r w:rsidRPr="00854388">
        <w:rPr>
          <w:rFonts w:ascii="Times New Roman" w:hAnsi="Times New Roman" w:cs="Times New Roman"/>
          <w:vertAlign w:val="subscript"/>
        </w:rPr>
        <w:t>2</w:t>
      </w:r>
      <w:r w:rsidRPr="00854388">
        <w:rPr>
          <w:rFonts w:ascii="Times New Roman" w:hAnsi="Times New Roman" w:cs="Times New Roman"/>
        </w:rPr>
        <w:t>0</w:t>
      </w:r>
    </w:p>
    <w:p w14:paraId="6E3FD393" w14:textId="77777777" w:rsidR="00822DEE" w:rsidRDefault="00822DEE" w:rsidP="00822DEE">
      <w:pPr>
        <w:rPr>
          <w:i/>
          <w:iCs/>
        </w:rPr>
      </w:pPr>
      <w:r>
        <w:rPr>
          <w:i/>
          <w:iCs/>
          <w:noProof/>
        </w:rPr>
        <w:drawing>
          <wp:inline distT="0" distB="0" distL="0" distR="0" wp14:anchorId="656B07BD" wp14:editId="5614DDA3">
            <wp:extent cx="6138809" cy="377773"/>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4">
                      <a:extLst>
                        <a:ext uri="{28A0092B-C50C-407E-A947-70E740481C1C}">
                          <a14:useLocalDpi xmlns:a14="http://schemas.microsoft.com/office/drawing/2010/main" val="0"/>
                        </a:ext>
                      </a:extLst>
                    </a:blip>
                    <a:stretch>
                      <a:fillRect/>
                    </a:stretch>
                  </pic:blipFill>
                  <pic:spPr>
                    <a:xfrm>
                      <a:off x="0" y="0"/>
                      <a:ext cx="6367230" cy="391830"/>
                    </a:xfrm>
                    <a:prstGeom prst="rect">
                      <a:avLst/>
                    </a:prstGeom>
                  </pic:spPr>
                </pic:pic>
              </a:graphicData>
            </a:graphic>
          </wp:inline>
        </w:drawing>
      </w:r>
    </w:p>
    <w:p w14:paraId="21A4ACF5" w14:textId="77777777" w:rsidR="00822DEE" w:rsidRPr="00854388" w:rsidRDefault="00822DEE" w:rsidP="00822DEE"/>
    <w:p w14:paraId="458C04E7" w14:textId="77777777" w:rsidR="00822DEE" w:rsidRPr="00854388" w:rsidRDefault="00822DEE" w:rsidP="00822DEE">
      <w:pPr>
        <w:rPr>
          <w:b/>
          <w:bCs/>
        </w:rPr>
      </w:pPr>
      <w:r w:rsidRPr="00854388">
        <w:rPr>
          <w:b/>
          <w:bCs/>
        </w:rPr>
        <w:t>Pool libraries for sequencing</w:t>
      </w:r>
    </w:p>
    <w:p w14:paraId="27A4D9DA" w14:textId="77777777" w:rsidR="00822DEE" w:rsidRPr="00854388" w:rsidRDefault="00822DEE" w:rsidP="00822DEE">
      <w:pPr>
        <w:rPr>
          <w:i/>
          <w:iCs/>
        </w:rPr>
      </w:pPr>
      <w:r w:rsidRPr="00854388">
        <w:rPr>
          <w:i/>
          <w:iCs/>
        </w:rPr>
        <w:t>With whoever is sequencing and would be willing to take on a few extra samples</w:t>
      </w:r>
    </w:p>
    <w:p w14:paraId="7A46420E" w14:textId="77777777" w:rsidR="00822DEE" w:rsidRPr="00854388" w:rsidRDefault="00822DEE" w:rsidP="00822DEE"/>
    <w:p w14:paraId="74610653" w14:textId="77777777" w:rsidR="00822DEE" w:rsidRPr="00854388" w:rsidRDefault="00822DEE" w:rsidP="00822DEE">
      <w:pPr>
        <w:rPr>
          <w:b/>
          <w:bCs/>
        </w:rPr>
      </w:pPr>
      <w:r w:rsidRPr="00854388">
        <w:rPr>
          <w:b/>
          <w:bCs/>
        </w:rPr>
        <w:t xml:space="preserve">What other steps need to happen before sequencing? Bioanalyzer/gel? </w:t>
      </w:r>
    </w:p>
    <w:p w14:paraId="493C8614" w14:textId="77777777" w:rsidR="00822DEE" w:rsidRPr="00854388" w:rsidRDefault="00822DEE" w:rsidP="00822DEE">
      <w:pPr>
        <w:rPr>
          <w:b/>
          <w:bCs/>
        </w:rPr>
      </w:pPr>
    </w:p>
    <w:p w14:paraId="31F084B5" w14:textId="77777777" w:rsidR="00822DEE" w:rsidRPr="00854388" w:rsidRDefault="00822DEE" w:rsidP="00822DEE">
      <w:pPr>
        <w:rPr>
          <w:b/>
          <w:bCs/>
        </w:rPr>
      </w:pPr>
      <w:r w:rsidRPr="00854388">
        <w:rPr>
          <w:b/>
          <w:bCs/>
        </w:rPr>
        <w:t>Sequencing</w:t>
      </w:r>
    </w:p>
    <w:p w14:paraId="731FEC9E" w14:textId="77777777" w:rsidR="00822DEE" w:rsidRPr="00854388" w:rsidRDefault="00822DEE" w:rsidP="00822DEE">
      <w:r w:rsidRPr="00854388">
        <w:rPr>
          <w:i/>
          <w:iCs/>
        </w:rPr>
        <w:t xml:space="preserve">Depends on the project we’re adding our samples to </w:t>
      </w:r>
    </w:p>
    <w:p w14:paraId="2AC55393" w14:textId="77777777" w:rsidR="00822DEE" w:rsidRPr="00854388" w:rsidRDefault="00822DEE" w:rsidP="00822DEE"/>
    <w:p w14:paraId="6F23F0B6" w14:textId="77777777" w:rsidR="00822DEE" w:rsidRPr="006D6A19" w:rsidRDefault="00822DEE" w:rsidP="00822DEE"/>
    <w:p w14:paraId="608A6D1E" w14:textId="77777777" w:rsidR="007878F6" w:rsidRPr="006D6A19" w:rsidRDefault="007878F6" w:rsidP="00822DEE"/>
    <w:sectPr w:rsidR="007878F6" w:rsidRPr="006D6A19" w:rsidSect="00822DEE">
      <w:headerReference w:type="even" r:id="rId45"/>
      <w:headerReference w:type="default" r:id="rId4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ydia L. Smith" w:date="2020-12-30T12:21:00Z" w:initials="LLS">
    <w:p w14:paraId="022C5D9F" w14:textId="77777777" w:rsidR="00EE41E6" w:rsidRPr="00ED3631" w:rsidRDefault="00EE41E6" w:rsidP="00EE41E6">
      <w:pPr>
        <w:pStyle w:val="CommentText"/>
      </w:pPr>
      <w:r>
        <w:rPr>
          <w:rStyle w:val="CommentReference"/>
        </w:rPr>
        <w:annotationRef/>
      </w:r>
      <w:r>
        <w:t>First you will assess: probably qubit and bioanalyzer. Then you can pool each capture based on that info, or submit to the sequencing core for them to pool. There is an extra fee (~$10/tube) but we usually leave the pooling to them since they are pros</w:t>
      </w:r>
    </w:p>
  </w:comment>
  <w:comment w:id="1" w:author="Sarah Guth" w:date="2020-12-14T11:07:00Z" w:initials="SG">
    <w:p w14:paraId="70AD4A9B" w14:textId="77777777" w:rsidR="00956393" w:rsidRPr="00851CBF" w:rsidRDefault="00956393" w:rsidP="00956393">
      <w:pPr>
        <w:pStyle w:val="CommentText"/>
      </w:pPr>
      <w:r>
        <w:rPr>
          <w:rStyle w:val="CommentReference"/>
        </w:rPr>
        <w:annotationRef/>
      </w:r>
      <w:r>
        <w:t>Wang et al. purchased all modified and unmodified oligonucleotides custom-made from Sigma-Aldrich. Cost/quantity for test run and actual samples?</w:t>
      </w:r>
    </w:p>
  </w:comment>
  <w:comment w:id="2" w:author="Lydia L. Smith" w:date="2020-12-30T12:41:00Z" w:initials="LLS">
    <w:p w14:paraId="431404FC" w14:textId="77777777" w:rsidR="00956393" w:rsidRPr="00E9003A" w:rsidRDefault="00956393" w:rsidP="00956393">
      <w:pPr>
        <w:pStyle w:val="CommentText"/>
      </w:pPr>
      <w:r>
        <w:rPr>
          <w:rStyle w:val="CommentReference"/>
        </w:rPr>
        <w:annotationRef/>
      </w:r>
      <w:r>
        <w:t xml:space="preserve"> </w:t>
      </w:r>
      <w:r>
        <w:t>You can’t order these mods smaller than 50 nmole and they need to be HPLC purified. The first vendor I checked (IDT) it will be about $700 for the pair. The minimum yield will be enough for two of the annealed mixes / 40 of the tranposase assemblies / 320 samples. (Actual yield will be higher but it is unclear by how much). Increasing the minimum yield 3-fold is only an extra $200. I’ll check Sigma too—their system is just harder to get estimates from.</w:t>
      </w:r>
    </w:p>
  </w:comment>
  <w:comment w:id="3" w:author="Sarah Guth" w:date="2020-12-14T11:12:00Z" w:initials="SG">
    <w:p w14:paraId="721007F1" w14:textId="77777777" w:rsidR="00956393" w:rsidRPr="00BD650D" w:rsidRDefault="00956393" w:rsidP="00956393">
      <w:pPr>
        <w:pStyle w:val="CommentText"/>
      </w:pPr>
      <w:r>
        <w:rPr>
          <w:rStyle w:val="CommentReference"/>
        </w:rPr>
        <w:annotationRef/>
      </w:r>
      <w:r>
        <w:t>Peter said we will choose a sequencing approach based on what someone else is doing so that we can sneak our test sample on their run. So we’re going to do paired-end (though might be worthwhile considering single-end for real run?). We don’t know what platform (e.g., Novaseq, Hiseq, etc.) we’re using yet—but will some of our custom oligonucleotide sequences need to change based on the platform? Or does that only matter for P5 and P7 adapters? For reference, Wang et al. did 101-bp paired end on a HiSeq2000</w:t>
      </w:r>
    </w:p>
  </w:comment>
  <w:comment w:id="4" w:author="Lydia L. Smith" w:date="2020-12-30T12:24:00Z" w:initials="LLS">
    <w:p w14:paraId="6C0DA4EE" w14:textId="77777777" w:rsidR="00956393" w:rsidRPr="00ED3631" w:rsidRDefault="00956393" w:rsidP="00956393">
      <w:pPr>
        <w:pStyle w:val="CommentText"/>
      </w:pPr>
      <w:r>
        <w:rPr>
          <w:rStyle w:val="CommentReference"/>
        </w:rPr>
        <w:annotationRef/>
      </w:r>
      <w:r>
        <w:t xml:space="preserve">I’ll double-check the adapter design but it should just make a standard Nextera-style library. If that is the case, it can be run on any instrument. I can check to see if there are any issues with running Nextera + TruSeq libraries in the same lane. Worst case scenario you can run a MiSeq nano and get 1M reads for $500. </w:t>
      </w:r>
    </w:p>
  </w:comment>
  <w:comment w:id="5" w:author="Sarah Guth" w:date="2020-12-14T11:59:00Z" w:initials="SG">
    <w:p w14:paraId="4C57344E" w14:textId="77777777" w:rsidR="009D52AD" w:rsidRPr="009B12E4" w:rsidRDefault="009D52AD" w:rsidP="009D52AD">
      <w:pPr>
        <w:pStyle w:val="CommentText"/>
      </w:pPr>
      <w:r>
        <w:rPr>
          <w:rStyle w:val="CommentReference"/>
        </w:rPr>
        <w:annotationRef/>
      </w:r>
      <w:r>
        <w:t xml:space="preserve">Wang et al. </w:t>
      </w:r>
      <w:r w:rsidRPr="00530708">
        <w:rPr>
          <w:rFonts w:ascii="Times New Roman" w:hAnsi="Times New Roman" w:cs="Times New Roman"/>
        </w:rPr>
        <w:t>took their transposase from the EZ-Tn5 (Kan-2) insertion kit</w:t>
      </w:r>
      <w:r>
        <w:rPr>
          <w:rFonts w:ascii="Times New Roman" w:hAnsi="Times New Roman" w:cs="Times New Roman"/>
        </w:rPr>
        <w:t>. I’m guessing this protocol is designed for a particular transposase concentration? I’m guessing we need to adjust based on the concentration of our homegrown Tn5? If so, how do we figure that out?</w:t>
      </w:r>
    </w:p>
  </w:comment>
  <w:comment w:id="6" w:author="Lydia L. Smith" w:date="2021-01-05T12:43:00Z" w:initials="LLS">
    <w:p w14:paraId="487E7811" w14:textId="77777777" w:rsidR="009D52AD" w:rsidRDefault="009D52AD" w:rsidP="009D52AD">
      <w:pPr>
        <w:pStyle w:val="CommentText"/>
      </w:pPr>
      <w:r>
        <w:rPr>
          <w:rStyle w:val="CommentReference"/>
        </w:rPr>
        <w:annotationRef/>
      </w:r>
      <w:r>
        <w:t>I am not sure the best place to alter the protocol in order to test different conditions. It could be easiest to keep the transposome assempbly always identical (following this protocol) and then adjust the amount added to the sample (or the amount of sample itself). This might require a buffer though when volumes go lower</w:t>
      </w:r>
    </w:p>
  </w:comment>
  <w:comment w:id="7" w:author="Sarah Guth" w:date="2020-12-23T09:10:00Z" w:initials="SG">
    <w:p w14:paraId="358877C4" w14:textId="77777777" w:rsidR="009D52AD" w:rsidRDefault="009D52AD" w:rsidP="009D52AD">
      <w:pPr>
        <w:pStyle w:val="CommentText"/>
      </w:pPr>
      <w:r>
        <w:rPr>
          <w:rStyle w:val="CommentReference"/>
        </w:rPr>
        <w:annotationRef/>
      </w:r>
      <w:r>
        <w:t xml:space="preserve">Can we store these? Or just make up a bunch of transposome, which can be stored at -20C for a month? </w:t>
      </w:r>
    </w:p>
    <w:p w14:paraId="4F6768DE" w14:textId="77777777" w:rsidR="009D52AD" w:rsidRPr="00444B2A" w:rsidRDefault="009D52AD" w:rsidP="009D52AD">
      <w:pPr>
        <w:pStyle w:val="CommentText"/>
      </w:pPr>
      <w:r>
        <w:t xml:space="preserve">The original 100ul </w:t>
      </w:r>
      <w:r w:rsidRPr="0093073D">
        <w:t>Tn5mC-Adapt</w:t>
      </w:r>
      <w:r>
        <w:t xml:space="preserve"> makes 2x (50ul adapter+50ul glycerol mix), which each 10x (10ul glycerol-adapter mix + 10ul transposase). So we’d make 20x 20ul transposome = 400ul (~160 reactions) instead of just 20ul (8 reactions). </w:t>
      </w:r>
    </w:p>
  </w:comment>
  <w:comment w:id="8" w:author="Lydia L. Smith" w:date="2021-01-05T12:42:00Z" w:initials="LLS">
    <w:p w14:paraId="4D2EF2ED" w14:textId="77777777" w:rsidR="009D52AD" w:rsidRDefault="009D52AD" w:rsidP="009D52AD">
      <w:pPr>
        <w:pStyle w:val="CommentText"/>
      </w:pPr>
      <w:r>
        <w:rPr>
          <w:rStyle w:val="CommentReference"/>
        </w:rPr>
        <w:annotationRef/>
      </w:r>
      <w:r>
        <w:t>Yes, we should be able to store every part of the assembly that process that has excess product</w:t>
      </w:r>
    </w:p>
  </w:comment>
  <w:comment w:id="9" w:author="Sarah Guth" w:date="2020-12-14T11:55:00Z" w:initials="SG">
    <w:p w14:paraId="668F0FE1" w14:textId="09F64F8D" w:rsidR="00AF7F1B" w:rsidRDefault="00AF7F1B" w:rsidP="00C04AF2">
      <w:pPr>
        <w:rPr>
          <w:lang w:val="en-US"/>
        </w:rPr>
      </w:pPr>
      <w:r>
        <w:rPr>
          <w:rStyle w:val="CommentReference"/>
        </w:rPr>
        <w:annotationRef/>
      </w:r>
      <w:r>
        <w:rPr>
          <w:lang w:val="en-US"/>
        </w:rPr>
        <w:t>We have 100 ul at 2mg/ml + an additional 5ml at 2mg/ml ($728), stored in Peter’s lab</w:t>
      </w:r>
    </w:p>
    <w:p w14:paraId="7F4B59A4" w14:textId="49B5A105" w:rsidR="00AF7F1B" w:rsidRDefault="00AF7F1B" w:rsidP="00C04AF2">
      <w:r>
        <w:rPr>
          <w:lang w:val="en-US"/>
        </w:rPr>
        <w:t xml:space="preserve"> -20C is best temperature for storage</w:t>
      </w:r>
    </w:p>
  </w:comment>
  <w:comment w:id="10" w:author="Sarah Guth" w:date="2020-12-14T12:06:00Z" w:initials="SG">
    <w:p w14:paraId="3B0363EB" w14:textId="476F8A9E" w:rsidR="00AF7F1B" w:rsidRDefault="00AF7F1B">
      <w:pPr>
        <w:pStyle w:val="CommentText"/>
      </w:pPr>
      <w:r>
        <w:rPr>
          <w:rStyle w:val="CommentReference"/>
        </w:rPr>
        <w:annotationRef/>
      </w:r>
      <w:r>
        <w:rPr>
          <w:lang w:val="en-US"/>
        </w:rPr>
        <w:t>For the test run, we can ask Manny for samples with a specific concentration—20 ng for this protocol</w:t>
      </w:r>
    </w:p>
  </w:comment>
  <w:comment w:id="11" w:author="Sarah Guth" w:date="2020-12-17T10:43:00Z" w:initials="SG">
    <w:p w14:paraId="025D9814" w14:textId="70548322" w:rsidR="00AF7F1B" w:rsidRPr="00335E83" w:rsidRDefault="00AF7F1B">
      <w:pPr>
        <w:pStyle w:val="CommentText"/>
        <w:rPr>
          <w:lang w:val="en-US"/>
        </w:rPr>
      </w:pPr>
      <w:r>
        <w:rPr>
          <w:rStyle w:val="CommentReference"/>
        </w:rPr>
        <w:annotationRef/>
      </w:r>
      <w:r>
        <w:rPr>
          <w:lang w:val="en-US"/>
        </w:rPr>
        <w:t>I just realized I’m not sure what you should mix before using and what you can and cannot vortex…</w:t>
      </w:r>
    </w:p>
  </w:comment>
  <w:comment w:id="12" w:author="Sarah Guth" w:date="2020-12-14T12:09:00Z" w:initials="SG">
    <w:p w14:paraId="60493EA5" w14:textId="27D7A929" w:rsidR="00AF7F1B" w:rsidRDefault="00AF7F1B">
      <w:pPr>
        <w:pStyle w:val="CommentText"/>
      </w:pPr>
      <w:r>
        <w:rPr>
          <w:rStyle w:val="CommentReference"/>
        </w:rPr>
        <w:annotationRef/>
      </w:r>
      <w:r w:rsidRPr="00FD35C0">
        <w:rPr>
          <w:b/>
          <w:bCs/>
          <w:lang w:val="en-US"/>
        </w:rPr>
        <w:t>20 ng seems high?</w:t>
      </w:r>
      <w:r>
        <w:rPr>
          <w:lang w:val="en-US"/>
        </w:rPr>
        <w:t xml:space="preserve"> According to Nextera Tips and Troubleshooting document, 1ng of DNA is optimal because &gt;1ng of DNA can lead to </w:t>
      </w:r>
      <w:proofErr w:type="spellStart"/>
      <w:r>
        <w:rPr>
          <w:lang w:val="en-US"/>
        </w:rPr>
        <w:t>undertagmentation</w:t>
      </w:r>
      <w:proofErr w:type="spellEnd"/>
      <w:r>
        <w:rPr>
          <w:lang w:val="en-US"/>
        </w:rPr>
        <w:t xml:space="preserve"> and &lt;1ng can lead to </w:t>
      </w:r>
      <w:proofErr w:type="spellStart"/>
      <w:r>
        <w:rPr>
          <w:lang w:val="en-US"/>
        </w:rPr>
        <w:t>overtagmentation</w:t>
      </w:r>
      <w:proofErr w:type="spellEnd"/>
      <w:r>
        <w:rPr>
          <w:lang w:val="en-US"/>
        </w:rPr>
        <w:t>. Lydia’s 1/20</w:t>
      </w:r>
      <w:r w:rsidRPr="00442D08">
        <w:rPr>
          <w:vertAlign w:val="superscript"/>
          <w:lang w:val="en-US"/>
        </w:rPr>
        <w:t>th</w:t>
      </w:r>
      <w:r>
        <w:rPr>
          <w:lang w:val="en-US"/>
        </w:rPr>
        <w:t xml:space="preserve"> Nextera protocol uses 2.5ng. That being said, does it not matter as long as we optimize the transposase concentration for our DNA concentration and desired fragment size? Also, it might be easier/safer to use 20ng as in Wang et al. because that is the concentration for which all the volumes are optimized</w:t>
      </w:r>
    </w:p>
  </w:comment>
  <w:comment w:id="13" w:author="Sarah Guth" w:date="2020-12-23T09:33:00Z" w:initials="SG">
    <w:p w14:paraId="423C3C7B" w14:textId="6BCA4219" w:rsidR="00AF7F1B" w:rsidRPr="00692D55" w:rsidRDefault="00AF7F1B">
      <w:pPr>
        <w:pStyle w:val="CommentText"/>
        <w:rPr>
          <w:lang w:val="en-US"/>
        </w:rPr>
      </w:pPr>
      <w:r>
        <w:rPr>
          <w:rStyle w:val="CommentReference"/>
        </w:rPr>
        <w:annotationRef/>
      </w:r>
      <w:r>
        <w:rPr>
          <w:lang w:val="en-US"/>
        </w:rPr>
        <w:t>Dumb question, but how do we precisely measure out such a small quantity (the Promega phage DNA is 250ug in 478ug/mL). Serial dilution?</w:t>
      </w:r>
    </w:p>
  </w:comment>
  <w:comment w:id="14" w:author="Sarah Guth" w:date="2020-12-27T11:05:00Z" w:initials="SG">
    <w:p w14:paraId="362D4AB7" w14:textId="77777777" w:rsidR="002123CB" w:rsidRDefault="002123CB" w:rsidP="002123CB">
      <w:pPr>
        <w:pStyle w:val="CommentText"/>
      </w:pPr>
      <w:r>
        <w:rPr>
          <w:rStyle w:val="CommentReference"/>
        </w:rPr>
        <w:annotationRef/>
      </w:r>
      <w:r>
        <w:t>This is the Tagmentation DNA buffer from the Nextera DNA sample prep kit. Chris recommends that we use the NEB buffer. What is available in the EGL, or most appropriate for the homegrown Tn5 and probe capture?</w:t>
      </w:r>
    </w:p>
  </w:comment>
  <w:comment w:id="15" w:author="Lydia L. Smith" w:date="2021-01-05T12:51:00Z" w:initials="LLS">
    <w:p w14:paraId="02980DE0" w14:textId="77777777" w:rsidR="002123CB" w:rsidRDefault="002123CB" w:rsidP="002123CB">
      <w:pPr>
        <w:pStyle w:val="CommentText"/>
      </w:pPr>
      <w:r>
        <w:rPr>
          <w:rStyle w:val="CommentReference"/>
        </w:rPr>
        <w:annotationRef/>
      </w:r>
      <w:r>
        <w:t xml:space="preserve">I think this was Chris discussing the Phusion polymerase. To my knowledge NEB doesn’t sell a TD buffer, but it won’t be hard to make. Wang et al. has a recipe that is just Tris, MgCl, and DMF. </w:t>
      </w:r>
    </w:p>
  </w:comment>
  <w:comment w:id="16" w:author="Sarah Guth" w:date="2020-12-17T09:24:00Z" w:initials="SG">
    <w:p w14:paraId="37BFD7B1" w14:textId="77777777" w:rsidR="00850B1A" w:rsidRPr="00A756D7" w:rsidRDefault="00850B1A" w:rsidP="00850B1A">
      <w:pPr>
        <w:pStyle w:val="CommentText"/>
      </w:pPr>
      <w:r>
        <w:rPr>
          <w:rStyle w:val="CommentReference"/>
        </w:rPr>
        <w:annotationRef/>
      </w:r>
      <w:r>
        <w:t>Is there a straightforward way of optimizing/outlining a SPRI bead clean up for a given protocol/input DNA concentration?</w:t>
      </w:r>
    </w:p>
  </w:comment>
  <w:comment w:id="17" w:author="Lydia L. Smith" w:date="2020-12-30T12:56:00Z" w:initials="LLS">
    <w:p w14:paraId="55C281F5" w14:textId="77777777" w:rsidR="00850B1A" w:rsidRPr="001E0074" w:rsidRDefault="00850B1A" w:rsidP="00850B1A">
      <w:pPr>
        <w:pStyle w:val="CommentText"/>
      </w:pPr>
      <w:r>
        <w:rPr>
          <w:rStyle w:val="CommentReference"/>
        </w:rPr>
        <w:annotationRef/>
      </w:r>
      <w:r>
        <w:t>Yes! I can send you a couple genetic ones. I can explain more when we chat, but the beads work mainly based on volume (rather than concentration or total DNA). So here you have something like 35 µL of reaction + GITC mix and 46 µL of beads</w:t>
      </w:r>
    </w:p>
  </w:comment>
  <w:comment w:id="18" w:author="Sarah Guth" w:date="2020-08-28T10:53:00Z" w:initials="SG">
    <w:p w14:paraId="2B8CCDD5" w14:textId="77777777" w:rsidR="001F0F85" w:rsidRPr="006C0DBB" w:rsidRDefault="001F0F85" w:rsidP="001F0F85">
      <w:pPr>
        <w:pStyle w:val="CommentText"/>
      </w:pPr>
      <w:r>
        <w:rPr>
          <w:rStyle w:val="CommentReference"/>
        </w:rPr>
        <w:annotationRef/>
      </w:r>
      <w:r>
        <w:t>We’ll need to adjust these volumes based on our input DNA concentration, as well as EGL Sera-Mag beads and buffer. Guanidinium thiocyanate denatures RNase and DNase enzymes—I haven’t seen this in other bead cleans, do we think we need it? I’m guessing when we make our own beads with Sera-Mag, we’ll add the PEG 8000 crowding agent</w:t>
      </w:r>
    </w:p>
  </w:comment>
  <w:comment w:id="19" w:author="Lydia L. Smith" w:date="2021-01-05T12:55:00Z" w:initials="LLS">
    <w:p w14:paraId="53C12A10" w14:textId="77777777" w:rsidR="001F0F85" w:rsidRDefault="001F0F85" w:rsidP="001F0F85">
      <w:pPr>
        <w:pStyle w:val="CommentText"/>
      </w:pPr>
      <w:r>
        <w:rPr>
          <w:rStyle w:val="CommentReference"/>
        </w:rPr>
        <w:annotationRef/>
      </w:r>
      <w:r>
        <w:t>Interesting. Just before break I was doing some research into making a homebrew bead-based DNA extraction protocol and I was wondering if guanidine solutions would interfere with the SPRI beads. Apparently not! The GT is typically not involved in regular bead cleaning but I suspect it is here for the same reason it is in DNA extraction protocols: the denature proteins. It must help with getting the transposase separated from the DNA so that it can be washed away with the bead supernatant. Other Tn5 protocols I have seen use SDS here.</w:t>
      </w:r>
    </w:p>
    <w:p w14:paraId="34777ECE" w14:textId="77777777" w:rsidR="001F0F85" w:rsidRDefault="001F0F85" w:rsidP="001F0F85">
      <w:pPr>
        <w:pStyle w:val="CommentText"/>
      </w:pPr>
    </w:p>
    <w:p w14:paraId="67487A41" w14:textId="77777777" w:rsidR="001F0F85" w:rsidRDefault="001F0F85" w:rsidP="001F0F85">
      <w:pPr>
        <w:pStyle w:val="CommentText"/>
      </w:pPr>
      <w:r>
        <w:t>This is interesting that they add beads and additional buffer separately. I think because ampure beads are so expensive. Since ours cost &lt; $1.50/1000 µL you could just add 46 µL of beads directl. But we do have 20% PEG/2.5M NaCl solution separately</w:t>
      </w:r>
    </w:p>
  </w:comment>
  <w:comment w:id="20" w:author="Sarah Guth" w:date="2020-12-23T09:51:00Z" w:initials="SG">
    <w:p w14:paraId="7DE4228D" w14:textId="77777777" w:rsidR="007E3050" w:rsidRPr="00940479" w:rsidRDefault="007E3050" w:rsidP="007E3050">
      <w:pPr>
        <w:pStyle w:val="CommentText"/>
      </w:pPr>
      <w:r>
        <w:rPr>
          <w:rStyle w:val="CommentReference"/>
        </w:rPr>
        <w:annotationRef/>
      </w:r>
      <w:r>
        <w:t>Replace this with gel step below</w:t>
      </w:r>
    </w:p>
  </w:comment>
  <w:comment w:id="21" w:author="Lydia L. Smith" w:date="2021-01-05T13:03:00Z" w:initials="LLS">
    <w:p w14:paraId="340E79DA" w14:textId="77777777" w:rsidR="007E3050" w:rsidRDefault="007E3050" w:rsidP="007E3050">
      <w:pPr>
        <w:pStyle w:val="CommentText"/>
      </w:pPr>
      <w:r>
        <w:rPr>
          <w:rStyle w:val="CommentReference"/>
        </w:rPr>
        <w:annotationRef/>
      </w:r>
      <w:r>
        <w:t>If you start with 20 ng of DNA it will be difficult to see the results at this stage on anything but a bioanalyzer high-sensitivity kit. (We don’t have one although you could buy one just for this project or send out to the FGL). For testing only, if you amplify right after tagmentation you can run on a gel (or standard bioanalyzer) to see the outcome.</w:t>
      </w:r>
    </w:p>
  </w:comment>
  <w:comment w:id="22" w:author="Sarah Guth" w:date="2020-12-27T11:08:00Z" w:initials="SG">
    <w:p w14:paraId="174B08F5" w14:textId="77777777" w:rsidR="00486B37" w:rsidRPr="00764BF8" w:rsidRDefault="00486B37" w:rsidP="00486B37">
      <w:pPr>
        <w:pStyle w:val="CommentText"/>
      </w:pPr>
      <w:r>
        <w:rPr>
          <w:rStyle w:val="CommentReference"/>
        </w:rPr>
        <w:annotationRef/>
      </w:r>
      <w:r>
        <w:t>Are bead cleanup materials generally available in the lab, or will need to order?</w:t>
      </w:r>
    </w:p>
  </w:comment>
  <w:comment w:id="23" w:author="Lydia L. Smith" w:date="2021-01-05T13:05:00Z" w:initials="LLS">
    <w:p w14:paraId="34A34C69" w14:textId="77777777" w:rsidR="00486B37" w:rsidRDefault="00486B37" w:rsidP="00486B37">
      <w:pPr>
        <w:pStyle w:val="CommentText"/>
      </w:pPr>
      <w:r>
        <w:rPr>
          <w:rStyle w:val="CommentReference"/>
        </w:rPr>
        <w:annotationRef/>
      </w:r>
      <w:r>
        <w:t>Yes, this would be just our generic SPRI beads (SeraMag), 80% ethanol, and elution buffer (10 mM tris). All in stock.</w:t>
      </w:r>
    </w:p>
  </w:comment>
  <w:comment w:id="24" w:author="Sarah Guth" w:date="2020-12-17T09:53:00Z" w:initials="SG">
    <w:p w14:paraId="532FBE8F" w14:textId="77777777" w:rsidR="00D0448C" w:rsidRPr="00396BDE" w:rsidRDefault="00D0448C" w:rsidP="00D0448C">
      <w:pPr>
        <w:pStyle w:val="CommentText"/>
      </w:pPr>
      <w:r>
        <w:rPr>
          <w:rStyle w:val="CommentReference"/>
        </w:rPr>
        <w:annotationRef/>
      </w:r>
      <w:r>
        <w:t>Sounds like we’ll be doing gels for any size-check steps within the protocol (need to send to another Berkeley group for bioanalyzer step at the end of library prep). I’m a bit confused about: how do we know what size fragments we want if we haven’t picked our sequencing platform yet?</w:t>
      </w:r>
    </w:p>
  </w:comment>
  <w:comment w:id="25" w:author="Lydia L. Smith" w:date="2021-01-05T13:06:00Z" w:initials="LLS">
    <w:p w14:paraId="69AE63D1" w14:textId="77777777" w:rsidR="00D0448C" w:rsidRDefault="00D0448C" w:rsidP="00D0448C">
      <w:pPr>
        <w:pStyle w:val="CommentText"/>
      </w:pPr>
      <w:r>
        <w:rPr>
          <w:rStyle w:val="CommentReference"/>
        </w:rPr>
        <w:annotationRef/>
      </w:r>
      <w:r>
        <w:t>For the most part the sizing you want will be independent of the Illumina platform. It depends far more on capture (which tends to like smaller inserts) and analysis protocols (unless you want you reads overlapping for your pipeline, it is better to have most reads bigger than your two read lengths combined for the most efficient data collection (so 200bp for PE100, 300bp for PE150). Unless something in your analysis pipeline contradicts this, aiming for inserts to average around 350-400bp is pretty standard for any capture where the target is of interest (rather than flanking regions alone like in UCEs). That is small enough that the capture will be happy but large enough that most PE150 reads won’t overlap.</w:t>
      </w:r>
    </w:p>
  </w:comment>
  <w:comment w:id="26" w:author="Sarah Guth" w:date="2020-09-10T14:03:00Z" w:initials="SG">
    <w:p w14:paraId="67ED33DE" w14:textId="77777777" w:rsidR="003E2C34" w:rsidRPr="001D2217" w:rsidRDefault="003E2C34" w:rsidP="003E2C34">
      <w:pPr>
        <w:pStyle w:val="CommentText"/>
      </w:pPr>
      <w:r>
        <w:rPr>
          <w:rStyle w:val="CommentReference"/>
        </w:rPr>
        <w:annotationRef/>
      </w:r>
      <w:r>
        <w:t>EGL has T4 Ligase buffer—I wonder if we can use that instead?</w:t>
      </w:r>
    </w:p>
  </w:comment>
  <w:comment w:id="27" w:author="Lydia L. Smith" w:date="2021-01-05T13:12:00Z" w:initials="LLS">
    <w:p w14:paraId="11EBB6A6" w14:textId="77777777" w:rsidR="003E2C34" w:rsidRDefault="003E2C34" w:rsidP="003E2C34">
      <w:pPr>
        <w:pStyle w:val="CommentText"/>
      </w:pPr>
      <w:r>
        <w:rPr>
          <w:rStyle w:val="CommentReference"/>
        </w:rPr>
        <w:annotationRef/>
      </w:r>
      <w:r>
        <w:t>It looks like ampligase is active at the high temperatures used here. We’d have to look into whether our T4 ligase buffer can work in the same conditions. Either way, we’d need to get the enzyme though and it should come with the buffer.</w:t>
      </w:r>
    </w:p>
  </w:comment>
  <w:comment w:id="28" w:author="Sarah Guth" w:date="2020-08-28T14:14:00Z" w:initials="SG">
    <w:p w14:paraId="6A9B372A" w14:textId="77777777" w:rsidR="00AF7F1B" w:rsidRPr="00C74F5A" w:rsidRDefault="00AF7F1B" w:rsidP="00D84D69">
      <w:pPr>
        <w:pStyle w:val="CommentText"/>
        <w:rPr>
          <w:lang w:val="en-US"/>
        </w:rPr>
      </w:pPr>
      <w:r>
        <w:rPr>
          <w:rStyle w:val="CommentReference"/>
        </w:rPr>
        <w:annotationRef/>
      </w:r>
      <w:r>
        <w:rPr>
          <w:lang w:val="en-US"/>
        </w:rPr>
        <w:t xml:space="preserve">Wang et al. (2013) does 46 </w:t>
      </w:r>
      <w:r w:rsidRPr="00016125">
        <w:rPr>
          <w:rFonts w:ascii="Times New Roman" w:hAnsi="Times New Roman" w:cs="Times New Roman"/>
          <w:lang w:val="en-US"/>
        </w:rPr>
        <w:sym w:font="Symbol" w:char="F06D"/>
      </w:r>
      <w:r w:rsidRPr="00016125">
        <w:rPr>
          <w:rFonts w:ascii="Times New Roman" w:hAnsi="Times New Roman" w:cs="Times New Roman"/>
          <w:lang w:val="en-US"/>
        </w:rPr>
        <w:t>l</w:t>
      </w:r>
      <w:r>
        <w:rPr>
          <w:rFonts w:ascii="Times New Roman" w:hAnsi="Times New Roman" w:cs="Times New Roman"/>
          <w:lang w:val="en-US"/>
        </w:rPr>
        <w:t xml:space="preserve"> </w:t>
      </w:r>
      <w:r>
        <w:rPr>
          <w:rStyle w:val="CommentReference"/>
        </w:rPr>
        <w:annotationRef/>
      </w:r>
      <w:proofErr w:type="spellStart"/>
      <w:r>
        <w:rPr>
          <w:rFonts w:ascii="Times New Roman" w:hAnsi="Times New Roman" w:cs="Times New Roman"/>
          <w:lang w:val="en-US"/>
        </w:rPr>
        <w:t>elutions</w:t>
      </w:r>
      <w:proofErr w:type="spellEnd"/>
      <w:r>
        <w:rPr>
          <w:rFonts w:ascii="Times New Roman" w:hAnsi="Times New Roman" w:cs="Times New Roman"/>
          <w:lang w:val="en-US"/>
        </w:rPr>
        <w:t xml:space="preserve"> because they use a different Zymo bisulfite conversion kit. But SPRI beads are supposedly compatible with </w:t>
      </w:r>
      <w:proofErr w:type="spellStart"/>
      <w:r>
        <w:rPr>
          <w:rFonts w:ascii="Times New Roman" w:hAnsi="Times New Roman" w:cs="Times New Roman"/>
          <w:lang w:val="en-US"/>
        </w:rPr>
        <w:t>elutions</w:t>
      </w:r>
      <w:proofErr w:type="spellEnd"/>
      <w:r>
        <w:rPr>
          <w:rFonts w:ascii="Times New Roman" w:hAnsi="Times New Roman" w:cs="Times New Roman"/>
          <w:lang w:val="en-US"/>
        </w:rPr>
        <w:t xml:space="preserve"> down to 10 </w:t>
      </w:r>
      <w:r w:rsidRPr="00016125">
        <w:rPr>
          <w:rFonts w:ascii="Times New Roman" w:hAnsi="Times New Roman" w:cs="Times New Roman"/>
          <w:lang w:val="en-US"/>
        </w:rPr>
        <w:sym w:font="Symbol" w:char="F06D"/>
      </w:r>
      <w:r w:rsidRPr="00016125">
        <w:rPr>
          <w:rFonts w:ascii="Times New Roman" w:hAnsi="Times New Roman" w:cs="Times New Roman"/>
          <w:lang w:val="en-US"/>
        </w:rPr>
        <w:t>l</w:t>
      </w:r>
      <w:r>
        <w:rPr>
          <w:rFonts w:ascii="Times New Roman" w:hAnsi="Times New Roman" w:cs="Times New Roman"/>
          <w:lang w:val="en-US"/>
        </w:rPr>
        <w:t xml:space="preserve"> </w:t>
      </w:r>
      <w:r>
        <w:rPr>
          <w:rStyle w:val="CommentReference"/>
        </w:rPr>
        <w:annotationRef/>
      </w:r>
      <w:r>
        <w:rPr>
          <w:rFonts w:ascii="Times New Roman" w:hAnsi="Times New Roman" w:cs="Times New Roman"/>
          <w:lang w:val="en-US"/>
        </w:rPr>
        <w:t xml:space="preserve"> so we should be OK with a lower elution volume</w:t>
      </w:r>
    </w:p>
  </w:comment>
  <w:comment w:id="29" w:author="Sarah Guth" w:date="2020-12-23T10:06:00Z" w:initials="SG">
    <w:p w14:paraId="446C0489" w14:textId="11E61B0F" w:rsidR="00AF7F1B" w:rsidRPr="00611004" w:rsidRDefault="00AF7F1B">
      <w:pPr>
        <w:pStyle w:val="CommentText"/>
        <w:rPr>
          <w:lang w:val="en-US"/>
        </w:rPr>
      </w:pPr>
      <w:r>
        <w:rPr>
          <w:rStyle w:val="CommentReference"/>
        </w:rPr>
        <w:annotationRef/>
      </w:r>
      <w:r>
        <w:rPr>
          <w:lang w:val="en-US"/>
        </w:rPr>
        <w:t>Replace with gel step below</w:t>
      </w:r>
    </w:p>
  </w:comment>
  <w:comment w:id="30" w:author="Sarah Guth" w:date="2020-12-27T12:32:00Z" w:initials="SG">
    <w:p w14:paraId="0A155200" w14:textId="7E804533" w:rsidR="009B60B1" w:rsidRPr="009B60B1" w:rsidRDefault="009B60B1">
      <w:pPr>
        <w:pStyle w:val="CommentText"/>
        <w:rPr>
          <w:lang w:val="en-US"/>
        </w:rPr>
      </w:pPr>
      <w:r>
        <w:rPr>
          <w:rStyle w:val="CommentReference"/>
        </w:rPr>
        <w:annotationRef/>
      </w:r>
      <w:r>
        <w:rPr>
          <w:lang w:val="en-US"/>
        </w:rPr>
        <w:t>Increased this from 10 to 15 to match the EZ-96 elution volume that we’ll do for high throughput version</w:t>
      </w:r>
    </w:p>
  </w:comment>
  <w:comment w:id="31" w:author="Sarah Guth" w:date="2020-12-27T12:38:00Z" w:initials="SG">
    <w:p w14:paraId="652A68AE" w14:textId="30E2E34B" w:rsidR="009551BC" w:rsidRDefault="009551BC" w:rsidP="009551BC">
      <w:pPr>
        <w:pStyle w:val="CommentText"/>
        <w:rPr>
          <w:lang w:val="en-US"/>
        </w:rPr>
      </w:pPr>
      <w:r>
        <w:rPr>
          <w:rStyle w:val="CommentReference"/>
        </w:rPr>
        <w:annotationRef/>
      </w:r>
      <w:r>
        <w:rPr>
          <w:lang w:val="en-US"/>
        </w:rPr>
        <w:t>For the test run, we should use the EZ DNA Methylation-Lightning Kit: D5030T for 10 reactions, D5030 for 50 reactions. &lt;1.5 hours</w:t>
      </w:r>
    </w:p>
    <w:p w14:paraId="274BB446" w14:textId="19A9BFC1" w:rsidR="009551BC" w:rsidRDefault="009551BC" w:rsidP="009551BC">
      <w:pPr>
        <w:pStyle w:val="CommentText"/>
      </w:pPr>
      <w:r>
        <w:rPr>
          <w:lang w:val="en-US"/>
        </w:rPr>
        <w:t xml:space="preserve">For our actual samples, use the EZ-96 DNA Methylation-Lightning </w:t>
      </w:r>
      <w:r w:rsidR="00C108ED">
        <w:rPr>
          <w:noProof/>
          <w:lang w:val="en-US"/>
        </w:rPr>
        <w:t xml:space="preserve">Deep-Well (D5033) </w:t>
      </w:r>
      <w:r>
        <w:rPr>
          <w:lang w:val="en-US"/>
        </w:rPr>
        <w:t>for high throughput conversion</w:t>
      </w:r>
    </w:p>
  </w:comment>
  <w:comment w:id="32" w:author="Sarah Guth" w:date="2020-12-07T13:31:00Z" w:initials="SG">
    <w:p w14:paraId="66C7DE34" w14:textId="77777777" w:rsidR="0045680F" w:rsidRPr="00722DF6" w:rsidRDefault="0045680F" w:rsidP="0045680F">
      <w:pPr>
        <w:pStyle w:val="CommentText"/>
      </w:pPr>
      <w:r>
        <w:rPr>
          <w:rStyle w:val="CommentReference"/>
        </w:rPr>
        <w:annotationRef/>
      </w:r>
      <w:r>
        <w:t>Simple protocol to follow with the EGL thermocycler Indexing PCR program?</w:t>
      </w:r>
    </w:p>
    <w:p w14:paraId="1CA44CE8" w14:textId="77777777" w:rsidR="0045680F" w:rsidRDefault="0045680F" w:rsidP="0045680F">
      <w:pPr>
        <w:pStyle w:val="CommentText"/>
      </w:pPr>
    </w:p>
    <w:p w14:paraId="662715DA" w14:textId="77777777" w:rsidR="0045680F" w:rsidRPr="00CD2D5D" w:rsidRDefault="0045680F" w:rsidP="0045680F">
      <w:pPr>
        <w:pStyle w:val="CommentText"/>
      </w:pPr>
      <w:r>
        <w:t>Would need to have polymerase that works with uracils—KAPA HiFi uracil+ (Peqlab) recommended by Wang et al.</w:t>
      </w:r>
    </w:p>
  </w:comment>
  <w:comment w:id="33" w:author="Lydia L. Smith" w:date="2021-01-05T13:15:00Z" w:initials="LLS">
    <w:p w14:paraId="047E4788" w14:textId="77777777" w:rsidR="0045680F" w:rsidRDefault="0045680F" w:rsidP="0045680F">
      <w:pPr>
        <w:pStyle w:val="CommentText"/>
      </w:pPr>
      <w:r>
        <w:rPr>
          <w:rStyle w:val="CommentReference"/>
        </w:rPr>
        <w:annotationRef/>
      </w:r>
      <w:r>
        <w:t>I have this exact polymerase for you! I bought it with our end of the year Kapa order since I knew we’d need it eventually.</w:t>
      </w:r>
    </w:p>
  </w:comment>
  <w:comment w:id="34" w:author="Sarah Guth" w:date="2020-12-27T11:49:00Z" w:initials="SG">
    <w:p w14:paraId="35D9E165" w14:textId="77777777" w:rsidR="009C64D1" w:rsidRPr="00161891" w:rsidRDefault="009C64D1" w:rsidP="009C64D1">
      <w:pPr>
        <w:pStyle w:val="CommentText"/>
      </w:pPr>
      <w:r>
        <w:rPr>
          <w:rStyle w:val="CommentReference"/>
        </w:rPr>
        <w:annotationRef/>
      </w:r>
      <w:r>
        <w:t>The EGL has a set of 384 Nextera UDIs and set of 384 TruSeq UDIs—but they are the same sequences (so only 384 unique indices). I would have assumed that Wang et al. used Nextera XT indices with their tagmentation approach, but they actually specify that we should use the Illumina paired-end TruSeq dual-indexed sequencing primer box Nextera Wang et al. used the TruSeq. Maybe this is good because Nextera XT may interfere with streptavidin? Though I don’t really understand how/why…</w:t>
      </w:r>
    </w:p>
  </w:comment>
  <w:comment w:id="35" w:author="Lydia L. Smith" w:date="2021-01-05T13:16:00Z" w:initials="LLS">
    <w:p w14:paraId="02A8ADEC" w14:textId="77777777" w:rsidR="009C64D1" w:rsidRDefault="009C64D1" w:rsidP="009C64D1">
      <w:pPr>
        <w:pStyle w:val="CommentText"/>
      </w:pPr>
      <w:r>
        <w:rPr>
          <w:rStyle w:val="CommentReference"/>
        </w:rPr>
        <w:annotationRef/>
      </w:r>
      <w:r>
        <w:t>It is the FGL (confusing, I know) who has the set of Nextera indexes although I may have some from a previous project for testing purposes. I’ll write to them about getting aliquots.</w:t>
      </w:r>
    </w:p>
    <w:p w14:paraId="1C24F321" w14:textId="77777777" w:rsidR="009C64D1" w:rsidRDefault="009C64D1" w:rsidP="009C64D1">
      <w:pPr>
        <w:pStyle w:val="CommentText"/>
      </w:pPr>
    </w:p>
    <w:p w14:paraId="508FFBE7" w14:textId="77777777" w:rsidR="009C64D1" w:rsidRDefault="009C64D1" w:rsidP="009C64D1">
      <w:pPr>
        <w:pStyle w:val="CommentText"/>
      </w:pPr>
      <w:r>
        <w:t>I think what Wang, et al. are using is just the TruSeq primers for qPCR. I’ll look into that more before we talk tomorrow.</w:t>
      </w:r>
    </w:p>
  </w:comment>
  <w:comment w:id="36" w:author="Sarah Guth" w:date="2020-12-27T12:48:00Z" w:initials="SG">
    <w:p w14:paraId="52721D3F" w14:textId="77777777" w:rsidR="00CD2989" w:rsidRDefault="00CD2989" w:rsidP="00CD2989">
      <w:pPr>
        <w:pStyle w:val="CommentText"/>
      </w:pPr>
      <w:r>
        <w:rPr>
          <w:rStyle w:val="CommentReference"/>
        </w:rPr>
        <w:annotationRef/>
      </w:r>
      <w:r>
        <w:t>P5 sequence for HiSeq2000, HiSeq4000, and Miseq—we’ll need to change if we use something else</w:t>
      </w:r>
    </w:p>
  </w:comment>
  <w:comment w:id="37" w:author="Lydia L. Smith" w:date="2021-01-05T13:23:00Z" w:initials="LLS">
    <w:p w14:paraId="7ED8CC01" w14:textId="77777777" w:rsidR="00CD2989" w:rsidRDefault="00CD2989" w:rsidP="00CD2989">
      <w:pPr>
        <w:pStyle w:val="CommentText"/>
      </w:pPr>
      <w:r>
        <w:rPr>
          <w:rStyle w:val="CommentReference"/>
        </w:rPr>
        <w:annotationRef/>
      </w:r>
      <w:r>
        <w:t>What changes by instrument is how you report the index sequence on the i5. It is read one way for those three platforms but it read in the reerse-complement for others (like Novaseq). But in all cases the same indexing oligo can be uses and the sequences that flank the index will be constant. So no worries about figuring out this part in advance.</w:t>
      </w:r>
    </w:p>
  </w:comment>
  <w:comment w:id="38" w:author="Sarah Guth" w:date="2020-12-07T11:55:00Z" w:initials="SG">
    <w:p w14:paraId="6F739CEF" w14:textId="77777777" w:rsidR="007E2D91" w:rsidRPr="004B74BC" w:rsidRDefault="007E2D91" w:rsidP="007E2D91">
      <w:pPr>
        <w:pStyle w:val="CommentText"/>
        <w:rPr>
          <w:lang w:val="en-US"/>
        </w:rPr>
      </w:pPr>
      <w:r>
        <w:rPr>
          <w:rStyle w:val="CommentReference"/>
        </w:rPr>
        <w:annotationRef/>
      </w:r>
      <w:r>
        <w:rPr>
          <w:lang w:val="en-US"/>
        </w:rPr>
        <w:t xml:space="preserve"> P7 sequence for HiSeq2000, HiSeq4000, and </w:t>
      </w:r>
      <w:proofErr w:type="spellStart"/>
      <w:r>
        <w:rPr>
          <w:lang w:val="en-US"/>
        </w:rPr>
        <w:t>Miseq</w:t>
      </w:r>
      <w:proofErr w:type="spellEnd"/>
      <w:r>
        <w:rPr>
          <w:lang w:val="en-US"/>
        </w:rPr>
        <w:t>—we’ll need to change if we use something else</w:t>
      </w:r>
    </w:p>
  </w:comment>
  <w:comment w:id="39" w:author="Sarah Guth" w:date="2020-09-10T15:23:00Z" w:initials="SG">
    <w:p w14:paraId="6842E8AA" w14:textId="6806D702" w:rsidR="00AF7F1B" w:rsidRPr="0032610E" w:rsidRDefault="00AF7F1B" w:rsidP="00D84D69">
      <w:pPr>
        <w:pStyle w:val="CommentText"/>
        <w:rPr>
          <w:lang w:val="en-US"/>
        </w:rPr>
      </w:pPr>
      <w:r>
        <w:rPr>
          <w:rStyle w:val="CommentReference"/>
        </w:rPr>
        <w:annotationRef/>
      </w:r>
      <w:r>
        <w:rPr>
          <w:lang w:val="en-US"/>
        </w:rPr>
        <w:t xml:space="preserve">The Nextera probe enrichment protocol includes a bead size selection step after indexing PCR. Depends on which sequencing platform we </w:t>
      </w:r>
      <w:proofErr w:type="gramStart"/>
      <w:r>
        <w:rPr>
          <w:lang w:val="en-US"/>
        </w:rPr>
        <w:t>use?</w:t>
      </w:r>
      <w:proofErr w:type="gramEnd"/>
      <w:r>
        <w:rPr>
          <w:lang w:val="en-US"/>
        </w:rPr>
        <w:t xml:space="preserve"> Still stuck on how we know what size we want if we’re waiting to choose a sequencing platform…</w:t>
      </w:r>
    </w:p>
  </w:comment>
  <w:comment w:id="40" w:author="Sarah Guth" w:date="2020-12-27T11:18:00Z" w:initials="SG">
    <w:p w14:paraId="79879957" w14:textId="77777777" w:rsidR="00822DEE" w:rsidRPr="00EF6D22" w:rsidRDefault="00822DEE" w:rsidP="00822DEE">
      <w:pPr>
        <w:pStyle w:val="CommentText"/>
      </w:pPr>
      <w:r>
        <w:rPr>
          <w:rStyle w:val="CommentReference"/>
        </w:rPr>
        <w:annotationRef/>
      </w:r>
      <w:r>
        <w:t>Need to combine our 8 libraries, 200ng each into 7ul</w:t>
      </w:r>
    </w:p>
  </w:comment>
  <w:comment w:id="41" w:author="Sarah Guth" w:date="2020-12-27T11:20:00Z" w:initials="SG">
    <w:p w14:paraId="6212AAB8" w14:textId="77777777" w:rsidR="00822DEE" w:rsidRDefault="00822DEE" w:rsidP="00822DEE">
      <w:r>
        <w:rPr>
          <w:rStyle w:val="CommentReference"/>
        </w:rPr>
        <w:annotationRef/>
      </w:r>
      <w:r>
        <w:t>For 8 libraries, they recommend 200ng each into 7ul. Do we need to increase our starting DNA concentration, or will pre-capture PCR sufficiently increase our amount of DNA?</w:t>
      </w:r>
    </w:p>
    <w:p w14:paraId="012C4876" w14:textId="77777777" w:rsidR="00822DEE" w:rsidRDefault="00822DEE" w:rsidP="00822DEE"/>
    <w:p w14:paraId="1AE494C3" w14:textId="77777777" w:rsidR="00822DEE" w:rsidRPr="00854388" w:rsidRDefault="00822DEE" w:rsidP="00822DEE">
      <w:r w:rsidRPr="00BF285E">
        <w:t>Technical support recommended working up to 12 libraries per reaction. However, they did say that some groups have been able to adjust and optimize for 24 libraries per reaction. They did not recommend going any higher. That being said, Lydia knows people who have done 48-96, which she thinks would work with the double capture. If we multiplex 48, we can go with the 48 reaction kit. But if go with the Arbor recommendations, we may need to move up to the 96 reaction kit</w:t>
      </w:r>
      <w:r>
        <w:t>. When we add more libraries to multiplex, do we add the same DNA ng per sample, or is there a maximum DNA amount that an enrichment could handle and we divide by that? For example, Arbor says 200ng for 8 libraries for a total of 1.6ug—if we increase to 48 libraries, do we do 1.6ug/48 to get starting amount per library?</w:t>
      </w:r>
    </w:p>
    <w:p w14:paraId="4E2BB1AA" w14:textId="77777777" w:rsidR="00822DEE" w:rsidRDefault="00822DEE" w:rsidP="00822DEE">
      <w:pPr>
        <w:pStyle w:val="CommentText"/>
      </w:pPr>
    </w:p>
  </w:comment>
  <w:comment w:id="42" w:author="Lydia L. Smith" w:date="2021-01-05T13:25:00Z" w:initials="LLS">
    <w:p w14:paraId="7D4BAE45" w14:textId="77777777" w:rsidR="00822DEE" w:rsidRDefault="00822DEE" w:rsidP="00822DEE">
      <w:pPr>
        <w:pStyle w:val="CommentText"/>
      </w:pPr>
      <w:r>
        <w:rPr>
          <w:rStyle w:val="CommentReference"/>
        </w:rPr>
        <w:annotationRef/>
      </w:r>
      <w:r>
        <w:t xml:space="preserve">Yes, the library prep process will greatly enrich the amount of DNA that you have. 200 ng shouldn’t be an issue for a successful library. </w:t>
      </w:r>
    </w:p>
    <w:p w14:paraId="5B69779D" w14:textId="77777777" w:rsidR="00822DEE" w:rsidRDefault="00822DEE" w:rsidP="00822DEE">
      <w:pPr>
        <w:pStyle w:val="CommentText"/>
      </w:pPr>
    </w:p>
    <w:p w14:paraId="781EA743" w14:textId="77777777" w:rsidR="00822DEE" w:rsidRDefault="00822DEE" w:rsidP="00822DEE">
      <w:pPr>
        <w:pStyle w:val="CommentText"/>
      </w:pPr>
      <w:r>
        <w:t>Yes, Tim O’Connor from the Whiteman lab captured a full plate together in one MyBaits reaction for his RAD-cap work. I know he was happy with his data but I imagine he probably had higher variation in data per library than someone doing only 8-12 samples per capture. We regularly do 48-96 libraries per capture for Nimblegen captures but I don’t know how well this will translate to a different platform. There may need to be a bit of testing for this component as well, which you obviously can’t do until you buy the kit : (</w:t>
      </w:r>
    </w:p>
    <w:p w14:paraId="4B039E64" w14:textId="77777777" w:rsidR="00822DEE" w:rsidRDefault="00822DEE" w:rsidP="00822DEE">
      <w:pPr>
        <w:pStyle w:val="CommentText"/>
      </w:pPr>
    </w:p>
    <w:p w14:paraId="64E02F47" w14:textId="77777777" w:rsidR="00822DEE" w:rsidRDefault="00822DEE" w:rsidP="00822DEE">
      <w:pPr>
        <w:pStyle w:val="CommentText"/>
      </w:pPr>
      <w:r>
        <w:t xml:space="preserve">Yes, if you increase the number of samples per capture you would decrease the amount added. So 48 multiplexing would be about 33 ng each library. We usually pool more than that to have extra and for more accurate pipetting at higher volumes. So hypothetically I might pool 60 or 80 ng per libraries and then just use a portion of the pool for the capture. </w:t>
      </w:r>
    </w:p>
  </w:comment>
  <w:comment w:id="45" w:author="Sarah Guth" w:date="2021-01-28T12:55:00Z" w:initials="SG">
    <w:p w14:paraId="1ABB1051" w14:textId="62795B07" w:rsidR="00D56345" w:rsidRPr="00D56345" w:rsidRDefault="00D56345">
      <w:pPr>
        <w:pStyle w:val="CommentText"/>
        <w:rPr>
          <w:lang w:val="en-US"/>
        </w:rPr>
      </w:pPr>
      <w:r>
        <w:rPr>
          <w:rStyle w:val="CommentReference"/>
        </w:rPr>
        <w:annotationRef/>
      </w:r>
      <w:r>
        <w:rPr>
          <w:lang w:val="en-US"/>
        </w:rPr>
        <w:t xml:space="preserve">Can we merge this </w:t>
      </w:r>
      <w:proofErr w:type="spellStart"/>
      <w:r>
        <w:rPr>
          <w:lang w:val="en-US"/>
        </w:rPr>
        <w:t>amplication</w:t>
      </w:r>
      <w:proofErr w:type="spellEnd"/>
      <w:r>
        <w:rPr>
          <w:lang w:val="en-US"/>
        </w:rPr>
        <w:t xml:space="preserve"> step with our indexing PCR above?</w:t>
      </w:r>
    </w:p>
  </w:comment>
  <w:comment w:id="43" w:author="Sarah Guth" w:date="2020-12-27T10:36:00Z" w:initials="SG">
    <w:p w14:paraId="0782A58A" w14:textId="77777777" w:rsidR="00822DEE" w:rsidRDefault="00822DEE" w:rsidP="00822DEE">
      <w:pPr>
        <w:pStyle w:val="CommentText"/>
      </w:pPr>
      <w:r>
        <w:rPr>
          <w:rStyle w:val="CommentReference"/>
        </w:rPr>
        <w:annotationRef/>
      </w:r>
      <w:r>
        <w:t>Arbor myBaits are not compatible with Nextera-style libraries. At first, I thought we’d be OK because we’re using homegrown Tn5 instead of a Nextera kit. However, Arbor tech support said DIY tagmentase protocols tend to have similar issues. Specifically, the transposase libraries have an affinity for the streptavidin beads—some fragments bind directly to the beads, bypassing the bead</w:t>
      </w:r>
      <w:r w:rsidRPr="00C504EB">
        <w:sym w:font="Wingdings" w:char="F0E0"/>
      </w:r>
      <w:r>
        <w:t>probe</w:t>
      </w:r>
      <w:r w:rsidRPr="00C504EB">
        <w:sym w:font="Wingdings" w:char="F0E0"/>
      </w:r>
      <w:r>
        <w:t xml:space="preserve">library complex that is supposed to enrich for targets. </w:t>
      </w:r>
    </w:p>
    <w:p w14:paraId="3A156471" w14:textId="77777777" w:rsidR="00822DEE" w:rsidRDefault="00822DEE" w:rsidP="00822DEE">
      <w:pPr>
        <w:pStyle w:val="CommentText"/>
      </w:pPr>
    </w:p>
    <w:p w14:paraId="61BB1D90" w14:textId="77777777" w:rsidR="00822DEE" w:rsidRDefault="00822DEE" w:rsidP="00822DEE">
      <w:pPr>
        <w:pStyle w:val="CommentText"/>
      </w:pPr>
      <w:r>
        <w:t xml:space="preserve">Arbor doesn’t know exactly what in the libraries cause the affinity for streptavidin because of proprietary issues. I panicked when I first realized we might have a problem, so I started researching whether this is an Arbor myBaits issue or an issue with combining tagmentation and probe capture. It sounds like it’s the latter. Illumina tech support said that the original Nextera library prep kit was incompatible with probe capture. They developed the Illumina DNA Prep with Enrichment kit (previously called Nextera Flex) which successfully combines tagmentation and probe capture. They obviously can’t share exactly what they changed to make it work, but it sounds like part of the reason was that the Nextera XT indices had modifications that had affinity for streptavidin. Not sure why/how Nextera XT indices would be an issue, but couldn’t we then just sub in the TruSeq UDIs? Though this may not be the only contributing factor—it sounds like they also changed some enzymes </w:t>
      </w:r>
    </w:p>
    <w:p w14:paraId="626A0756" w14:textId="77777777" w:rsidR="00822DEE" w:rsidRDefault="00822DEE" w:rsidP="00822DEE">
      <w:pPr>
        <w:pStyle w:val="CommentText"/>
      </w:pPr>
    </w:p>
    <w:p w14:paraId="18A848E8" w14:textId="77777777" w:rsidR="00822DEE" w:rsidRPr="00C504EB" w:rsidRDefault="00822DEE" w:rsidP="00822DEE">
      <w:pPr>
        <w:pStyle w:val="CommentText"/>
      </w:pPr>
      <w:r>
        <w:t>We don’t know for sure that our particular approach will cause a problem so we should start out by running a test. If there is a problem, we can try this Arbor workaround—which depletes those molecules in the library that have an affinity for streptavidin before the real capture. Alternatively, we can try out a TruSeq approach instead of tagmentation.</w:t>
      </w:r>
    </w:p>
  </w:comment>
  <w:comment w:id="44" w:author="Lydia L. Smith" w:date="2021-01-05T13:33:00Z" w:initials="LLS">
    <w:p w14:paraId="0B01BDE2" w14:textId="77777777" w:rsidR="00822DEE" w:rsidRDefault="00822DEE" w:rsidP="00822DEE">
      <w:pPr>
        <w:pStyle w:val="CommentText"/>
      </w:pPr>
      <w:r>
        <w:rPr>
          <w:rStyle w:val="CommentReference"/>
        </w:rPr>
        <w:annotationRef/>
      </w:r>
      <w:r>
        <w:t>We could do a parallel test with TruSeq-style libraries that can be essentially a control for the impact of the extra pre-treatment step. (It could also tell us if the tagmentation has any biases of insert side that are impactful on your data.)</w:t>
      </w:r>
    </w:p>
  </w:comment>
  <w:comment w:id="46" w:author="Sarah Guth" w:date="2020-12-17T12:25:00Z" w:initials="SG">
    <w:p w14:paraId="5CDE3328" w14:textId="77777777" w:rsidR="00822DEE" w:rsidRPr="005C2900" w:rsidRDefault="00822DEE" w:rsidP="00822DEE">
      <w:pPr>
        <w:pStyle w:val="CommentText"/>
      </w:pPr>
      <w:r>
        <w:rPr>
          <w:rStyle w:val="CommentReference"/>
        </w:rPr>
        <w:annotationRef/>
      </w:r>
      <w:r>
        <w:t>For the 8-sample test run, we’ll just do one reaction. But for the actual samples, we’ll multiple these volumes by 48</w:t>
      </w:r>
    </w:p>
  </w:comment>
  <w:comment w:id="47" w:author="Lydia L. Smith" w:date="2021-01-05T13:35:00Z" w:initials="LLS">
    <w:p w14:paraId="535D7E3D" w14:textId="77777777" w:rsidR="00822DEE" w:rsidRDefault="00822DEE" w:rsidP="00822DEE">
      <w:pPr>
        <w:pStyle w:val="CommentText"/>
      </w:pPr>
      <w:r>
        <w:rPr>
          <w:rStyle w:val="CommentReference"/>
        </w:rPr>
        <w:annotationRef/>
      </w:r>
      <w:r>
        <w:t>These are volumes per capture. So if you multiplex 48 libraries in the same capture, everything is the same in the protocol after the DNA pooling step. (Unless you meant that you will have 48 captures of 48 multiplexed samples each, in which case yes. But I wouldn’t recommend doing so many captures at once.)</w:t>
      </w:r>
    </w:p>
  </w:comment>
  <w:comment w:id="48" w:author="Sarah Guth" w:date="2020-12-17T12:33:00Z" w:initials="SG">
    <w:p w14:paraId="44C0DBE7" w14:textId="77777777" w:rsidR="00822DEE" w:rsidRPr="002C52B4" w:rsidRDefault="00822DEE" w:rsidP="00822DEE">
      <w:pPr>
        <w:pStyle w:val="CommentText"/>
      </w:pPr>
      <w:r>
        <w:rPr>
          <w:rStyle w:val="CommentReference"/>
        </w:rPr>
        <w:annotationRef/>
      </w:r>
      <w:r>
        <w:t>For our test, run we’ll have 8 samples pooled into this tube. (7ul total). For the real samples, if we multiplex 384, we’ll have 8 reaction tubes x 48 sample libraries per tube</w:t>
      </w:r>
    </w:p>
  </w:comment>
  <w:comment w:id="49" w:author="Sarah Guth" w:date="2020-12-17T12:57:00Z" w:initials="SG">
    <w:p w14:paraId="35C0FC6B" w14:textId="77777777" w:rsidR="00822DEE" w:rsidRPr="00EA57E5" w:rsidRDefault="00822DEE" w:rsidP="00822DEE">
      <w:pPr>
        <w:pStyle w:val="CommentText"/>
      </w:pPr>
      <w:r>
        <w:rPr>
          <w:rStyle w:val="CommentReference"/>
        </w:rPr>
        <w:annotationRef/>
      </w:r>
      <w:r>
        <w:t>Sounds like there’s not that much wiggle room—i.e., don’t do Part 1 unless you can definitely be back in the lab to finish up 16-24 hrs after doing Part 1</w:t>
      </w:r>
    </w:p>
  </w:comment>
  <w:comment w:id="50" w:author="Lydia L. Smith" w:date="2021-01-05T13:37:00Z" w:initials="LLS">
    <w:p w14:paraId="47A063FF" w14:textId="77777777" w:rsidR="00822DEE" w:rsidRDefault="00822DEE" w:rsidP="00822DEE">
      <w:pPr>
        <w:pStyle w:val="CommentText"/>
      </w:pPr>
      <w:r>
        <w:rPr>
          <w:rStyle w:val="CommentReference"/>
        </w:rPr>
        <w:annotationRef/>
      </w:r>
      <w:r>
        <w:t>Yes, this is true! Usually you can pause the protocol after the post-capture enrichment PCR.</w:t>
      </w:r>
    </w:p>
  </w:comment>
  <w:comment w:id="51" w:author="Sarah Guth" w:date="2020-12-17T13:03:00Z" w:initials="SG">
    <w:p w14:paraId="6F290048" w14:textId="77777777" w:rsidR="00822DEE" w:rsidRPr="00733C3D" w:rsidRDefault="00822DEE" w:rsidP="00822DEE">
      <w:pPr>
        <w:pStyle w:val="CommentText"/>
      </w:pPr>
      <w:r>
        <w:rPr>
          <w:rStyle w:val="CommentReference"/>
        </w:rPr>
        <w:annotationRef/>
      </w:r>
      <w:r>
        <w:t>So we need to divide volumes by 68?</w:t>
      </w:r>
    </w:p>
  </w:comment>
  <w:comment w:id="52" w:author="Sarah Guth" w:date="2020-12-17T13:08:00Z" w:initials="SG">
    <w:p w14:paraId="12FCB169" w14:textId="77777777" w:rsidR="00822DEE" w:rsidRPr="007511C7" w:rsidRDefault="00822DEE" w:rsidP="00822DEE">
      <w:pPr>
        <w:pStyle w:val="CommentText"/>
      </w:pPr>
      <w:r>
        <w:rPr>
          <w:rStyle w:val="CommentReference"/>
        </w:rPr>
        <w:annotationRef/>
      </w:r>
      <w:r>
        <w:t>We could make a bunch and save it, but I don’t think we’ll get to library prep for our actual samples within a month of the test trial (because we still haven’t done the DNA extractions)</w:t>
      </w:r>
    </w:p>
  </w:comment>
  <w:comment w:id="53" w:author="Lydia L. Smith" w:date="2021-01-05T13:38:00Z" w:initials="LLS">
    <w:p w14:paraId="032EC850" w14:textId="77777777" w:rsidR="00822DEE" w:rsidRDefault="00822DEE" w:rsidP="00822DEE">
      <w:pPr>
        <w:pStyle w:val="CommentText"/>
      </w:pPr>
      <w:r>
        <w:rPr>
          <w:rStyle w:val="CommentReference"/>
        </w:rPr>
        <w:annotationRef/>
      </w:r>
      <w:r>
        <w:t>I agree that scaling down seems like the best plan here.</w:t>
      </w:r>
    </w:p>
  </w:comment>
  <w:comment w:id="54" w:author="Sarah Guth" w:date="2020-12-27T10:01:00Z" w:initials="SG">
    <w:p w14:paraId="34C75D42" w14:textId="77777777" w:rsidR="00822DEE" w:rsidRPr="00BB7DF9" w:rsidRDefault="00822DEE" w:rsidP="00822DEE">
      <w:pPr>
        <w:pStyle w:val="CommentText"/>
      </w:pPr>
      <w:r>
        <w:rPr>
          <w:rStyle w:val="CommentReference"/>
        </w:rPr>
        <w:annotationRef/>
      </w:r>
      <w:r>
        <w:t>I think we need workflow A</w:t>
      </w:r>
    </w:p>
  </w:comment>
  <w:comment w:id="55" w:author="Lydia L. Smith" w:date="2021-01-05T13:39:00Z" w:initials="LLS">
    <w:p w14:paraId="5F518FA8" w14:textId="77777777" w:rsidR="00822DEE" w:rsidRDefault="00822DEE" w:rsidP="00822DEE">
      <w:pPr>
        <w:pStyle w:val="CommentText"/>
      </w:pPr>
      <w:r>
        <w:rPr>
          <w:rStyle w:val="CommentReference"/>
        </w:rPr>
        <w:annotationRef/>
      </w:r>
      <w:r>
        <w:t xml:space="preserve">You can do either, but I would definitely recommend A. </w:t>
      </w:r>
    </w:p>
  </w:comment>
  <w:comment w:id="56" w:author="Sarah Guth" w:date="2020-12-27T11:42:00Z" w:initials="SG">
    <w:p w14:paraId="57011957" w14:textId="77777777" w:rsidR="00822DEE" w:rsidRPr="00CF18B3" w:rsidRDefault="00822DEE" w:rsidP="00822DEE">
      <w:pPr>
        <w:pStyle w:val="CommentText"/>
      </w:pPr>
      <w:r>
        <w:rPr>
          <w:rStyle w:val="CommentReference"/>
        </w:rPr>
        <w:annotationRef/>
      </w:r>
      <w:r>
        <w:t>Pre-capture PCR converted uracils to thymines so we don’t need the Uracil+ version</w:t>
      </w:r>
    </w:p>
  </w:comment>
  <w:comment w:id="57" w:author="Lydia L. Smith" w:date="2021-01-05T13:39:00Z" w:initials="LLS">
    <w:p w14:paraId="6035FB5D" w14:textId="77777777" w:rsidR="00822DEE" w:rsidRDefault="00822DEE" w:rsidP="00822DEE">
      <w:pPr>
        <w:pStyle w:val="CommentText"/>
      </w:pPr>
      <w:r>
        <w:rPr>
          <w:rStyle w:val="CommentReference"/>
        </w:rPr>
        <w:annotationRef/>
      </w:r>
      <w:r>
        <w:t>Exactly. We keep the Kapa 2x ReadMix (HiFi Hotstart) in stock in the EGL so there will be plenty for this step.</w:t>
      </w:r>
    </w:p>
  </w:comment>
  <w:comment w:id="58" w:author="Sarah Guth" w:date="2020-12-27T12:41:00Z" w:initials="SG">
    <w:p w14:paraId="11F91A0C" w14:textId="77777777" w:rsidR="00822DEE" w:rsidRPr="00751B67" w:rsidRDefault="00822DEE" w:rsidP="00822DEE">
      <w:pPr>
        <w:pStyle w:val="ListParagraph"/>
        <w:ind w:left="0"/>
        <w:rPr>
          <w:rFonts w:ascii="Times New Roman" w:hAnsi="Times New Roman" w:cs="Times New Roman"/>
          <w:i/>
          <w:iCs/>
        </w:rPr>
      </w:pPr>
      <w:r>
        <w:rPr>
          <w:rStyle w:val="CommentReference"/>
        </w:rPr>
        <w:annotationRef/>
      </w:r>
      <w:r>
        <w:rPr>
          <w:rFonts w:ascii="Times New Roman" w:hAnsi="Times New Roman" w:cs="Times New Roman"/>
        </w:rPr>
        <w:t>Comes with Blocking oligos, but we need to specify Nextera 8nt or TruSeq 6-8nt—if we follow Wang et al., we’ll need the TruSeq 8nt?</w:t>
      </w:r>
    </w:p>
    <w:p w14:paraId="1C68EA1F" w14:textId="77777777" w:rsidR="00822DEE" w:rsidRDefault="00822DEE" w:rsidP="00822DEE">
      <w:pPr>
        <w:pStyle w:val="CommentText"/>
      </w:pPr>
    </w:p>
  </w:comment>
  <w:comment w:id="59" w:author="Lydia L. Smith" w:date="2021-01-05T13:40:00Z" w:initials="LLS">
    <w:p w14:paraId="7FEA5DBB" w14:textId="77777777" w:rsidR="00822DEE" w:rsidRDefault="00822DEE" w:rsidP="00822DEE">
      <w:pPr>
        <w:pStyle w:val="CommentText"/>
      </w:pPr>
      <w:r>
        <w:rPr>
          <w:rStyle w:val="CommentReference"/>
        </w:rPr>
        <w:annotationRef/>
      </w:r>
      <w:r>
        <w:t>I am 95% sure this will still be Nextera but I can get to 100% before you order : )</w:t>
      </w:r>
    </w:p>
  </w:comment>
  <w:comment w:id="60" w:author="Lydia L. Smith" w:date="2021-01-05T13:43:00Z" w:initials="LLS">
    <w:p w14:paraId="5D1AD128" w14:textId="77777777" w:rsidR="00822DEE" w:rsidRDefault="00822DEE" w:rsidP="00822DEE">
      <w:pPr>
        <w:pStyle w:val="CommentText"/>
      </w:pPr>
      <w:r>
        <w:rPr>
          <w:rStyle w:val="CommentReference"/>
        </w:rPr>
        <w:annotationRef/>
      </w:r>
      <w:r>
        <w:t>I recommend unattached flat caps since they seal much better. We have plenty already in the EGL. Also all the other items on the “need to order” list aside from the probes are in stock in the EGL.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2C5D9F" w15:done="0"/>
  <w15:commentEx w15:paraId="70AD4A9B" w15:done="0"/>
  <w15:commentEx w15:paraId="431404FC" w15:paraIdParent="70AD4A9B" w15:done="0"/>
  <w15:commentEx w15:paraId="721007F1" w15:done="0"/>
  <w15:commentEx w15:paraId="6C0DA4EE" w15:paraIdParent="721007F1" w15:done="0"/>
  <w15:commentEx w15:paraId="4C57344E" w15:done="0"/>
  <w15:commentEx w15:paraId="487E7811" w15:paraIdParent="4C57344E" w15:done="0"/>
  <w15:commentEx w15:paraId="4F6768DE" w15:done="0"/>
  <w15:commentEx w15:paraId="4D2EF2ED" w15:paraIdParent="4F6768DE" w15:done="0"/>
  <w15:commentEx w15:paraId="7F4B59A4" w15:done="0"/>
  <w15:commentEx w15:paraId="3B0363EB" w15:done="0"/>
  <w15:commentEx w15:paraId="025D9814" w15:done="0"/>
  <w15:commentEx w15:paraId="60493EA5" w15:done="0"/>
  <w15:commentEx w15:paraId="423C3C7B" w15:done="0"/>
  <w15:commentEx w15:paraId="362D4AB7" w15:done="0"/>
  <w15:commentEx w15:paraId="02980DE0" w15:paraIdParent="362D4AB7" w15:done="0"/>
  <w15:commentEx w15:paraId="37BFD7B1" w15:done="0"/>
  <w15:commentEx w15:paraId="55C281F5" w15:paraIdParent="37BFD7B1" w15:done="0"/>
  <w15:commentEx w15:paraId="2B8CCDD5" w15:done="0"/>
  <w15:commentEx w15:paraId="67487A41" w15:paraIdParent="2B8CCDD5" w15:done="0"/>
  <w15:commentEx w15:paraId="7DE4228D" w15:done="0"/>
  <w15:commentEx w15:paraId="340E79DA" w15:paraIdParent="7DE4228D" w15:done="0"/>
  <w15:commentEx w15:paraId="174B08F5" w15:done="0"/>
  <w15:commentEx w15:paraId="34A34C69" w15:paraIdParent="174B08F5" w15:done="0"/>
  <w15:commentEx w15:paraId="532FBE8F" w15:done="0"/>
  <w15:commentEx w15:paraId="69AE63D1" w15:paraIdParent="532FBE8F" w15:done="0"/>
  <w15:commentEx w15:paraId="67ED33DE" w15:done="0"/>
  <w15:commentEx w15:paraId="11EBB6A6" w15:paraIdParent="67ED33DE" w15:done="0"/>
  <w15:commentEx w15:paraId="6A9B372A" w15:done="0"/>
  <w15:commentEx w15:paraId="446C0489" w15:done="0"/>
  <w15:commentEx w15:paraId="0A155200" w15:done="0"/>
  <w15:commentEx w15:paraId="274BB446" w15:done="0"/>
  <w15:commentEx w15:paraId="662715DA" w15:done="0"/>
  <w15:commentEx w15:paraId="047E4788" w15:paraIdParent="662715DA" w15:done="0"/>
  <w15:commentEx w15:paraId="35D9E165" w15:done="0"/>
  <w15:commentEx w15:paraId="508FFBE7" w15:paraIdParent="35D9E165" w15:done="0"/>
  <w15:commentEx w15:paraId="52721D3F" w15:done="0"/>
  <w15:commentEx w15:paraId="7ED8CC01" w15:paraIdParent="52721D3F" w15:done="0"/>
  <w15:commentEx w15:paraId="6F739CEF" w15:done="0"/>
  <w15:commentEx w15:paraId="6842E8AA" w15:done="0"/>
  <w15:commentEx w15:paraId="79879957" w15:done="0"/>
  <w15:commentEx w15:paraId="4E2BB1AA" w15:done="0"/>
  <w15:commentEx w15:paraId="64E02F47" w15:paraIdParent="4E2BB1AA" w15:done="0"/>
  <w15:commentEx w15:paraId="1ABB1051" w15:done="0"/>
  <w15:commentEx w15:paraId="18A848E8" w15:done="0"/>
  <w15:commentEx w15:paraId="0B01BDE2" w15:paraIdParent="18A848E8" w15:done="0"/>
  <w15:commentEx w15:paraId="5CDE3328" w15:done="0"/>
  <w15:commentEx w15:paraId="535D7E3D" w15:paraIdParent="5CDE3328" w15:done="0"/>
  <w15:commentEx w15:paraId="44C0DBE7" w15:done="0"/>
  <w15:commentEx w15:paraId="35C0FC6B" w15:done="0"/>
  <w15:commentEx w15:paraId="47A063FF" w15:paraIdParent="35C0FC6B" w15:done="0"/>
  <w15:commentEx w15:paraId="6F290048" w15:done="0"/>
  <w15:commentEx w15:paraId="12FCB169" w15:done="0"/>
  <w15:commentEx w15:paraId="032EC850" w15:paraIdParent="12FCB169" w15:done="0"/>
  <w15:commentEx w15:paraId="34C75D42" w15:done="0"/>
  <w15:commentEx w15:paraId="5F518FA8" w15:paraIdParent="34C75D42" w15:done="0"/>
  <w15:commentEx w15:paraId="57011957" w15:done="0"/>
  <w15:commentEx w15:paraId="6035FB5D" w15:paraIdParent="57011957" w15:done="0"/>
  <w15:commentEx w15:paraId="1C68EA1F" w15:done="0"/>
  <w15:commentEx w15:paraId="7FEA5DBB" w15:paraIdParent="1C68EA1F" w15:done="0"/>
  <w15:commentEx w15:paraId="5D1AD1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6EF67" w16cex:dateUtc="2020-12-30T20:21:00Z"/>
  <w16cex:commentExtensible w16cex:durableId="2381C5D8" w16cex:dateUtc="2020-12-14T19:07:00Z"/>
  <w16cex:commentExtensible w16cex:durableId="2396F3E7" w16cex:dateUtc="2020-12-30T20:41:00Z"/>
  <w16cex:commentExtensible w16cex:durableId="2381C738" w16cex:dateUtc="2020-12-14T19:12:00Z"/>
  <w16cex:commentExtensible w16cex:durableId="2396EFF4" w16cex:dateUtc="2020-12-30T20:24:00Z"/>
  <w16cex:commentExtensible w16cex:durableId="2381D20E" w16cex:dateUtc="2020-12-14T19:59:00Z"/>
  <w16cex:commentExtensible w16cex:durableId="239EDD7C" w16cex:dateUtc="2021-01-05T20:43:00Z"/>
  <w16cex:commentExtensible w16cex:durableId="238D87F3" w16cex:dateUtc="2020-12-23T17:10:00Z"/>
  <w16cex:commentExtensible w16cex:durableId="239EDD49" w16cex:dateUtc="2021-01-05T20:42:00Z"/>
  <w16cex:commentExtensible w16cex:durableId="2381D129" w16cex:dateUtc="2020-12-14T19:55:00Z"/>
  <w16cex:commentExtensible w16cex:durableId="2381D3BF" w16cex:dateUtc="2020-12-14T20:06:00Z"/>
  <w16cex:commentExtensible w16cex:durableId="2385B4C4" w16cex:dateUtc="2020-12-17T18:43:00Z"/>
  <w16cex:commentExtensible w16cex:durableId="2381D47A" w16cex:dateUtc="2020-12-14T20:09:00Z"/>
  <w16cex:commentExtensible w16cex:durableId="238D8D66" w16cex:dateUtc="2020-12-23T17:33:00Z"/>
  <w16cex:commentExtensible w16cex:durableId="2392E8FC" w16cex:dateUtc="2020-12-27T19:05:00Z"/>
  <w16cex:commentExtensible w16cex:durableId="239EDF65" w16cex:dateUtc="2021-01-05T20:51:00Z"/>
  <w16cex:commentExtensible w16cex:durableId="2385A267" w16cex:dateUtc="2020-12-17T17:24:00Z"/>
  <w16cex:commentExtensible w16cex:durableId="2396F788" w16cex:dateUtc="2020-12-30T20:56:00Z"/>
  <w16cex:commentExtensible w16cex:durableId="22F360BA" w16cex:dateUtc="2020-08-28T17:53:00Z"/>
  <w16cex:commentExtensible w16cex:durableId="239EE03F" w16cex:dateUtc="2021-01-05T20:55:00Z"/>
  <w16cex:commentExtensible w16cex:durableId="238D9198" w16cex:dateUtc="2020-12-23T17:51:00Z"/>
  <w16cex:commentExtensible w16cex:durableId="239EE221" w16cex:dateUtc="2021-01-05T21:03:00Z"/>
  <w16cex:commentExtensible w16cex:durableId="2392E9BF" w16cex:dateUtc="2020-12-27T19:08:00Z"/>
  <w16cex:commentExtensible w16cex:durableId="239EE29C" w16cex:dateUtc="2021-01-05T21:05:00Z"/>
  <w16cex:commentExtensible w16cex:durableId="2385A91F" w16cex:dateUtc="2020-12-17T17:53:00Z"/>
  <w16cex:commentExtensible w16cex:durableId="239EE2D4" w16cex:dateUtc="2021-01-05T21:06:00Z"/>
  <w16cex:commentExtensible w16cex:durableId="2385B7B8" w16cex:dateUtc="2020-09-10T21:03:00Z"/>
  <w16cex:commentExtensible w16cex:durableId="239EE43C" w16cex:dateUtc="2021-01-05T21:12:00Z"/>
  <w16cex:commentExtensible w16cex:durableId="22F38FC6" w16cex:dateUtc="2020-08-28T21:14:00Z"/>
  <w16cex:commentExtensible w16cex:durableId="238D9521" w16cex:dateUtc="2020-12-23T18:06:00Z"/>
  <w16cex:commentExtensible w16cex:durableId="2392FD57" w16cex:dateUtc="2020-12-27T20:32:00Z"/>
  <w16cex:commentExtensible w16cex:durableId="2392FED9" w16cex:dateUtc="2020-12-27T20:38:00Z"/>
  <w16cex:commentExtensible w16cex:durableId="2378AD4F" w16cex:dateUtc="2020-12-07T21:31:00Z"/>
  <w16cex:commentExtensible w16cex:durableId="239EE4F6" w16cex:dateUtc="2021-01-05T21:15:00Z"/>
  <w16cex:commentExtensible w16cex:durableId="2392F335" w16cex:dateUtc="2020-12-27T19:49:00Z"/>
  <w16cex:commentExtensible w16cex:durableId="239EE52B" w16cex:dateUtc="2021-01-05T21:16:00Z"/>
  <w16cex:commentExtensible w16cex:durableId="23930105" w16cex:dateUtc="2020-12-27T20:48:00Z"/>
  <w16cex:commentExtensible w16cex:durableId="239EE6C8" w16cex:dateUtc="2021-01-05T21:23:00Z"/>
  <w16cex:commentExtensible w16cex:durableId="23789696" w16cex:dateUtc="2020-12-07T19:55:00Z"/>
  <w16cex:commentExtensible w16cex:durableId="2304C366" w16cex:dateUtc="2020-09-10T22:23:00Z"/>
  <w16cex:commentExtensible w16cex:durableId="2392EC0D" w16cex:dateUtc="2020-12-27T19:18:00Z"/>
  <w16cex:commentExtensible w16cex:durableId="2392EC8D" w16cex:dateUtc="2020-12-27T19:20:00Z"/>
  <w16cex:commentExtensible w16cex:durableId="239EE74F" w16cex:dateUtc="2021-01-05T21:25:00Z"/>
  <w16cex:commentExtensible w16cex:durableId="23BD32AE" w16cex:dateUtc="2021-01-28T20:55:00Z"/>
  <w16cex:commentExtensible w16cex:durableId="2392E234" w16cex:dateUtc="2020-12-27T18:36:00Z"/>
  <w16cex:commentExtensible w16cex:durableId="239EE910" w16cex:dateUtc="2021-01-05T21:33:00Z"/>
  <w16cex:commentExtensible w16cex:durableId="2385CCD6" w16cex:dateUtc="2020-12-17T20:25:00Z"/>
  <w16cex:commentExtensible w16cex:durableId="239EE9B1" w16cex:dateUtc="2021-01-05T21:35:00Z"/>
  <w16cex:commentExtensible w16cex:durableId="2385CE9E" w16cex:dateUtc="2020-12-17T20:33:00Z"/>
  <w16cex:commentExtensible w16cex:durableId="2385D41C" w16cex:dateUtc="2020-12-17T20:57:00Z"/>
  <w16cex:commentExtensible w16cex:durableId="239EEA30" w16cex:dateUtc="2021-01-05T21:37:00Z"/>
  <w16cex:commentExtensible w16cex:durableId="2385D589" w16cex:dateUtc="2020-12-17T21:03:00Z"/>
  <w16cex:commentExtensible w16cex:durableId="2385D6DC" w16cex:dateUtc="2020-12-17T21:08:00Z"/>
  <w16cex:commentExtensible w16cex:durableId="239EEA63" w16cex:dateUtc="2021-01-05T21:38:00Z"/>
  <w16cex:commentExtensible w16cex:durableId="2392DA08" w16cex:dateUtc="2020-12-27T18:01:00Z"/>
  <w16cex:commentExtensible w16cex:durableId="239EEA84" w16cex:dateUtc="2021-01-05T21:39:00Z"/>
  <w16cex:commentExtensible w16cex:durableId="2392F18A" w16cex:dateUtc="2020-12-27T19:42:00Z"/>
  <w16cex:commentExtensible w16cex:durableId="239EEAAC" w16cex:dateUtc="2021-01-05T21:39:00Z"/>
  <w16cex:commentExtensible w16cex:durableId="2392FF6C" w16cex:dateUtc="2020-12-27T20:41:00Z"/>
  <w16cex:commentExtensible w16cex:durableId="239EEAD9" w16cex:dateUtc="2021-01-05T21:40:00Z"/>
  <w16cex:commentExtensible w16cex:durableId="239EEB87" w16cex:dateUtc="2021-01-05T2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2C5D9F" w16cid:durableId="2396EF67"/>
  <w16cid:commentId w16cid:paraId="70AD4A9B" w16cid:durableId="2381C5D8"/>
  <w16cid:commentId w16cid:paraId="431404FC" w16cid:durableId="2396F3E7"/>
  <w16cid:commentId w16cid:paraId="721007F1" w16cid:durableId="2381C738"/>
  <w16cid:commentId w16cid:paraId="6C0DA4EE" w16cid:durableId="2396EFF4"/>
  <w16cid:commentId w16cid:paraId="4C57344E" w16cid:durableId="2381D20E"/>
  <w16cid:commentId w16cid:paraId="487E7811" w16cid:durableId="239EDD7C"/>
  <w16cid:commentId w16cid:paraId="4F6768DE" w16cid:durableId="238D87F3"/>
  <w16cid:commentId w16cid:paraId="4D2EF2ED" w16cid:durableId="239EDD49"/>
  <w16cid:commentId w16cid:paraId="7F4B59A4" w16cid:durableId="2381D129"/>
  <w16cid:commentId w16cid:paraId="3B0363EB" w16cid:durableId="2381D3BF"/>
  <w16cid:commentId w16cid:paraId="025D9814" w16cid:durableId="2385B4C4"/>
  <w16cid:commentId w16cid:paraId="60493EA5" w16cid:durableId="2381D47A"/>
  <w16cid:commentId w16cid:paraId="423C3C7B" w16cid:durableId="238D8D66"/>
  <w16cid:commentId w16cid:paraId="362D4AB7" w16cid:durableId="2392E8FC"/>
  <w16cid:commentId w16cid:paraId="02980DE0" w16cid:durableId="239EDF65"/>
  <w16cid:commentId w16cid:paraId="37BFD7B1" w16cid:durableId="2385A267"/>
  <w16cid:commentId w16cid:paraId="55C281F5" w16cid:durableId="2396F788"/>
  <w16cid:commentId w16cid:paraId="2B8CCDD5" w16cid:durableId="22F360BA"/>
  <w16cid:commentId w16cid:paraId="67487A41" w16cid:durableId="239EE03F"/>
  <w16cid:commentId w16cid:paraId="7DE4228D" w16cid:durableId="238D9198"/>
  <w16cid:commentId w16cid:paraId="340E79DA" w16cid:durableId="239EE221"/>
  <w16cid:commentId w16cid:paraId="174B08F5" w16cid:durableId="2392E9BF"/>
  <w16cid:commentId w16cid:paraId="34A34C69" w16cid:durableId="239EE29C"/>
  <w16cid:commentId w16cid:paraId="532FBE8F" w16cid:durableId="2385A91F"/>
  <w16cid:commentId w16cid:paraId="69AE63D1" w16cid:durableId="239EE2D4"/>
  <w16cid:commentId w16cid:paraId="67ED33DE" w16cid:durableId="2385B7B8"/>
  <w16cid:commentId w16cid:paraId="11EBB6A6" w16cid:durableId="239EE43C"/>
  <w16cid:commentId w16cid:paraId="6A9B372A" w16cid:durableId="22F38FC6"/>
  <w16cid:commentId w16cid:paraId="446C0489" w16cid:durableId="238D9521"/>
  <w16cid:commentId w16cid:paraId="0A155200" w16cid:durableId="2392FD57"/>
  <w16cid:commentId w16cid:paraId="274BB446" w16cid:durableId="2392FED9"/>
  <w16cid:commentId w16cid:paraId="662715DA" w16cid:durableId="2378AD4F"/>
  <w16cid:commentId w16cid:paraId="047E4788" w16cid:durableId="239EE4F6"/>
  <w16cid:commentId w16cid:paraId="35D9E165" w16cid:durableId="2392F335"/>
  <w16cid:commentId w16cid:paraId="508FFBE7" w16cid:durableId="239EE52B"/>
  <w16cid:commentId w16cid:paraId="52721D3F" w16cid:durableId="23930105"/>
  <w16cid:commentId w16cid:paraId="7ED8CC01" w16cid:durableId="239EE6C8"/>
  <w16cid:commentId w16cid:paraId="6F739CEF" w16cid:durableId="23789696"/>
  <w16cid:commentId w16cid:paraId="6842E8AA" w16cid:durableId="2304C366"/>
  <w16cid:commentId w16cid:paraId="79879957" w16cid:durableId="2392EC0D"/>
  <w16cid:commentId w16cid:paraId="4E2BB1AA" w16cid:durableId="2392EC8D"/>
  <w16cid:commentId w16cid:paraId="64E02F47" w16cid:durableId="239EE74F"/>
  <w16cid:commentId w16cid:paraId="1ABB1051" w16cid:durableId="23BD32AE"/>
  <w16cid:commentId w16cid:paraId="18A848E8" w16cid:durableId="2392E234"/>
  <w16cid:commentId w16cid:paraId="0B01BDE2" w16cid:durableId="239EE910"/>
  <w16cid:commentId w16cid:paraId="5CDE3328" w16cid:durableId="2385CCD6"/>
  <w16cid:commentId w16cid:paraId="535D7E3D" w16cid:durableId="239EE9B1"/>
  <w16cid:commentId w16cid:paraId="44C0DBE7" w16cid:durableId="2385CE9E"/>
  <w16cid:commentId w16cid:paraId="35C0FC6B" w16cid:durableId="2385D41C"/>
  <w16cid:commentId w16cid:paraId="47A063FF" w16cid:durableId="239EEA30"/>
  <w16cid:commentId w16cid:paraId="6F290048" w16cid:durableId="2385D589"/>
  <w16cid:commentId w16cid:paraId="12FCB169" w16cid:durableId="2385D6DC"/>
  <w16cid:commentId w16cid:paraId="032EC850" w16cid:durableId="239EEA63"/>
  <w16cid:commentId w16cid:paraId="34C75D42" w16cid:durableId="2392DA08"/>
  <w16cid:commentId w16cid:paraId="5F518FA8" w16cid:durableId="239EEA84"/>
  <w16cid:commentId w16cid:paraId="57011957" w16cid:durableId="2392F18A"/>
  <w16cid:commentId w16cid:paraId="6035FB5D" w16cid:durableId="239EEAAC"/>
  <w16cid:commentId w16cid:paraId="1C68EA1F" w16cid:durableId="2392FF6C"/>
  <w16cid:commentId w16cid:paraId="7FEA5DBB" w16cid:durableId="239EEAD9"/>
  <w16cid:commentId w16cid:paraId="5D1AD128" w16cid:durableId="239EEB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0F293E" w14:textId="77777777" w:rsidR="00C108ED" w:rsidRDefault="00C108ED" w:rsidP="006678D9">
      <w:r>
        <w:separator/>
      </w:r>
    </w:p>
  </w:endnote>
  <w:endnote w:type="continuationSeparator" w:id="0">
    <w:p w14:paraId="63A983ED" w14:textId="77777777" w:rsidR="00C108ED" w:rsidRDefault="00C108ED" w:rsidP="00667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6FBD49" w14:textId="77777777" w:rsidR="00C108ED" w:rsidRDefault="00C108ED" w:rsidP="006678D9">
      <w:r>
        <w:separator/>
      </w:r>
    </w:p>
  </w:footnote>
  <w:footnote w:type="continuationSeparator" w:id="0">
    <w:p w14:paraId="2681C156" w14:textId="77777777" w:rsidR="00C108ED" w:rsidRDefault="00C108ED" w:rsidP="006678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77245509"/>
      <w:docPartObj>
        <w:docPartGallery w:val="Page Numbers (Top of Page)"/>
        <w:docPartUnique/>
      </w:docPartObj>
    </w:sdtPr>
    <w:sdtContent>
      <w:p w14:paraId="1C20299F" w14:textId="77777777" w:rsidR="00822DEE" w:rsidRDefault="00822DEE" w:rsidP="00A7275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E97CA6" w14:textId="77777777" w:rsidR="00822DEE" w:rsidRDefault="00822DEE" w:rsidP="006678D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9017594"/>
      <w:docPartObj>
        <w:docPartGallery w:val="Page Numbers (Top of Page)"/>
        <w:docPartUnique/>
      </w:docPartObj>
    </w:sdtPr>
    <w:sdtContent>
      <w:p w14:paraId="02C327D4" w14:textId="77777777" w:rsidR="00822DEE" w:rsidRDefault="00822DEE" w:rsidP="00A7275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DB9D33" w14:textId="77777777" w:rsidR="00822DEE" w:rsidRDefault="00822DEE" w:rsidP="006678D9">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4312460"/>
      <w:docPartObj>
        <w:docPartGallery w:val="Page Numbers (Top of Page)"/>
        <w:docPartUnique/>
      </w:docPartObj>
    </w:sdtPr>
    <w:sdtEndPr>
      <w:rPr>
        <w:rStyle w:val="PageNumber"/>
      </w:rPr>
    </w:sdtEndPr>
    <w:sdtContent>
      <w:p w14:paraId="26C86B3C" w14:textId="6F0600A2" w:rsidR="00AF7F1B" w:rsidRDefault="00AF7F1B" w:rsidP="00A7275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E6A158" w14:textId="77777777" w:rsidR="00AF7F1B" w:rsidRDefault="00AF7F1B" w:rsidP="006678D9">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2723245"/>
      <w:docPartObj>
        <w:docPartGallery w:val="Page Numbers (Top of Page)"/>
        <w:docPartUnique/>
      </w:docPartObj>
    </w:sdtPr>
    <w:sdtEndPr>
      <w:rPr>
        <w:rStyle w:val="PageNumber"/>
      </w:rPr>
    </w:sdtEndPr>
    <w:sdtContent>
      <w:p w14:paraId="41357BB8" w14:textId="7C9D4415" w:rsidR="00AF7F1B" w:rsidRDefault="00AF7F1B" w:rsidP="00A7275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22B2E4" w14:textId="77777777" w:rsidR="00AF7F1B" w:rsidRDefault="00AF7F1B" w:rsidP="006678D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93D77"/>
    <w:multiLevelType w:val="hybridMultilevel"/>
    <w:tmpl w:val="6E588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D64BA"/>
    <w:multiLevelType w:val="hybridMultilevel"/>
    <w:tmpl w:val="E73C8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46F2A"/>
    <w:multiLevelType w:val="hybridMultilevel"/>
    <w:tmpl w:val="F3C0B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471A9B"/>
    <w:multiLevelType w:val="hybridMultilevel"/>
    <w:tmpl w:val="158027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C013B"/>
    <w:multiLevelType w:val="hybridMultilevel"/>
    <w:tmpl w:val="E6B2D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1783E"/>
    <w:multiLevelType w:val="hybridMultilevel"/>
    <w:tmpl w:val="7A78B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76532"/>
    <w:multiLevelType w:val="hybridMultilevel"/>
    <w:tmpl w:val="E884C712"/>
    <w:lvl w:ilvl="0" w:tplc="3B8E4394">
      <w:start w:val="1"/>
      <w:numFmt w:val="decimal"/>
      <w:lvlText w:val="%1."/>
      <w:lvlJc w:val="left"/>
      <w:pPr>
        <w:ind w:left="720" w:hanging="360"/>
      </w:pPr>
      <w:rPr>
        <w:rFonts w:ascii="Times New Roman" w:hAnsi="Times New Roman" w:cs="Times New Roman" w:hint="default"/>
        <w:b w:val="0"/>
        <w:bCs w:val="0"/>
      </w:rPr>
    </w:lvl>
    <w:lvl w:ilvl="1" w:tplc="610458D8">
      <w:start w:val="1"/>
      <w:numFmt w:val="lowerLetter"/>
      <w:lvlText w:val="%2."/>
      <w:lvlJc w:val="left"/>
      <w:pPr>
        <w:ind w:left="1440" w:hanging="360"/>
      </w:pPr>
      <w:rPr>
        <w:rFonts w:ascii="Times New Roman" w:hAnsi="Times New Roman" w:cs="Times New Roman"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41704"/>
    <w:multiLevelType w:val="hybridMultilevel"/>
    <w:tmpl w:val="3EF48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116C42"/>
    <w:multiLevelType w:val="hybridMultilevel"/>
    <w:tmpl w:val="E0BE5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213686"/>
    <w:multiLevelType w:val="hybridMultilevel"/>
    <w:tmpl w:val="351CC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A61D0A"/>
    <w:multiLevelType w:val="hybridMultilevel"/>
    <w:tmpl w:val="907AFEC8"/>
    <w:lvl w:ilvl="0" w:tplc="E36E72E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0D1C03"/>
    <w:multiLevelType w:val="hybridMultilevel"/>
    <w:tmpl w:val="EE608D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F42F80"/>
    <w:multiLevelType w:val="hybridMultilevel"/>
    <w:tmpl w:val="DC820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5B18D9"/>
    <w:multiLevelType w:val="hybridMultilevel"/>
    <w:tmpl w:val="FD369F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41167F"/>
    <w:multiLevelType w:val="hybridMultilevel"/>
    <w:tmpl w:val="84DA0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B8047D"/>
    <w:multiLevelType w:val="hybridMultilevel"/>
    <w:tmpl w:val="C2B2CD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8CC670A"/>
    <w:multiLevelType w:val="hybridMultilevel"/>
    <w:tmpl w:val="77F09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9B7C97"/>
    <w:multiLevelType w:val="hybridMultilevel"/>
    <w:tmpl w:val="11F087F8"/>
    <w:lvl w:ilvl="0" w:tplc="36441FD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EB709F"/>
    <w:multiLevelType w:val="hybridMultilevel"/>
    <w:tmpl w:val="B6CAD092"/>
    <w:lvl w:ilvl="0" w:tplc="36441FD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F73AAB"/>
    <w:multiLevelType w:val="hybridMultilevel"/>
    <w:tmpl w:val="051A0C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1E00CD"/>
    <w:multiLevelType w:val="hybridMultilevel"/>
    <w:tmpl w:val="EF4CD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F10718"/>
    <w:multiLevelType w:val="hybridMultilevel"/>
    <w:tmpl w:val="716E158C"/>
    <w:lvl w:ilvl="0" w:tplc="36441FD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8B1FD6"/>
    <w:multiLevelType w:val="hybridMultilevel"/>
    <w:tmpl w:val="41082C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F90FEA"/>
    <w:multiLevelType w:val="hybridMultilevel"/>
    <w:tmpl w:val="4EAEEB18"/>
    <w:lvl w:ilvl="0" w:tplc="36441FD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8A0B7B"/>
    <w:multiLevelType w:val="hybridMultilevel"/>
    <w:tmpl w:val="A6F22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365521"/>
    <w:multiLevelType w:val="hybridMultilevel"/>
    <w:tmpl w:val="8F04FE98"/>
    <w:lvl w:ilvl="0" w:tplc="AD2630C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39673E"/>
    <w:multiLevelType w:val="hybridMultilevel"/>
    <w:tmpl w:val="1648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504BB2"/>
    <w:multiLevelType w:val="hybridMultilevel"/>
    <w:tmpl w:val="CDBE7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C115E6"/>
    <w:multiLevelType w:val="hybridMultilevel"/>
    <w:tmpl w:val="943E88D4"/>
    <w:lvl w:ilvl="0" w:tplc="36441FD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554A08"/>
    <w:multiLevelType w:val="hybridMultilevel"/>
    <w:tmpl w:val="A4388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0443AF"/>
    <w:multiLevelType w:val="hybridMultilevel"/>
    <w:tmpl w:val="8D462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152A95"/>
    <w:multiLevelType w:val="hybridMultilevel"/>
    <w:tmpl w:val="83F83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D2173BF"/>
    <w:multiLevelType w:val="hybridMultilevel"/>
    <w:tmpl w:val="614C3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6C2A37"/>
    <w:multiLevelType w:val="hybridMultilevel"/>
    <w:tmpl w:val="04EC1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B84E4B"/>
    <w:multiLevelType w:val="hybridMultilevel"/>
    <w:tmpl w:val="D318D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BA1E58"/>
    <w:multiLevelType w:val="hybridMultilevel"/>
    <w:tmpl w:val="9AF8C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C419C0"/>
    <w:multiLevelType w:val="hybridMultilevel"/>
    <w:tmpl w:val="FFDE7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C667DE"/>
    <w:multiLevelType w:val="hybridMultilevel"/>
    <w:tmpl w:val="3EC21A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2275C3"/>
    <w:multiLevelType w:val="hybridMultilevel"/>
    <w:tmpl w:val="36A6D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EE7C59"/>
    <w:multiLevelType w:val="hybridMultilevel"/>
    <w:tmpl w:val="552CE1A6"/>
    <w:lvl w:ilvl="0" w:tplc="FB0A585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031DCF"/>
    <w:multiLevelType w:val="hybridMultilevel"/>
    <w:tmpl w:val="689EF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655A1C"/>
    <w:multiLevelType w:val="hybridMultilevel"/>
    <w:tmpl w:val="C69CF560"/>
    <w:lvl w:ilvl="0" w:tplc="EC66CA16">
      <w:start w:val="1"/>
      <w:numFmt w:val="upperRoman"/>
      <w:lvlText w:val="%1."/>
      <w:lvlJc w:val="righ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7D2773"/>
    <w:multiLevelType w:val="hybridMultilevel"/>
    <w:tmpl w:val="25BE70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A47D37"/>
    <w:multiLevelType w:val="hybridMultilevel"/>
    <w:tmpl w:val="E398D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876EC4"/>
    <w:multiLevelType w:val="hybridMultilevel"/>
    <w:tmpl w:val="E884C712"/>
    <w:lvl w:ilvl="0" w:tplc="3B8E4394">
      <w:start w:val="1"/>
      <w:numFmt w:val="decimal"/>
      <w:lvlText w:val="%1."/>
      <w:lvlJc w:val="left"/>
      <w:pPr>
        <w:ind w:left="720" w:hanging="360"/>
      </w:pPr>
      <w:rPr>
        <w:rFonts w:ascii="Times New Roman" w:hAnsi="Times New Roman" w:cs="Times New Roman" w:hint="default"/>
        <w:b w:val="0"/>
        <w:bCs w:val="0"/>
      </w:rPr>
    </w:lvl>
    <w:lvl w:ilvl="1" w:tplc="610458D8">
      <w:start w:val="1"/>
      <w:numFmt w:val="lowerLetter"/>
      <w:lvlText w:val="%2."/>
      <w:lvlJc w:val="left"/>
      <w:pPr>
        <w:ind w:left="1440" w:hanging="360"/>
      </w:pPr>
      <w:rPr>
        <w:rFonts w:ascii="Times New Roman" w:hAnsi="Times New Roman" w:cs="Times New Roman"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B0174D"/>
    <w:multiLevelType w:val="hybridMultilevel"/>
    <w:tmpl w:val="351CC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874F0E"/>
    <w:multiLevelType w:val="hybridMultilevel"/>
    <w:tmpl w:val="10DE6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757670"/>
    <w:multiLevelType w:val="hybridMultilevel"/>
    <w:tmpl w:val="3BB61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4"/>
  </w:num>
  <w:num w:numId="2">
    <w:abstractNumId w:val="39"/>
  </w:num>
  <w:num w:numId="3">
    <w:abstractNumId w:val="21"/>
  </w:num>
  <w:num w:numId="4">
    <w:abstractNumId w:val="3"/>
  </w:num>
  <w:num w:numId="5">
    <w:abstractNumId w:val="31"/>
  </w:num>
  <w:num w:numId="6">
    <w:abstractNumId w:val="13"/>
  </w:num>
  <w:num w:numId="7">
    <w:abstractNumId w:val="1"/>
  </w:num>
  <w:num w:numId="8">
    <w:abstractNumId w:val="41"/>
  </w:num>
  <w:num w:numId="9">
    <w:abstractNumId w:val="11"/>
  </w:num>
  <w:num w:numId="10">
    <w:abstractNumId w:val="19"/>
  </w:num>
  <w:num w:numId="11">
    <w:abstractNumId w:val="42"/>
  </w:num>
  <w:num w:numId="12">
    <w:abstractNumId w:val="16"/>
  </w:num>
  <w:num w:numId="13">
    <w:abstractNumId w:val="27"/>
  </w:num>
  <w:num w:numId="14">
    <w:abstractNumId w:val="30"/>
  </w:num>
  <w:num w:numId="15">
    <w:abstractNumId w:val="12"/>
  </w:num>
  <w:num w:numId="16">
    <w:abstractNumId w:val="29"/>
  </w:num>
  <w:num w:numId="17">
    <w:abstractNumId w:val="36"/>
  </w:num>
  <w:num w:numId="18">
    <w:abstractNumId w:val="34"/>
  </w:num>
  <w:num w:numId="19">
    <w:abstractNumId w:val="47"/>
  </w:num>
  <w:num w:numId="20">
    <w:abstractNumId w:val="32"/>
  </w:num>
  <w:num w:numId="21">
    <w:abstractNumId w:val="0"/>
  </w:num>
  <w:num w:numId="22">
    <w:abstractNumId w:val="38"/>
  </w:num>
  <w:num w:numId="23">
    <w:abstractNumId w:val="2"/>
  </w:num>
  <w:num w:numId="24">
    <w:abstractNumId w:val="4"/>
  </w:num>
  <w:num w:numId="25">
    <w:abstractNumId w:val="24"/>
  </w:num>
  <w:num w:numId="26">
    <w:abstractNumId w:val="33"/>
  </w:num>
  <w:num w:numId="27">
    <w:abstractNumId w:val="45"/>
  </w:num>
  <w:num w:numId="28">
    <w:abstractNumId w:val="9"/>
  </w:num>
  <w:num w:numId="29">
    <w:abstractNumId w:val="14"/>
  </w:num>
  <w:num w:numId="30">
    <w:abstractNumId w:val="37"/>
  </w:num>
  <w:num w:numId="31">
    <w:abstractNumId w:val="22"/>
  </w:num>
  <w:num w:numId="32">
    <w:abstractNumId w:val="5"/>
  </w:num>
  <w:num w:numId="33">
    <w:abstractNumId w:val="7"/>
  </w:num>
  <w:num w:numId="34">
    <w:abstractNumId w:val="46"/>
  </w:num>
  <w:num w:numId="35">
    <w:abstractNumId w:val="26"/>
  </w:num>
  <w:num w:numId="36">
    <w:abstractNumId w:val="8"/>
  </w:num>
  <w:num w:numId="37">
    <w:abstractNumId w:val="43"/>
  </w:num>
  <w:num w:numId="38">
    <w:abstractNumId w:val="35"/>
  </w:num>
  <w:num w:numId="39">
    <w:abstractNumId w:val="15"/>
  </w:num>
  <w:num w:numId="40">
    <w:abstractNumId w:val="10"/>
  </w:num>
  <w:num w:numId="41">
    <w:abstractNumId w:val="40"/>
  </w:num>
  <w:num w:numId="42">
    <w:abstractNumId w:val="28"/>
  </w:num>
  <w:num w:numId="43">
    <w:abstractNumId w:val="17"/>
  </w:num>
  <w:num w:numId="44">
    <w:abstractNumId w:val="20"/>
  </w:num>
  <w:num w:numId="45">
    <w:abstractNumId w:val="18"/>
  </w:num>
  <w:num w:numId="46">
    <w:abstractNumId w:val="25"/>
  </w:num>
  <w:num w:numId="47">
    <w:abstractNumId w:val="23"/>
  </w:num>
  <w:num w:numId="4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ydia L. Smith">
    <w15:presenceInfo w15:providerId="AD" w15:userId="S::lydsmith@berkeley.edu::39914d06-2488-4383-9869-d9e61bd70bab"/>
  </w15:person>
  <w15:person w15:author="Sarah Guth">
    <w15:presenceInfo w15:providerId="AD" w15:userId="S::sarah_guth@berkeley.edu::806987bc-2c59-421e-b72f-0b555a370a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8C2"/>
    <w:rsid w:val="000058A5"/>
    <w:rsid w:val="00005A8E"/>
    <w:rsid w:val="00017933"/>
    <w:rsid w:val="00022F45"/>
    <w:rsid w:val="000429F1"/>
    <w:rsid w:val="00043638"/>
    <w:rsid w:val="00060E6F"/>
    <w:rsid w:val="00072383"/>
    <w:rsid w:val="00072688"/>
    <w:rsid w:val="00072851"/>
    <w:rsid w:val="0009415C"/>
    <w:rsid w:val="00096B02"/>
    <w:rsid w:val="000A76AC"/>
    <w:rsid w:val="000B09E9"/>
    <w:rsid w:val="000B10FB"/>
    <w:rsid w:val="000B73FC"/>
    <w:rsid w:val="000C63E0"/>
    <w:rsid w:val="000D7B5B"/>
    <w:rsid w:val="000F7D8C"/>
    <w:rsid w:val="00114462"/>
    <w:rsid w:val="00120C4A"/>
    <w:rsid w:val="00130AE8"/>
    <w:rsid w:val="0013283F"/>
    <w:rsid w:val="0013547D"/>
    <w:rsid w:val="00136DC4"/>
    <w:rsid w:val="001475E7"/>
    <w:rsid w:val="00155934"/>
    <w:rsid w:val="00161891"/>
    <w:rsid w:val="001639FB"/>
    <w:rsid w:val="00172FE8"/>
    <w:rsid w:val="00174FE0"/>
    <w:rsid w:val="0017750F"/>
    <w:rsid w:val="0018564B"/>
    <w:rsid w:val="00191BA4"/>
    <w:rsid w:val="001928ED"/>
    <w:rsid w:val="00195E01"/>
    <w:rsid w:val="001A1D96"/>
    <w:rsid w:val="001A48BA"/>
    <w:rsid w:val="001D517F"/>
    <w:rsid w:val="001E68C2"/>
    <w:rsid w:val="001F0F85"/>
    <w:rsid w:val="00200884"/>
    <w:rsid w:val="00202ED8"/>
    <w:rsid w:val="002123CB"/>
    <w:rsid w:val="0024664E"/>
    <w:rsid w:val="002472C7"/>
    <w:rsid w:val="00252262"/>
    <w:rsid w:val="0026119C"/>
    <w:rsid w:val="0028125B"/>
    <w:rsid w:val="00292BD3"/>
    <w:rsid w:val="00293B3F"/>
    <w:rsid w:val="002C3AFE"/>
    <w:rsid w:val="002C52B4"/>
    <w:rsid w:val="002D79A0"/>
    <w:rsid w:val="002E3CBF"/>
    <w:rsid w:val="002F0961"/>
    <w:rsid w:val="002F7067"/>
    <w:rsid w:val="00303C36"/>
    <w:rsid w:val="00327B1A"/>
    <w:rsid w:val="00335E83"/>
    <w:rsid w:val="00342CF0"/>
    <w:rsid w:val="00350B35"/>
    <w:rsid w:val="00351372"/>
    <w:rsid w:val="00356EFC"/>
    <w:rsid w:val="00357824"/>
    <w:rsid w:val="00367EC4"/>
    <w:rsid w:val="00387815"/>
    <w:rsid w:val="00390B64"/>
    <w:rsid w:val="003948CE"/>
    <w:rsid w:val="0039536E"/>
    <w:rsid w:val="00396BDE"/>
    <w:rsid w:val="003A2177"/>
    <w:rsid w:val="003A7651"/>
    <w:rsid w:val="003A7DB3"/>
    <w:rsid w:val="003E2C34"/>
    <w:rsid w:val="003F027D"/>
    <w:rsid w:val="004045BD"/>
    <w:rsid w:val="004248D7"/>
    <w:rsid w:val="004349E3"/>
    <w:rsid w:val="004375F5"/>
    <w:rsid w:val="00443269"/>
    <w:rsid w:val="00444B2A"/>
    <w:rsid w:val="00451753"/>
    <w:rsid w:val="0045680F"/>
    <w:rsid w:val="0046067D"/>
    <w:rsid w:val="00461E89"/>
    <w:rsid w:val="00475ADC"/>
    <w:rsid w:val="00486B37"/>
    <w:rsid w:val="00491EEF"/>
    <w:rsid w:val="00492E31"/>
    <w:rsid w:val="00495BD4"/>
    <w:rsid w:val="004A0AEB"/>
    <w:rsid w:val="004A6EEE"/>
    <w:rsid w:val="004C17E3"/>
    <w:rsid w:val="004C2235"/>
    <w:rsid w:val="004D03A2"/>
    <w:rsid w:val="004D044B"/>
    <w:rsid w:val="004E07D8"/>
    <w:rsid w:val="00501A5B"/>
    <w:rsid w:val="005031E0"/>
    <w:rsid w:val="00507A87"/>
    <w:rsid w:val="00510FC6"/>
    <w:rsid w:val="00513821"/>
    <w:rsid w:val="00527F45"/>
    <w:rsid w:val="00543815"/>
    <w:rsid w:val="00583819"/>
    <w:rsid w:val="00584BC8"/>
    <w:rsid w:val="00597C4F"/>
    <w:rsid w:val="005A795C"/>
    <w:rsid w:val="005C2900"/>
    <w:rsid w:val="005D7E68"/>
    <w:rsid w:val="005E19A4"/>
    <w:rsid w:val="005F33A8"/>
    <w:rsid w:val="005F6968"/>
    <w:rsid w:val="0060167F"/>
    <w:rsid w:val="00606937"/>
    <w:rsid w:val="00606BAB"/>
    <w:rsid w:val="00611004"/>
    <w:rsid w:val="006230AD"/>
    <w:rsid w:val="0063235E"/>
    <w:rsid w:val="006678D9"/>
    <w:rsid w:val="00685B46"/>
    <w:rsid w:val="00686D12"/>
    <w:rsid w:val="00686EF0"/>
    <w:rsid w:val="00692D55"/>
    <w:rsid w:val="006A54F8"/>
    <w:rsid w:val="006A6B49"/>
    <w:rsid w:val="006B3BE1"/>
    <w:rsid w:val="006C1A69"/>
    <w:rsid w:val="006D16FE"/>
    <w:rsid w:val="006D6A19"/>
    <w:rsid w:val="006D7E35"/>
    <w:rsid w:val="006F1D4C"/>
    <w:rsid w:val="00704F2F"/>
    <w:rsid w:val="007079D9"/>
    <w:rsid w:val="00716465"/>
    <w:rsid w:val="00717085"/>
    <w:rsid w:val="00717C05"/>
    <w:rsid w:val="00723587"/>
    <w:rsid w:val="00733C3D"/>
    <w:rsid w:val="007377CC"/>
    <w:rsid w:val="00745629"/>
    <w:rsid w:val="00747097"/>
    <w:rsid w:val="00747498"/>
    <w:rsid w:val="00750B56"/>
    <w:rsid w:val="007511C7"/>
    <w:rsid w:val="00751B67"/>
    <w:rsid w:val="00754742"/>
    <w:rsid w:val="00761D04"/>
    <w:rsid w:val="00764BF8"/>
    <w:rsid w:val="007658C6"/>
    <w:rsid w:val="00774073"/>
    <w:rsid w:val="007740F7"/>
    <w:rsid w:val="007878F6"/>
    <w:rsid w:val="007A17A8"/>
    <w:rsid w:val="007A4E84"/>
    <w:rsid w:val="007C6872"/>
    <w:rsid w:val="007E2D91"/>
    <w:rsid w:val="007E3050"/>
    <w:rsid w:val="00805184"/>
    <w:rsid w:val="00805CEE"/>
    <w:rsid w:val="00806253"/>
    <w:rsid w:val="0080694F"/>
    <w:rsid w:val="008153A4"/>
    <w:rsid w:val="00822321"/>
    <w:rsid w:val="00822DEE"/>
    <w:rsid w:val="00824D60"/>
    <w:rsid w:val="00826EA7"/>
    <w:rsid w:val="00837951"/>
    <w:rsid w:val="00841FA5"/>
    <w:rsid w:val="00844E8F"/>
    <w:rsid w:val="00850B1A"/>
    <w:rsid w:val="00851CBF"/>
    <w:rsid w:val="00854388"/>
    <w:rsid w:val="00862EF4"/>
    <w:rsid w:val="008649D5"/>
    <w:rsid w:val="00865F34"/>
    <w:rsid w:val="00880F08"/>
    <w:rsid w:val="00882675"/>
    <w:rsid w:val="008849B4"/>
    <w:rsid w:val="00886211"/>
    <w:rsid w:val="00893510"/>
    <w:rsid w:val="00897136"/>
    <w:rsid w:val="008B1E44"/>
    <w:rsid w:val="008B5F72"/>
    <w:rsid w:val="008B66E2"/>
    <w:rsid w:val="008C0715"/>
    <w:rsid w:val="008C5752"/>
    <w:rsid w:val="008D1DA1"/>
    <w:rsid w:val="008E757D"/>
    <w:rsid w:val="008F6444"/>
    <w:rsid w:val="00900F0D"/>
    <w:rsid w:val="009103B2"/>
    <w:rsid w:val="009103BD"/>
    <w:rsid w:val="0091289E"/>
    <w:rsid w:val="0092127A"/>
    <w:rsid w:val="00923EFC"/>
    <w:rsid w:val="0093073D"/>
    <w:rsid w:val="00934A4F"/>
    <w:rsid w:val="00940479"/>
    <w:rsid w:val="00952706"/>
    <w:rsid w:val="00953DD9"/>
    <w:rsid w:val="009551BC"/>
    <w:rsid w:val="00956393"/>
    <w:rsid w:val="009844B2"/>
    <w:rsid w:val="0098527B"/>
    <w:rsid w:val="009863E8"/>
    <w:rsid w:val="009A255B"/>
    <w:rsid w:val="009A5E52"/>
    <w:rsid w:val="009B0A98"/>
    <w:rsid w:val="009B12E4"/>
    <w:rsid w:val="009B60B1"/>
    <w:rsid w:val="009C1DF1"/>
    <w:rsid w:val="009C4213"/>
    <w:rsid w:val="009C64D1"/>
    <w:rsid w:val="009D2C91"/>
    <w:rsid w:val="009D52AD"/>
    <w:rsid w:val="009E0FB1"/>
    <w:rsid w:val="009E362A"/>
    <w:rsid w:val="009E7DEB"/>
    <w:rsid w:val="00A017B4"/>
    <w:rsid w:val="00A127F8"/>
    <w:rsid w:val="00A1448E"/>
    <w:rsid w:val="00A22E2A"/>
    <w:rsid w:val="00A3012C"/>
    <w:rsid w:val="00A3683B"/>
    <w:rsid w:val="00A503ED"/>
    <w:rsid w:val="00A57FE6"/>
    <w:rsid w:val="00A62F85"/>
    <w:rsid w:val="00A71C2A"/>
    <w:rsid w:val="00A72755"/>
    <w:rsid w:val="00A73B44"/>
    <w:rsid w:val="00A756D7"/>
    <w:rsid w:val="00A8109E"/>
    <w:rsid w:val="00A82D86"/>
    <w:rsid w:val="00A8750E"/>
    <w:rsid w:val="00AD394D"/>
    <w:rsid w:val="00AD5183"/>
    <w:rsid w:val="00AD679E"/>
    <w:rsid w:val="00AE2312"/>
    <w:rsid w:val="00AF0D3E"/>
    <w:rsid w:val="00AF7F1B"/>
    <w:rsid w:val="00B02CC8"/>
    <w:rsid w:val="00B20A9D"/>
    <w:rsid w:val="00B31774"/>
    <w:rsid w:val="00B5645B"/>
    <w:rsid w:val="00B625CC"/>
    <w:rsid w:val="00B67BCF"/>
    <w:rsid w:val="00B74ED9"/>
    <w:rsid w:val="00B81DF4"/>
    <w:rsid w:val="00B902D9"/>
    <w:rsid w:val="00B9636D"/>
    <w:rsid w:val="00BA7D60"/>
    <w:rsid w:val="00BB4F89"/>
    <w:rsid w:val="00BB7DF9"/>
    <w:rsid w:val="00BC5328"/>
    <w:rsid w:val="00BD650D"/>
    <w:rsid w:val="00BE782E"/>
    <w:rsid w:val="00BF08EA"/>
    <w:rsid w:val="00BF285E"/>
    <w:rsid w:val="00C00DC1"/>
    <w:rsid w:val="00C03261"/>
    <w:rsid w:val="00C04AF2"/>
    <w:rsid w:val="00C062B6"/>
    <w:rsid w:val="00C108ED"/>
    <w:rsid w:val="00C203FC"/>
    <w:rsid w:val="00C23DB8"/>
    <w:rsid w:val="00C269D5"/>
    <w:rsid w:val="00C27861"/>
    <w:rsid w:val="00C30429"/>
    <w:rsid w:val="00C34B36"/>
    <w:rsid w:val="00C47DF0"/>
    <w:rsid w:val="00C504EB"/>
    <w:rsid w:val="00C51A5D"/>
    <w:rsid w:val="00C64653"/>
    <w:rsid w:val="00C70D8C"/>
    <w:rsid w:val="00C71E2A"/>
    <w:rsid w:val="00C747A5"/>
    <w:rsid w:val="00C83ED1"/>
    <w:rsid w:val="00C95F4A"/>
    <w:rsid w:val="00C975D5"/>
    <w:rsid w:val="00C97ACF"/>
    <w:rsid w:val="00CA7762"/>
    <w:rsid w:val="00CB170A"/>
    <w:rsid w:val="00CB55AE"/>
    <w:rsid w:val="00CC1381"/>
    <w:rsid w:val="00CD24D3"/>
    <w:rsid w:val="00CD2989"/>
    <w:rsid w:val="00CD2D5D"/>
    <w:rsid w:val="00CD6D48"/>
    <w:rsid w:val="00CE61B2"/>
    <w:rsid w:val="00CF18B3"/>
    <w:rsid w:val="00CF6EB1"/>
    <w:rsid w:val="00D0448C"/>
    <w:rsid w:val="00D0728B"/>
    <w:rsid w:val="00D1059F"/>
    <w:rsid w:val="00D1787E"/>
    <w:rsid w:val="00D252A8"/>
    <w:rsid w:val="00D34A45"/>
    <w:rsid w:val="00D42B0D"/>
    <w:rsid w:val="00D50A04"/>
    <w:rsid w:val="00D56345"/>
    <w:rsid w:val="00D670F4"/>
    <w:rsid w:val="00D75525"/>
    <w:rsid w:val="00D83442"/>
    <w:rsid w:val="00D84D69"/>
    <w:rsid w:val="00D86917"/>
    <w:rsid w:val="00DC6AD2"/>
    <w:rsid w:val="00DD1D4C"/>
    <w:rsid w:val="00DE37F7"/>
    <w:rsid w:val="00DE731C"/>
    <w:rsid w:val="00DE7FC8"/>
    <w:rsid w:val="00E03F22"/>
    <w:rsid w:val="00E20BEE"/>
    <w:rsid w:val="00E246AD"/>
    <w:rsid w:val="00E30839"/>
    <w:rsid w:val="00E428A6"/>
    <w:rsid w:val="00E51F4C"/>
    <w:rsid w:val="00E7321D"/>
    <w:rsid w:val="00E83088"/>
    <w:rsid w:val="00E86A21"/>
    <w:rsid w:val="00E943CF"/>
    <w:rsid w:val="00EA08F0"/>
    <w:rsid w:val="00EA57E5"/>
    <w:rsid w:val="00EA6103"/>
    <w:rsid w:val="00EA6E4B"/>
    <w:rsid w:val="00EB0203"/>
    <w:rsid w:val="00EB0C32"/>
    <w:rsid w:val="00EC1F87"/>
    <w:rsid w:val="00EC497E"/>
    <w:rsid w:val="00ED60C2"/>
    <w:rsid w:val="00EE234E"/>
    <w:rsid w:val="00EE304E"/>
    <w:rsid w:val="00EE41E6"/>
    <w:rsid w:val="00EE5C38"/>
    <w:rsid w:val="00EF2DC1"/>
    <w:rsid w:val="00EF6D22"/>
    <w:rsid w:val="00EF76E0"/>
    <w:rsid w:val="00F02573"/>
    <w:rsid w:val="00F04450"/>
    <w:rsid w:val="00F0595F"/>
    <w:rsid w:val="00F06CD7"/>
    <w:rsid w:val="00F1037A"/>
    <w:rsid w:val="00F313C0"/>
    <w:rsid w:val="00F348E5"/>
    <w:rsid w:val="00F63184"/>
    <w:rsid w:val="00F70212"/>
    <w:rsid w:val="00F83A71"/>
    <w:rsid w:val="00F879A1"/>
    <w:rsid w:val="00F91967"/>
    <w:rsid w:val="00F96806"/>
    <w:rsid w:val="00FA5677"/>
    <w:rsid w:val="00FB5299"/>
    <w:rsid w:val="00FB5C4A"/>
    <w:rsid w:val="00FE2F10"/>
    <w:rsid w:val="00FF2177"/>
  </w:rsids>
  <m:mathPr>
    <m:mathFont m:val="Cambria Math"/>
    <m:brkBin m:val="before"/>
    <m:brkBinSub m:val="--"/>
    <m:smallFrac m:val="0"/>
    <m:dispDef/>
    <m:lMargin m:val="0"/>
    <m:rMargin m:val="0"/>
    <m:defJc m:val="centerGroup"/>
    <m:wrapIndent m:val="1440"/>
    <m:intLim m:val="subSup"/>
    <m:naryLim m:val="undOvr"/>
  </m:mathPr>
  <w:themeFontLang w:val="en-MG"/>
  <w:clrSchemeMapping w:bg1="light1" w:t1="dark1" w:bg2="light2" w:t2="dark2" w:accent1="accent1" w:accent2="accent2" w:accent3="accent3" w:accent4="accent4" w:accent5="accent5" w:accent6="accent6" w:hyperlink="hyperlink" w:followedHyperlink="followedHyperlink"/>
  <w:decimalSymbol w:val="."/>
  <w:listSeparator w:val=","/>
  <w14:docId w14:val="5E37001D"/>
  <w15:chartTrackingRefBased/>
  <w15:docId w15:val="{ED3792BE-8CB6-6C48-92D0-2DB7D5F81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M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D6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68C2"/>
    <w:rPr>
      <w:sz w:val="18"/>
      <w:szCs w:val="18"/>
    </w:rPr>
  </w:style>
  <w:style w:type="character" w:customStyle="1" w:styleId="BalloonTextChar">
    <w:name w:val="Balloon Text Char"/>
    <w:basedOn w:val="DefaultParagraphFont"/>
    <w:link w:val="BalloonText"/>
    <w:uiPriority w:val="99"/>
    <w:semiHidden/>
    <w:rsid w:val="001E68C2"/>
    <w:rPr>
      <w:rFonts w:ascii="Times New Roman" w:hAnsi="Times New Roman" w:cs="Times New Roman"/>
      <w:sz w:val="18"/>
      <w:szCs w:val="18"/>
    </w:rPr>
  </w:style>
  <w:style w:type="paragraph" w:styleId="ListParagraph">
    <w:name w:val="List Paragraph"/>
    <w:basedOn w:val="Normal"/>
    <w:uiPriority w:val="34"/>
    <w:qFormat/>
    <w:rsid w:val="00D84D69"/>
    <w:pPr>
      <w:ind w:left="720"/>
      <w:contextualSpacing/>
    </w:pPr>
    <w:rPr>
      <w:rFonts w:asciiTheme="minorHAnsi" w:eastAsiaTheme="minorHAnsi" w:hAnsiTheme="minorHAnsi" w:cstheme="minorBidi"/>
    </w:rPr>
  </w:style>
  <w:style w:type="character" w:styleId="CommentReference">
    <w:name w:val="annotation reference"/>
    <w:basedOn w:val="DefaultParagraphFont"/>
    <w:uiPriority w:val="99"/>
    <w:semiHidden/>
    <w:unhideWhenUsed/>
    <w:rsid w:val="00D84D69"/>
    <w:rPr>
      <w:sz w:val="16"/>
      <w:szCs w:val="16"/>
    </w:rPr>
  </w:style>
  <w:style w:type="paragraph" w:styleId="CommentText">
    <w:name w:val="annotation text"/>
    <w:basedOn w:val="Normal"/>
    <w:link w:val="CommentTextChar"/>
    <w:uiPriority w:val="99"/>
    <w:semiHidden/>
    <w:unhideWhenUsed/>
    <w:rsid w:val="00D84D69"/>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D84D69"/>
    <w:rPr>
      <w:sz w:val="20"/>
      <w:szCs w:val="20"/>
    </w:rPr>
  </w:style>
  <w:style w:type="paragraph" w:styleId="CommentSubject">
    <w:name w:val="annotation subject"/>
    <w:basedOn w:val="CommentText"/>
    <w:next w:val="CommentText"/>
    <w:link w:val="CommentSubjectChar"/>
    <w:uiPriority w:val="99"/>
    <w:semiHidden/>
    <w:unhideWhenUsed/>
    <w:rsid w:val="001639FB"/>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1639FB"/>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7878F6"/>
    <w:rPr>
      <w:color w:val="0563C1" w:themeColor="hyperlink"/>
      <w:u w:val="single"/>
    </w:rPr>
  </w:style>
  <w:style w:type="character" w:styleId="FollowedHyperlink">
    <w:name w:val="FollowedHyperlink"/>
    <w:basedOn w:val="DefaultParagraphFont"/>
    <w:uiPriority w:val="99"/>
    <w:semiHidden/>
    <w:unhideWhenUsed/>
    <w:rsid w:val="006230AD"/>
    <w:rPr>
      <w:color w:val="954F72" w:themeColor="followedHyperlink"/>
      <w:u w:val="single"/>
    </w:rPr>
  </w:style>
  <w:style w:type="character" w:styleId="UnresolvedMention">
    <w:name w:val="Unresolved Mention"/>
    <w:basedOn w:val="DefaultParagraphFont"/>
    <w:uiPriority w:val="99"/>
    <w:semiHidden/>
    <w:unhideWhenUsed/>
    <w:rsid w:val="006230AD"/>
    <w:rPr>
      <w:color w:val="605E5C"/>
      <w:shd w:val="clear" w:color="auto" w:fill="E1DFDD"/>
    </w:rPr>
  </w:style>
  <w:style w:type="paragraph" w:styleId="Header">
    <w:name w:val="header"/>
    <w:basedOn w:val="Normal"/>
    <w:link w:val="HeaderChar"/>
    <w:uiPriority w:val="99"/>
    <w:unhideWhenUsed/>
    <w:rsid w:val="006678D9"/>
    <w:pPr>
      <w:tabs>
        <w:tab w:val="center" w:pos="4680"/>
        <w:tab w:val="right" w:pos="9360"/>
      </w:tabs>
    </w:pPr>
  </w:style>
  <w:style w:type="character" w:customStyle="1" w:styleId="HeaderChar">
    <w:name w:val="Header Char"/>
    <w:basedOn w:val="DefaultParagraphFont"/>
    <w:link w:val="Header"/>
    <w:uiPriority w:val="99"/>
    <w:rsid w:val="006678D9"/>
    <w:rPr>
      <w:rFonts w:ascii="Times New Roman" w:eastAsia="Times New Roman" w:hAnsi="Times New Roman" w:cs="Times New Roman"/>
    </w:rPr>
  </w:style>
  <w:style w:type="character" w:styleId="PageNumber">
    <w:name w:val="page number"/>
    <w:basedOn w:val="DefaultParagraphFont"/>
    <w:uiPriority w:val="99"/>
    <w:semiHidden/>
    <w:unhideWhenUsed/>
    <w:rsid w:val="006678D9"/>
  </w:style>
  <w:style w:type="paragraph" w:styleId="Revision">
    <w:name w:val="Revision"/>
    <w:hidden/>
    <w:uiPriority w:val="99"/>
    <w:semiHidden/>
    <w:rsid w:val="00FF217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natech.genomecenter.ucdavis.edu/wp-content/uploads/2013/06/illumina-adapter-sequences_1000000002694-00.pdf"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s://dnatech.genomecenter.ucdavis.edu/wp-content/uploads/2013/06/illumina-adapter-sequences_1000000002694-00.pdf"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hyperlink" Target="https://dnatech.genomecenter.ucdavis.edu/wp-content/uploads/2013/06/illumina-adapter-sequences_1000000002694-00.pdf" TargetMode="External"/><Relationship Id="rId31" Type="http://schemas.openxmlformats.org/officeDocument/2006/relationships/header" Target="header2.xml"/><Relationship Id="rId44" Type="http://schemas.openxmlformats.org/officeDocument/2006/relationships/image" Target="media/image2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35" Type="http://schemas.openxmlformats.org/officeDocument/2006/relationships/image" Target="media/image19.png"/><Relationship Id="rId43" Type="http://schemas.openxmlformats.org/officeDocument/2006/relationships/image" Target="media/image27.png"/><Relationship Id="rId48" Type="http://schemas.microsoft.com/office/2011/relationships/people" Target="peop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hyperlink" Target="https://dnatech.genomecenter.ucdavis.edu/wp-content/uploads/2013/06/illumina-adapter-sequences_1000000002694-00.pdf"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16</Pages>
  <Words>6985</Words>
  <Characters>39818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Guth</dc:creator>
  <cp:keywords/>
  <dc:description/>
  <cp:lastModifiedBy>Sarah Guth</cp:lastModifiedBy>
  <cp:revision>26</cp:revision>
  <dcterms:created xsi:type="dcterms:W3CDTF">2021-01-28T16:23:00Z</dcterms:created>
  <dcterms:modified xsi:type="dcterms:W3CDTF">2021-01-28T21:15:00Z</dcterms:modified>
</cp:coreProperties>
</file>