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F9F0" w14:textId="310E5A07" w:rsidR="00E17C71" w:rsidRDefault="00377D8B">
      <w:pPr>
        <w:rPr>
          <w:b/>
          <w:bCs/>
        </w:rPr>
      </w:pPr>
      <w:r>
        <w:rPr>
          <w:b/>
          <w:bCs/>
        </w:rPr>
        <w:t>Estimating the Force of Infection</w:t>
      </w:r>
    </w:p>
    <w:p w14:paraId="3F2E59DD" w14:textId="77777777" w:rsidR="00377D8B" w:rsidRDefault="00377D8B">
      <w:pPr>
        <w:rPr>
          <w:b/>
          <w:bCs/>
        </w:rPr>
      </w:pPr>
    </w:p>
    <w:p w14:paraId="3888CD93" w14:textId="5C567C3A" w:rsidR="00377D8B" w:rsidRPr="00377D8B" w:rsidRDefault="00377D8B" w:rsidP="00377D8B">
      <w:pPr>
        <w:rPr>
          <w:i/>
          <w:iCs/>
        </w:rPr>
      </w:pPr>
      <w:r>
        <w:rPr>
          <w:i/>
          <w:iCs/>
        </w:rPr>
        <w:t xml:space="preserve">1. </w:t>
      </w:r>
      <w:proofErr w:type="gramStart"/>
      <w:r w:rsidRPr="00377D8B">
        <w:rPr>
          <w:i/>
          <w:iCs/>
        </w:rPr>
        <w:t>Multi-typic</w:t>
      </w:r>
      <w:proofErr w:type="gramEnd"/>
      <w:r w:rsidRPr="00377D8B">
        <w:rPr>
          <w:i/>
          <w:iCs/>
        </w:rPr>
        <w:t xml:space="preserve"> exposures with life-long immunity</w:t>
      </w:r>
    </w:p>
    <w:p w14:paraId="7290E408" w14:textId="4E4B2EAB" w:rsidR="00FA0FF3" w:rsidRDefault="001458A6">
      <w:r>
        <w:t>For lifelong immunizing childhood infections for which all individuals are expected to experience infection at some point in their lifetime, the</w:t>
      </w:r>
      <w:r w:rsidR="00377D8B">
        <w:t xml:space="preserve"> hazard of exposure will compile cumulative</w:t>
      </w:r>
      <w:r>
        <w:t>ly</w:t>
      </w:r>
      <w:r w:rsidR="00377D8B">
        <w:t xml:space="preserve"> with</w:t>
      </w:r>
      <w:r>
        <w:t xml:space="preserve"> increasing</w:t>
      </w:r>
      <w:r w:rsidR="00377D8B">
        <w:t xml:space="preserve"> time since birth (</w:t>
      </w:r>
      <w:proofErr w:type="gramStart"/>
      <w:r w:rsidR="00377D8B">
        <w:t>e.g.</w:t>
      </w:r>
      <w:proofErr w:type="gramEnd"/>
      <w:r w:rsidR="00377D8B">
        <w:t xml:space="preserve"> with age)</w:t>
      </w:r>
      <w:r>
        <w:t>, making time and age interchangeable units</w:t>
      </w:r>
      <w:r w:rsidR="00377D8B">
        <w:t>.</w:t>
      </w:r>
      <w:r>
        <w:t xml:space="preserve"> As a result, </w:t>
      </w:r>
      <w:r w:rsidR="00FA0FF3">
        <w:t xml:space="preserve">data describing </w:t>
      </w:r>
      <w:r>
        <w:t xml:space="preserve">the age-distribution of </w:t>
      </w:r>
      <w:r w:rsidR="00FA0FF3">
        <w:t xml:space="preserve">exposures can be used to estimate the force of infection (as it varies with time or age or both) </w:t>
      </w:r>
      <w:proofErr w:type="gramStart"/>
      <w:r w:rsidR="00FA0FF3">
        <w:t>in a given</w:t>
      </w:r>
      <w:proofErr w:type="gramEnd"/>
      <w:r w:rsidR="00FA0FF3">
        <w:t xml:space="preserve"> system.</w:t>
      </w:r>
    </w:p>
    <w:p w14:paraId="1297D249" w14:textId="77777777" w:rsidR="00FA0FF3" w:rsidRDefault="00FA0FF3"/>
    <w:p w14:paraId="4157D993" w14:textId="449D0B24" w:rsidR="00FA0FF3" w:rsidRDefault="00FA0FF3">
      <w:r>
        <w:t>Ferguson et al. 1999</w:t>
      </w:r>
      <w:r>
        <w:fldChar w:fldCharType="begin"/>
      </w:r>
      <w:r>
        <w:instrText xml:space="preserve"> ADDIN ZOTERO_ITEM CSL_CITATION {"citationID":"YOvoLHgm","properties":{"formattedCitation":"\\super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presents a system of </w:t>
      </w:r>
      <w:r w:rsidR="00CB7F1D">
        <w:t>equations</w:t>
      </w:r>
      <w:r>
        <w:t xml:space="preserve"> </w:t>
      </w:r>
      <w:r w:rsidR="00CB7F1D">
        <w:t xml:space="preserve">(PDEs) </w:t>
      </w:r>
      <w:r>
        <w:t>describ</w:t>
      </w:r>
      <w:r w:rsidR="00CB7F1D">
        <w:t>ing</w:t>
      </w:r>
      <w:r>
        <w:t xml:space="preserve"> the dynamics of a multi-typic dengue infection</w:t>
      </w:r>
      <w:ins w:id="0" w:author="Carly Rozins" w:date="2023-09-17T14:40:00Z">
        <w:r w:rsidR="003F6317">
          <w:t xml:space="preserve"> </w:t>
        </w:r>
      </w:ins>
      <w:ins w:id="1" w:author="Carly Rozins" w:date="2023-09-17T14:42:00Z">
        <w:r w:rsidR="003F6317">
          <w:t xml:space="preserve">with rates in terms of </w:t>
        </w:r>
      </w:ins>
      <w:ins w:id="2" w:author="Carly Rozins" w:date="2023-09-17T14:40:00Z">
        <w:r w:rsidR="003F6317">
          <w:t xml:space="preserve">time, </w:t>
        </w:r>
      </w:ins>
      <m:oMath>
        <m:r>
          <w:ins w:id="3" w:author="Carly Rozins" w:date="2023-09-17T14:40:00Z">
            <w:rPr>
              <w:rFonts w:ascii="Cambria Math" w:hAnsi="Cambria Math"/>
            </w:rPr>
            <m:t>t</m:t>
          </w:ins>
        </m:r>
      </m:oMath>
      <w:ins w:id="4" w:author="Carly Rozins" w:date="2023-09-17T14:40:00Z">
        <w:r w:rsidR="003F6317">
          <w:rPr>
            <w:rFonts w:eastAsiaTheme="minorEastAsia"/>
          </w:rPr>
          <w:t>,</w:t>
        </w:r>
        <w:r w:rsidR="003F6317">
          <w:t xml:space="preserve"> and age, </w:t>
        </w:r>
      </w:ins>
      <m:oMath>
        <m:r>
          <w:ins w:id="5" w:author="Carly Rozins" w:date="2023-09-17T14:40:00Z">
            <w:rPr>
              <w:rFonts w:ascii="Cambria Math" w:hAnsi="Cambria Math"/>
            </w:rPr>
            <m:t>a</m:t>
          </w:ins>
        </m:r>
      </m:oMath>
      <w:r w:rsidR="00ED0F60">
        <w:t xml:space="preserve">. </w:t>
      </w:r>
      <w:ins w:id="6" w:author="Carly Rozins" w:date="2023-09-17T14:40:00Z">
        <w:r w:rsidR="003F6317">
          <w:t>Ferguso</w:t>
        </w:r>
      </w:ins>
      <w:ins w:id="7" w:author="Carly Rozins" w:date="2023-09-17T14:41:00Z">
        <w:r w:rsidR="003F6317">
          <w:t>n et al.</w:t>
        </w:r>
      </w:ins>
      <w:ins w:id="8" w:author="Carly Rozins" w:date="2023-09-17T14:42:00Z">
        <w:r w:rsidR="003F6317">
          <w:t xml:space="preserve"> 1999 then</w:t>
        </w:r>
      </w:ins>
      <w:ins w:id="9" w:author="Carly Rozins" w:date="2023-09-17T14:43:00Z">
        <w:r w:rsidR="003F6317">
          <w:t xml:space="preserve"> derives </w:t>
        </w:r>
        <w:commentRangeStart w:id="10"/>
        <w:r w:rsidR="003F6317">
          <w:t>equivalent</w:t>
        </w:r>
      </w:ins>
      <w:commentRangeEnd w:id="10"/>
      <w:ins w:id="11" w:author="Carly Rozins" w:date="2023-09-17T14:45:00Z">
        <w:r w:rsidR="003F6317">
          <w:rPr>
            <w:rStyle w:val="CommentReference"/>
          </w:rPr>
          <w:commentReference w:id="10"/>
        </w:r>
      </w:ins>
      <w:ins w:id="12" w:author="Carly Rozins" w:date="2023-09-17T14:43:00Z">
        <w:r w:rsidR="003F6317">
          <w:t xml:space="preserve"> </w:t>
        </w:r>
      </w:ins>
      <w:del w:id="13" w:author="Carly Rozins" w:date="2023-09-17T14:44:00Z">
        <w:r w:rsidR="00ED0F60" w:rsidDel="003F6317">
          <w:delText xml:space="preserve">These </w:delText>
        </w:r>
        <w:r w:rsidR="00CB7F1D" w:rsidDel="003F6317">
          <w:delText>P</w:delText>
        </w:r>
        <w:r w:rsidR="00ED0F60" w:rsidDel="003F6317">
          <w:delText>DEs</w:delText>
        </w:r>
        <w:r w:rsidR="005462E6" w:rsidDel="003F6317">
          <w:delText xml:space="preserve"> can be solved to produce </w:delText>
        </w:r>
        <w:r w:rsidR="004521B8" w:rsidDel="003F6317">
          <w:delText xml:space="preserve">a series of </w:delText>
        </w:r>
      </w:del>
      <w:r w:rsidR="004521B8">
        <w:t>expressions describing the time-and</w:t>
      </w:r>
      <w:r w:rsidR="00ED0F60">
        <w:t>-</w:t>
      </w:r>
      <w:r w:rsidR="004521B8">
        <w:t xml:space="preserve">age-dependent population of </w:t>
      </w:r>
      <w:proofErr w:type="spellStart"/>
      <w:r w:rsidR="004521B8">
        <w:t>susceptibles</w:t>
      </w:r>
      <w:proofErr w:type="spellEnd"/>
      <w:r w:rsidR="004521B8">
        <w:t xml:space="preserve"> (</w:t>
      </w:r>
      <m:oMath>
        <m:r>
          <w:rPr>
            <w:rFonts w:ascii="Cambria Math" w:hAnsi="Cambria Math"/>
          </w:rPr>
          <m:t>x</m:t>
        </m:r>
      </m:oMath>
      <w:r w:rsidR="004521B8">
        <w:t xml:space="preserve">), </w:t>
      </w:r>
      <w:r w:rsidR="00ED0F60">
        <w:t xml:space="preserve">the time-and-age-dependent population of </w:t>
      </w:r>
      <w:r w:rsidR="004521B8">
        <w:t xml:space="preserve">individuals </w:t>
      </w:r>
      <w:r w:rsidR="008B3B49">
        <w:t>exposed to only a</w:t>
      </w:r>
      <w:r w:rsidR="004521B8">
        <w:t xml:space="preserve"> primary in</w:t>
      </w:r>
      <w:r w:rsidR="00ED0F60">
        <w:t xml:space="preserve">fection with serotype </w:t>
      </w:r>
      <m:oMath>
        <m:r>
          <w:rPr>
            <w:rFonts w:ascii="Cambria Math" w:hAnsi="Cambria Math"/>
          </w:rPr>
          <m:t>i</m:t>
        </m:r>
      </m:oMath>
      <w:r w:rsidR="004521B8">
        <w:t xml:space="preserve"> </w:t>
      </w:r>
      <w:r w:rsidR="00ED0F60">
        <w:t>(</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D0F60">
        <w:t>), and the time-and-age-dependent population of individuals experiencing a</w:t>
      </w:r>
      <w:r w:rsidR="00092652">
        <w:t>ny</w:t>
      </w:r>
      <w:r w:rsidR="00ED0F60">
        <w:t xml:space="preserve"> </w:t>
      </w:r>
      <w:proofErr w:type="spellStart"/>
      <w:r w:rsidR="00ED0F60">
        <w:t>multitypic</w:t>
      </w:r>
      <w:proofErr w:type="spellEnd"/>
      <w:r w:rsidR="00ED0F60">
        <w:t xml:space="preserve"> (2+ exposures) infection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sidR="00ED0F60">
        <w:t>:</w:t>
      </w:r>
    </w:p>
    <w:p w14:paraId="4A35D6FD" w14:textId="77777777" w:rsidR="004521B8" w:rsidRDefault="004521B8"/>
    <w:p w14:paraId="00ED1FCE" w14:textId="5DC88983" w:rsidR="004521B8" w:rsidRPr="001458A6" w:rsidRDefault="004521B8" w:rsidP="004521B8">
      <m:oMath>
        <m:r>
          <w:rPr>
            <w:rFonts w:ascii="Cambria Math" w:hAnsi="Cambria Math"/>
          </w:rPr>
          <m:t>x</m:t>
        </m:r>
        <m:d>
          <m:dPr>
            <m:ctrlPr>
              <w:rPr>
                <w:rFonts w:ascii="Cambria Math" w:hAnsi="Cambria Math"/>
                <w:i/>
              </w:rPr>
            </m:ctrlPr>
          </m:dPr>
          <m:e>
            <m:r>
              <w:rPr>
                <w:rFonts w:ascii="Cambria Math" w:hAnsi="Cambria Math"/>
              </w:rPr>
              <m:t>a,t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33EC079F" w14:textId="0C1C2BD2" w:rsidR="004521B8" w:rsidRDefault="004521B8"/>
    <w:p w14:paraId="72C8424F" w14:textId="38BFCE7D" w:rsidR="00023BE9" w:rsidRPr="001458A6" w:rsidRDefault="00000000" w:rsidP="00023BE9">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del w:id="14" w:author="Carly Rozins" w:date="2023-09-18T15:50:00Z">
                        <w:rPr>
                          <w:rFonts w:ascii="Cambria Math" w:hAnsi="Cambria Math"/>
                        </w:rPr>
                        <m:t>a</m:t>
                      </w:del>
                    </m:r>
                    <m:r>
                      <w:ins w:id="15" w:author="Carly Rozins" w:date="2023-09-18T15:50:00Z">
                        <w:rPr>
                          <w:rFonts w:ascii="Cambria Math" w:hAnsi="Cambria Math"/>
                        </w:rPr>
                        <m:t>∞</m:t>
                      </w:ins>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sup>
            </m:sSup>
          </m:e>
        </m:d>
      </m:oMath>
      <w:r w:rsidR="00023BE9">
        <w:rPr>
          <w:rFonts w:eastAsiaTheme="minorEastAsia"/>
        </w:rPr>
        <w:tab/>
      </w:r>
      <w:r w:rsidR="00023BE9">
        <w:rPr>
          <w:rFonts w:eastAsiaTheme="minorEastAsia"/>
        </w:rPr>
        <w:tab/>
      </w:r>
      <w:r w:rsidR="00023BE9">
        <w:rPr>
          <w:rFonts w:eastAsiaTheme="minorEastAsia"/>
        </w:rPr>
        <w:tab/>
      </w:r>
      <w:r w:rsidR="00023BE9">
        <w:rPr>
          <w:rFonts w:eastAsiaTheme="minorEastAsia"/>
        </w:rPr>
        <w:tab/>
        <w:t>(2)</w:t>
      </w:r>
    </w:p>
    <w:p w14:paraId="26791289" w14:textId="77777777" w:rsidR="00ED0F60" w:rsidRDefault="00ED0F60"/>
    <w:p w14:paraId="03694EAE" w14:textId="2E37EC4D"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m</m:t>
            </m:r>
          </m:sub>
        </m:sSub>
        <m:d>
          <m:dPr>
            <m:ctrlPr>
              <w:rPr>
                <w:rFonts w:ascii="Cambria Math" w:hAnsi="Cambria Math"/>
                <w:i/>
              </w:rPr>
            </m:ctrlPr>
          </m:dPr>
          <m:e>
            <m:r>
              <w:rPr>
                <w:rFonts w:ascii="Cambria Math" w:hAnsi="Cambria Math"/>
              </w:rPr>
              <m:t>a,t</m:t>
            </m:r>
          </m:e>
        </m:d>
        <m:r>
          <w:rPr>
            <w:rFonts w:ascii="Cambria Math" w:hAnsi="Cambria Math"/>
          </w:rPr>
          <m:t>=1-x</m:t>
        </m:r>
        <m:d>
          <m:dPr>
            <m:ctrlPr>
              <w:rPr>
                <w:rFonts w:ascii="Cambria Math" w:hAnsi="Cambria Math"/>
                <w:i/>
              </w:rPr>
            </m:ctrlPr>
          </m:dPr>
          <m:e>
            <m:r>
              <w:rPr>
                <w:rFonts w:ascii="Cambria Math" w:hAnsi="Cambria Math"/>
              </w:rPr>
              <m:t>a,t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e>
        </m:nary>
        <m:r>
          <m:rPr>
            <m:sty m:val="p"/>
          </m:rPr>
          <w:rPr>
            <w:rFonts w:ascii="Cambria Math" w:eastAsiaTheme="minorEastAsia" w:hAnsi="Cambria Math"/>
          </w:rPr>
          <m:t xml:space="preserve"> </m:t>
        </m:r>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t>(3)</w:t>
      </w:r>
    </w:p>
    <w:p w14:paraId="13B43531" w14:textId="77777777" w:rsidR="00ED0F60" w:rsidRDefault="00ED0F60"/>
    <w:p w14:paraId="36E63728" w14:textId="34A3D87A" w:rsidR="00023BE9" w:rsidRDefault="00092652" w:rsidP="004521B8">
      <w:pPr>
        <w:rPr>
          <w:rFonts w:eastAsiaTheme="minorEastAsia"/>
        </w:rPr>
      </w:pPr>
      <w:r>
        <w:rPr>
          <w:rFonts w:eastAsiaTheme="minorEastAsia"/>
        </w:rPr>
        <w:t xml:space="preserve">In equation (1) – (3), the term </w:t>
      </w:r>
      <m:oMath>
        <m:r>
          <w:rPr>
            <w:rFonts w:ascii="Cambria Math" w:hAnsi="Cambria Math"/>
          </w:rPr>
          <m:t>τ</m:t>
        </m:r>
      </m:oMath>
      <w:r>
        <w:rPr>
          <w:rFonts w:eastAsiaTheme="minorEastAsia"/>
        </w:rPr>
        <w:t xml:space="preserve"> reflects the inherent confounding between time </w:t>
      </w:r>
      <m:oMath>
        <m:r>
          <w:rPr>
            <w:rFonts w:ascii="Cambria Math" w:hAnsi="Cambria Math"/>
          </w:rPr>
          <m:t>t</m:t>
        </m:r>
      </m:oMath>
      <w:r>
        <w:rPr>
          <w:rFonts w:eastAsiaTheme="minorEastAsia"/>
        </w:rPr>
        <w:t xml:space="preserve"> and age </w:t>
      </w:r>
      <m:oMath>
        <m:r>
          <w:rPr>
            <w:rFonts w:ascii="Cambria Math" w:hAnsi="Cambria Math"/>
          </w:rPr>
          <m:t>a</m:t>
        </m:r>
      </m:oMath>
      <w:r w:rsidR="00A83937">
        <w:rPr>
          <w:rFonts w:eastAsiaTheme="minorEastAsia"/>
        </w:rPr>
        <w:t>.</w:t>
      </w:r>
      <w:r>
        <w:rPr>
          <w:rFonts w:eastAsiaTheme="minorEastAsia"/>
        </w:rPr>
        <w:t xml:space="preserve"> </w:t>
      </w:r>
      <w:ins w:id="16" w:author="Carly Rozins" w:date="2023-09-17T14:46:00Z">
        <w:r w:rsidR="003F6317">
          <w:rPr>
            <w:rFonts w:eastAsiaTheme="minorEastAsia"/>
          </w:rPr>
          <w:t>The two variables change</w:t>
        </w:r>
      </w:ins>
      <w:ins w:id="17" w:author="Carly Rozins" w:date="2023-09-17T14:47:00Z">
        <w:r w:rsidR="003F6317">
          <w:rPr>
            <w:rFonts w:eastAsiaTheme="minorEastAsia"/>
          </w:rPr>
          <w:t xml:space="preserve"> at the same rate (</w:t>
        </w:r>
        <w:proofErr w:type="gramStart"/>
        <w:r w:rsidR="003F6317">
          <w:rPr>
            <w:rFonts w:eastAsiaTheme="minorEastAsia"/>
          </w:rPr>
          <w:t>i.e.</w:t>
        </w:r>
        <w:proofErr w:type="gramEnd"/>
        <w:r w:rsidR="003F6317">
          <w:rPr>
            <w:rFonts w:eastAsiaTheme="minorEastAsia"/>
          </w:rPr>
          <w:t xml:space="preserve"> </w:t>
        </w:r>
      </w:ins>
      <m:oMath>
        <m:f>
          <m:fPr>
            <m:type m:val="skw"/>
            <m:ctrlPr>
              <w:ins w:id="18" w:author="Carly Rozins" w:date="2023-09-17T14:47:00Z">
                <w:rPr>
                  <w:rFonts w:ascii="Cambria Math" w:eastAsiaTheme="minorEastAsia" w:hAnsi="Cambria Math"/>
                  <w:i/>
                </w:rPr>
              </w:ins>
            </m:ctrlPr>
          </m:fPr>
          <m:num>
            <m:r>
              <w:ins w:id="19" w:author="Carly Rozins" w:date="2023-09-17T14:47:00Z">
                <w:rPr>
                  <w:rFonts w:ascii="Cambria Math" w:eastAsiaTheme="minorEastAsia" w:hAnsi="Cambria Math"/>
                </w:rPr>
                <m:t>dt</m:t>
              </w:ins>
            </m:r>
          </m:num>
          <m:den>
            <m:r>
              <w:ins w:id="20" w:author="Carly Rozins" w:date="2023-09-17T14:47:00Z">
                <w:rPr>
                  <w:rFonts w:ascii="Cambria Math" w:eastAsiaTheme="minorEastAsia" w:hAnsi="Cambria Math"/>
                </w:rPr>
                <m:t>da</m:t>
              </w:ins>
            </m:r>
          </m:den>
        </m:f>
        <m:r>
          <w:ins w:id="21" w:author="Carly Rozins" w:date="2023-09-17T14:47:00Z">
            <w:rPr>
              <w:rFonts w:ascii="Cambria Math" w:eastAsiaTheme="minorEastAsia" w:hAnsi="Cambria Math"/>
            </w:rPr>
            <m:t>=1</m:t>
          </w:ins>
        </m:r>
      </m:oMath>
      <w:ins w:id="22" w:author="Carly Rozins" w:date="2023-09-17T14:47:00Z">
        <w:r w:rsidR="003F6317">
          <w:rPr>
            <w:rFonts w:eastAsiaTheme="minorEastAsia"/>
          </w:rPr>
          <w:t>) and therefore once an individual is born, the difference between their age and the current “time” remains fi</w:t>
        </w:r>
      </w:ins>
      <w:ins w:id="23" w:author="Carly Rozins" w:date="2023-09-17T14:48:00Z">
        <w:r w:rsidR="003F6317">
          <w:rPr>
            <w:rFonts w:eastAsiaTheme="minorEastAsia"/>
          </w:rPr>
          <w:t>xed</w:t>
        </w:r>
        <w:r w:rsidR="00F14838">
          <w:rPr>
            <w:rFonts w:eastAsiaTheme="minorEastAsia"/>
          </w:rPr>
          <w:t xml:space="preserve"> and can be tracked with a single time dependent variable</w:t>
        </w:r>
        <w:r w:rsidR="003F6317">
          <w:rPr>
            <w:rFonts w:eastAsiaTheme="minorEastAsia"/>
          </w:rPr>
          <w:t xml:space="preserve">. </w:t>
        </w:r>
      </w:ins>
    </w:p>
    <w:p w14:paraId="58232C63" w14:textId="77777777" w:rsidR="00023BE9" w:rsidRDefault="00023BE9" w:rsidP="004521B8">
      <w:pPr>
        <w:rPr>
          <w:rFonts w:eastAsiaTheme="minorEastAsia"/>
        </w:rPr>
      </w:pPr>
    </w:p>
    <w:p w14:paraId="4753B493" w14:textId="73ED9090" w:rsidR="00023BE9" w:rsidRDefault="00023BE9" w:rsidP="004521B8">
      <w:r>
        <w:rPr>
          <w:rFonts w:eastAsiaTheme="minorEastAsia"/>
        </w:rPr>
        <w:t xml:space="preserve">Equation (2) describes the population </w:t>
      </w:r>
      <w:r>
        <w:t xml:space="preserve">of individuals exposed to only a primary infection with serotype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and can be read as the product of two probabilities:</w:t>
      </w:r>
    </w:p>
    <w:p w14:paraId="0DB26588" w14:textId="7738EE76" w:rsidR="00023BE9" w:rsidRDefault="00023BE9" w:rsidP="004521B8">
      <w:pPr>
        <w:rPr>
          <w:rFonts w:eastAsiaTheme="minorEastAsia"/>
        </w:rPr>
      </w:pPr>
      <w:r>
        <w:t xml:space="preserve">(the probability of avoiding infection with </w:t>
      </w:r>
      <w:del w:id="24" w:author="Carly Rozins" w:date="2023-09-17T14:50:00Z">
        <w:r w:rsidDel="00EE301A">
          <w:delText xml:space="preserve">the aggregated hazard </w:delText>
        </w:r>
      </w:del>
      <w:r>
        <w:t xml:space="preserve">all serotypes except for </w:t>
      </w:r>
      <m:oMath>
        <m:r>
          <w:rPr>
            <w:rFonts w:ascii="Cambria Math" w:hAnsi="Cambria Math"/>
          </w:rPr>
          <m:t>i</m:t>
        </m:r>
        <m:r>
          <w:ins w:id="25" w:author="Carly Rozins" w:date="2023-09-17T14:51:00Z">
            <w:rPr>
              <w:rFonts w:ascii="Cambria Math" w:hAnsi="Cambria Math"/>
            </w:rPr>
            <m:t xml:space="preserve">,  </m:t>
          </w:ins>
        </m:r>
        <m:r>
          <w:del w:id="26" w:author="Carly Rozins" w:date="2023-09-17T14:50:00Z">
            <w:rPr>
              <w:rFonts w:ascii="Cambria Math" w:hAnsi="Cambria Math"/>
            </w:rPr>
            <m:t>)</m:t>
          </w:del>
        </m:r>
      </m:oMath>
      <w:ins w:id="27" w:author="Carly Rozins" w:date="2023-09-17T14:51:00Z">
        <w:r w:rsidR="00EE301A">
          <w:rPr>
            <w:rFonts w:eastAsiaTheme="minorEastAsia"/>
          </w:rPr>
          <w:t xml:space="preserve"> u</w:t>
        </w:r>
      </w:ins>
      <w:ins w:id="28" w:author="Carly Rozins" w:date="2023-09-17T14:50:00Z">
        <w:r w:rsidR="00EE301A">
          <w:rPr>
            <w:rFonts w:eastAsiaTheme="minorEastAsia"/>
          </w:rPr>
          <w:t>p to time t).</w:t>
        </w:r>
      </w:ins>
    </w:p>
    <w:p w14:paraId="2FE2B80D" w14:textId="1B430C64" w:rsidR="00023BE9" w:rsidRDefault="00EE301A" w:rsidP="004521B8">
      <w:pPr>
        <w:rPr>
          <w:rFonts w:eastAsiaTheme="minorEastAsia"/>
        </w:rPr>
      </w:pPr>
      <m:oMath>
        <m:r>
          <w:ins w:id="29" w:author="Carly Rozins" w:date="2023-09-17T14:50:00Z">
            <w:rPr>
              <w:rFonts w:ascii="Cambria Math" w:eastAsiaTheme="minorEastAsia" w:hAnsi="Cambria Math"/>
            </w:rPr>
            <m:t>×</m:t>
          </w:ins>
        </m:r>
      </m:oMath>
      <w:del w:id="30" w:author="Carly Rozins" w:date="2023-09-17T14:50:00Z">
        <w:r w:rsidR="00023BE9" w:rsidDel="00EE301A">
          <w:rPr>
            <w:rFonts w:eastAsiaTheme="minorEastAsia"/>
          </w:rPr>
          <w:delText xml:space="preserve">x </w:delText>
        </w:r>
      </w:del>
      <w:r w:rsidR="00023BE9">
        <w:rPr>
          <w:rFonts w:eastAsiaTheme="minorEastAsia"/>
        </w:rPr>
        <w:t xml:space="preserve">(the probability of not avoiding infection with serotype </w:t>
      </w:r>
      <m:oMath>
        <m:r>
          <w:rPr>
            <w:rFonts w:ascii="Cambria Math" w:hAnsi="Cambria Math"/>
          </w:rPr>
          <m:t>i</m:t>
        </m:r>
      </m:oMath>
      <w:r w:rsidR="00023BE9">
        <w:rPr>
          <w:rFonts w:eastAsiaTheme="minorEastAsia"/>
        </w:rPr>
        <w:t>)</w:t>
      </w:r>
    </w:p>
    <w:p w14:paraId="4D412E21" w14:textId="77777777" w:rsidR="00023BE9" w:rsidRDefault="00023BE9" w:rsidP="004521B8">
      <w:pPr>
        <w:rPr>
          <w:rFonts w:eastAsiaTheme="minorEastAsia"/>
        </w:rPr>
      </w:pPr>
    </w:p>
    <w:p w14:paraId="0B0CB467" w14:textId="54841487" w:rsidR="00023BE9" w:rsidRDefault="00023BE9" w:rsidP="004521B8">
      <w:pPr>
        <w:rPr>
          <w:rFonts w:eastAsiaTheme="minorEastAsia"/>
        </w:rPr>
      </w:pPr>
      <w:r>
        <w:rPr>
          <w:rFonts w:eastAsiaTheme="minorEastAsia"/>
        </w:rPr>
        <w:t>Using equation (1), this expression can also be rewritten as:</w:t>
      </w:r>
    </w:p>
    <w:p w14:paraId="4154C16E" w14:textId="2971C9F9" w:rsidR="00023BE9" w:rsidRPr="001458A6" w:rsidRDefault="00000000" w:rsidP="00023BE9">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=x</m:t>
        </m:r>
        <m:d>
          <m:dPr>
            <m:ctrlPr>
              <w:rPr>
                <w:rFonts w:ascii="Cambria Math" w:hAnsi="Cambria Math"/>
                <w:i/>
              </w:rPr>
            </m:ctrlPr>
          </m:dPr>
          <m:e>
            <m:r>
              <w:rPr>
                <w:rFonts w:ascii="Cambria Math" w:hAnsi="Cambria Math"/>
              </w:rPr>
              <m:t>a,t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sup>
            </m:sSup>
            <m:r>
              <w:rPr>
                <w:rFonts w:ascii="Cambria Math" w:hAnsi="Cambria Math"/>
              </w:rPr>
              <m:t>-1</m:t>
            </m:r>
          </m:e>
        </m:d>
      </m:oMath>
      <w:r w:rsidR="00023BE9">
        <w:rPr>
          <w:rFonts w:eastAsiaTheme="minorEastAsia"/>
        </w:rPr>
        <w:tab/>
      </w:r>
      <w:r w:rsidR="00023BE9">
        <w:rPr>
          <w:rFonts w:eastAsiaTheme="minorEastAsia"/>
        </w:rPr>
        <w:tab/>
      </w:r>
      <w:r w:rsidR="00023BE9">
        <w:rPr>
          <w:rFonts w:eastAsiaTheme="minorEastAsia"/>
        </w:rPr>
        <w:tab/>
      </w:r>
      <w:r w:rsidR="00023BE9">
        <w:rPr>
          <w:rFonts w:eastAsiaTheme="minorEastAsia"/>
        </w:rPr>
        <w:tab/>
      </w:r>
      <w:r w:rsidR="00023BE9">
        <w:rPr>
          <w:rFonts w:eastAsiaTheme="minorEastAsia"/>
        </w:rPr>
        <w:tab/>
      </w:r>
      <w:r w:rsidR="00023BE9">
        <w:rPr>
          <w:rFonts w:eastAsiaTheme="minorEastAsia"/>
        </w:rPr>
        <w:tab/>
      </w:r>
      <w:r w:rsidR="00023BE9">
        <w:rPr>
          <w:rFonts w:eastAsiaTheme="minorEastAsia"/>
        </w:rPr>
        <w:tab/>
        <w:t>(4)</w:t>
      </w:r>
    </w:p>
    <w:p w14:paraId="2F4EC677" w14:textId="77777777" w:rsidR="00023BE9" w:rsidRDefault="00023BE9" w:rsidP="004521B8">
      <w:pPr>
        <w:rPr>
          <w:rFonts w:eastAsiaTheme="minorEastAsia"/>
        </w:rPr>
      </w:pPr>
    </w:p>
    <w:p w14:paraId="0B0CC701" w14:textId="0FEDC297" w:rsidR="00F86356" w:rsidRDefault="00F86356" w:rsidP="004521B8">
      <w:r>
        <w:rPr>
          <w:rFonts w:eastAsiaTheme="minorEastAsia"/>
        </w:rPr>
        <w:t xml:space="preserve">Following </w:t>
      </w:r>
      <w:r w:rsidR="00ED0F60">
        <w:rPr>
          <w:rFonts w:eastAsiaTheme="minorEastAsia"/>
        </w:rPr>
        <w:t>Cummings et al. 200</w:t>
      </w:r>
      <w:r w:rsidR="00ED0F60">
        <w:t>9</w:t>
      </w:r>
      <w:r w:rsidR="00ED0F60">
        <w:fldChar w:fldCharType="begin"/>
      </w:r>
      <w:r w:rsidR="00ED0F60">
        <w:instrText xml:space="preserve"> ADDIN ZOTERO_ITEM CSL_CITATION {"citationID":"3FXibnDj","properties":{"formattedCitation":"\\super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ED0F60">
        <w:fldChar w:fldCharType="separate"/>
      </w:r>
      <w:r w:rsidR="00ED0F60" w:rsidRPr="00377D8B">
        <w:rPr>
          <w:rFonts w:ascii="Calibri" w:cs="Calibri"/>
          <w:kern w:val="0"/>
          <w:vertAlign w:val="superscript"/>
        </w:rPr>
        <w:t>2</w:t>
      </w:r>
      <w:r w:rsidR="00ED0F60">
        <w:fldChar w:fldCharType="end"/>
      </w:r>
      <w:r>
        <w:t>, we first estimate a time-varying, annual FOI for our Cambodian dengue system, then later add in variation by age class shared across all years and provinces in the dataset.</w:t>
      </w:r>
    </w:p>
    <w:p w14:paraId="6CF292E9" w14:textId="77777777" w:rsidR="00F86356" w:rsidRDefault="00F86356" w:rsidP="004521B8"/>
    <w:p w14:paraId="7D5E0828" w14:textId="63257814" w:rsidR="002548FC" w:rsidRDefault="00F86356" w:rsidP="004521B8">
      <w:pPr>
        <w:rPr>
          <w:rFonts w:eastAsiaTheme="minorEastAsia"/>
        </w:rPr>
      </w:pPr>
      <w:r>
        <w:rPr>
          <w:rFonts w:eastAsiaTheme="minorEastAsia"/>
        </w:rPr>
        <w:t>Cummings et al. 200</w:t>
      </w:r>
      <w:r>
        <w:t>9</w:t>
      </w:r>
      <w:r>
        <w:fldChar w:fldCharType="begin"/>
      </w:r>
      <w:r w:rsidR="00057828">
        <w:instrText xml:space="preserve"> ADDIN ZOTERO_ITEM CSL_CITATION {"citationID":"vVhfJVWY","properties":{"formattedCitation":"\\super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w:t>
      </w:r>
      <w:r w:rsidR="00A83937">
        <w:rPr>
          <w:rFonts w:eastAsiaTheme="minorEastAsia"/>
        </w:rPr>
        <w:t xml:space="preserve">discretized the </w:t>
      </w:r>
      <w:r w:rsidR="00023BE9">
        <w:rPr>
          <w:rFonts w:eastAsiaTheme="minorEastAsia"/>
        </w:rPr>
        <w:t xml:space="preserve">Ferguson system shown </w:t>
      </w:r>
      <w:r w:rsidR="00A83937">
        <w:rPr>
          <w:rFonts w:eastAsiaTheme="minorEastAsia"/>
        </w:rPr>
        <w:t xml:space="preserve">above, creating </w:t>
      </w:r>
      <w:r w:rsidR="00ED0F60">
        <w:rPr>
          <w:rFonts w:eastAsiaTheme="minorEastAsia"/>
        </w:rPr>
        <w:t>a piece-wise solution whereby they estimate an annual mean FOI (</w:t>
      </w:r>
      <m:oMath>
        <m:acc>
          <m:accPr>
            <m:chr m:val="̅"/>
            <m:ctrlPr>
              <w:rPr>
                <w:rFonts w:ascii="Cambria Math" w:eastAsiaTheme="minorEastAsia" w:hAnsi="Cambria Math"/>
                <w:i/>
              </w:rPr>
            </m:ctrlPr>
          </m:accPr>
          <m:e>
            <m:r>
              <w:rPr>
                <w:rFonts w:ascii="Cambria Math" w:eastAsiaTheme="minorEastAsia" w:hAnsi="Cambria Math"/>
              </w:rPr>
              <m:t>λ</m:t>
            </m:r>
          </m:e>
        </m:acc>
      </m:oMath>
      <w:r w:rsidR="00ED0F60">
        <w:rPr>
          <w:rFonts w:eastAsiaTheme="minorEastAsia"/>
        </w:rPr>
        <w:t xml:space="preserve">) </w:t>
      </w:r>
      <w:r w:rsidR="00A83937">
        <w:rPr>
          <w:rFonts w:eastAsiaTheme="minorEastAsia"/>
        </w:rPr>
        <w:t>representative for all</w:t>
      </w:r>
      <w:r w:rsidR="00ED0F60">
        <w:rPr>
          <w:rFonts w:eastAsiaTheme="minorEastAsia"/>
        </w:rPr>
        <w:t xml:space="preserve"> serotype</w:t>
      </w:r>
      <w:r w:rsidR="00A83937">
        <w:rPr>
          <w:rFonts w:eastAsiaTheme="minorEastAsia"/>
        </w:rPr>
        <w:t>s</w:t>
      </w:r>
      <w:r w:rsidR="002548FC">
        <w:rPr>
          <w:rFonts w:eastAsiaTheme="minorEastAsia"/>
        </w:rPr>
        <w:t xml:space="preserve"> (because the available </w:t>
      </w:r>
      <w:r w:rsidR="002548FC">
        <w:rPr>
          <w:rFonts w:eastAsiaTheme="minorEastAsia"/>
        </w:rPr>
        <w:lastRenderedPageBreak/>
        <w:t xml:space="preserve">data are not serotype-specific, serotype-specific FOIs,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548FC">
        <w:rPr>
          <w:rFonts w:eastAsiaTheme="minorEastAsia"/>
        </w:rPr>
        <w:t>, cannot be distinguished)</w:t>
      </w:r>
      <w:r w:rsidR="00ED0F60">
        <w:rPr>
          <w:rFonts w:eastAsiaTheme="minorEastAsia"/>
        </w:rPr>
        <w:t xml:space="preserve">. </w:t>
      </w:r>
      <w:r w:rsidR="002548FC">
        <w:rPr>
          <w:rFonts w:eastAsiaTheme="minorEastAsia"/>
        </w:rPr>
        <w:t>Following Cummings et al. 200</w:t>
      </w:r>
      <w:r w:rsidR="002548FC">
        <w:t>9</w:t>
      </w:r>
      <w:r w:rsidR="002548FC">
        <w:fldChar w:fldCharType="begin"/>
      </w:r>
      <w:r w:rsidR="00057828">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2548FC">
        <w:fldChar w:fldCharType="separate"/>
      </w:r>
      <w:r w:rsidR="002548FC" w:rsidRPr="00377D8B">
        <w:rPr>
          <w:rFonts w:ascii="Calibri" w:cs="Calibri"/>
          <w:kern w:val="0"/>
          <w:vertAlign w:val="superscript"/>
        </w:rPr>
        <w:t>2</w:t>
      </w:r>
      <w:r w:rsidR="002548FC">
        <w:fldChar w:fldCharType="end"/>
      </w:r>
      <w:r w:rsidR="002548FC">
        <w:rPr>
          <w:rFonts w:eastAsiaTheme="minorEastAsia"/>
        </w:rPr>
        <w:t>, the integrand in equation 1 can be reformulated as:</w:t>
      </w:r>
    </w:p>
    <w:p w14:paraId="05F24B0E" w14:textId="77777777" w:rsidR="002548FC" w:rsidRDefault="002548FC" w:rsidP="004521B8">
      <w:pPr>
        <w:rPr>
          <w:rFonts w:eastAsiaTheme="minorEastAsia"/>
        </w:rPr>
      </w:pPr>
    </w:p>
    <w:p w14:paraId="22B42D01" w14:textId="53568513" w:rsidR="002548FC" w:rsidRDefault="00000000"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 xml:space="preserve">dτ= </m:t>
                </m:r>
              </m:e>
            </m:nary>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N</m:t>
                </m:r>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hAnsi="Cambria Math"/>
          </w:rPr>
          <m:t>∆τ</m:t>
        </m:r>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A51F90">
        <w:rPr>
          <w:rFonts w:eastAsiaTheme="minorEastAsia"/>
        </w:rPr>
        <w:tab/>
      </w:r>
      <w:r w:rsidR="002548FC">
        <w:rPr>
          <w:rFonts w:eastAsiaTheme="minorEastAsia"/>
        </w:rPr>
        <w:t>(</w:t>
      </w:r>
      <w:r w:rsidR="00023BE9">
        <w:rPr>
          <w:rFonts w:eastAsiaTheme="minorEastAsia"/>
        </w:rPr>
        <w:t>5</w:t>
      </w:r>
      <w:r w:rsidR="002548FC">
        <w:rPr>
          <w:rFonts w:eastAsiaTheme="minorEastAsia"/>
        </w:rPr>
        <w:t>)</w:t>
      </w:r>
    </w:p>
    <w:p w14:paraId="15B069C6" w14:textId="77777777" w:rsidR="002548FC" w:rsidRDefault="002548FC" w:rsidP="004521B8">
      <w:pPr>
        <w:rPr>
          <w:rFonts w:eastAsiaTheme="minorEastAsia"/>
        </w:rPr>
      </w:pPr>
    </w:p>
    <w:p w14:paraId="33629B0B" w14:textId="0439B11D" w:rsidR="002548FC" w:rsidRDefault="004521B8" w:rsidP="004521B8">
      <w:pPr>
        <w:rPr>
          <w:rFonts w:eastAsiaTheme="minorEastAsia"/>
        </w:rPr>
      </w:pPr>
      <w:r>
        <w:rPr>
          <w:rFonts w:eastAsiaTheme="minorEastAsia"/>
        </w:rPr>
        <w:t xml:space="preserve">where </w:t>
      </w:r>
      <m:oMath>
        <m:r>
          <w:rPr>
            <w:rFonts w:ascii="Cambria Math" w:hAnsi="Cambria Math"/>
          </w:rPr>
          <m:t>N</m:t>
        </m:r>
      </m:oMath>
      <w:r w:rsidR="002548FC">
        <w:t xml:space="preserve"> </w:t>
      </w:r>
      <w:r>
        <w:rPr>
          <w:rFonts w:eastAsiaTheme="minorEastAsia"/>
        </w:rPr>
        <w:t xml:space="preserve">corresponds to the </w:t>
      </w:r>
      <w:r w:rsidR="002548FC">
        <w:rPr>
          <w:rFonts w:eastAsiaTheme="minorEastAsia"/>
        </w:rPr>
        <w:t>number of circulating dengue serotypes in the system and</w:t>
      </w:r>
      <w:r w:rsidR="00A83937">
        <w:rPr>
          <w:rFonts w:eastAsiaTheme="minorEastAsia"/>
        </w:rPr>
        <w:t xml:space="preserve"> </w:t>
      </w:r>
      <m:oMath>
        <m:r>
          <w:rPr>
            <w:rFonts w:ascii="Cambria Math" w:eastAsiaTheme="minorEastAsia" w:hAnsi="Cambria Math"/>
          </w:rPr>
          <m:t>∆</m:t>
        </m:r>
        <m:r>
          <w:rPr>
            <w:rFonts w:ascii="Cambria Math" w:hAnsi="Cambria Math"/>
          </w:rPr>
          <m:t>τ</m:t>
        </m:r>
      </m:oMath>
      <w:r w:rsidR="008B3B49">
        <w:rPr>
          <w:rFonts w:eastAsiaTheme="minorEastAsia"/>
        </w:rPr>
        <w:tab/>
      </w:r>
      <w:r w:rsidR="002548FC">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sidR="002548FC">
        <w:rPr>
          <w:rFonts w:eastAsiaTheme="minorEastAsia"/>
        </w:rPr>
        <w:t>, here</w:t>
      </w:r>
      <w:r w:rsidR="00F86356">
        <w:rPr>
          <w:rFonts w:eastAsiaTheme="minorEastAsia"/>
        </w:rPr>
        <w:t>, for simplicity,</w:t>
      </w:r>
      <w:r w:rsidR="002548FC">
        <w:rPr>
          <w:rFonts w:eastAsiaTheme="minorEastAsia"/>
        </w:rPr>
        <w:t xml:space="preserve"> always </w:t>
      </w:r>
      <w:r w:rsidR="00F86356">
        <w:rPr>
          <w:rFonts w:eastAsiaTheme="minorEastAsia"/>
        </w:rPr>
        <w:t>held constant at o</w:t>
      </w:r>
      <w:r w:rsidR="002548FC">
        <w:rPr>
          <w:rFonts w:eastAsiaTheme="minorEastAsia"/>
        </w:rPr>
        <w:t>ne year.</w:t>
      </w:r>
    </w:p>
    <w:p w14:paraId="5DA7961F" w14:textId="77777777" w:rsidR="002548FC" w:rsidRDefault="002548FC" w:rsidP="004521B8">
      <w:pPr>
        <w:rPr>
          <w:rFonts w:eastAsiaTheme="minorEastAsia"/>
        </w:rPr>
      </w:pPr>
    </w:p>
    <w:p w14:paraId="01F9B458" w14:textId="29F69226" w:rsidR="002548FC" w:rsidRDefault="002548FC" w:rsidP="004521B8">
      <w:pPr>
        <w:rPr>
          <w:rFonts w:eastAsiaTheme="minorEastAsia"/>
        </w:rPr>
      </w:pPr>
      <w:r>
        <w:rPr>
          <w:rFonts w:eastAsiaTheme="minorEastAsia"/>
        </w:rPr>
        <w:t>Following on above, the second integrand in equation 2 can also be reformulated as:</w:t>
      </w:r>
    </w:p>
    <w:p w14:paraId="1C9095A2" w14:textId="14615760" w:rsidR="002548FC" w:rsidRDefault="00000000" w:rsidP="002548FC">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eastAsiaTheme="minorEastAsia" w:hAnsi="Cambria Math"/>
          </w:rPr>
          <m:t>∆τ</m:t>
        </m:r>
        <m:sSub>
          <m:sSubPr>
            <m:ctrlPr>
              <w:del w:id="31" w:author="Carly Rozins" w:date="2023-08-27T13:56:00Z">
                <w:rPr>
                  <w:rFonts w:ascii="Cambria Math" w:hAnsi="Cambria Math"/>
                  <w:i/>
                </w:rPr>
              </w:del>
            </m:ctrlPr>
          </m:sSubPr>
          <m:e>
            <m:r>
              <w:del w:id="32" w:author="Carly Rozins" w:date="2023-08-27T13:56:00Z">
                <w:rPr>
                  <w:rFonts w:ascii="Cambria Math" w:hAnsi="Cambria Math"/>
                </w:rPr>
                <m:t>D</m:t>
              </w:del>
            </m:r>
          </m:e>
          <m:sub>
            <m:r>
              <w:del w:id="33" w:author="Carly Rozins" w:date="2023-08-27T13:56:00Z">
                <w:rPr>
                  <w:rFonts w:ascii="Cambria Math" w:hAnsi="Cambria Math"/>
                </w:rPr>
                <m:t>a,t</m:t>
              </w:del>
            </m:r>
          </m:sub>
        </m:sSub>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t>(</w:t>
      </w:r>
      <w:r w:rsidR="00023BE9">
        <w:rPr>
          <w:rFonts w:eastAsiaTheme="minorEastAsia"/>
        </w:rPr>
        <w:t>6</w:t>
      </w:r>
      <w:r w:rsidR="002548FC">
        <w:rPr>
          <w:rFonts w:eastAsiaTheme="minorEastAsia"/>
        </w:rPr>
        <w:t>)</w:t>
      </w:r>
    </w:p>
    <w:p w14:paraId="7E4C3088" w14:textId="77777777" w:rsidR="002548FC" w:rsidRDefault="002548FC" w:rsidP="004521B8">
      <w:pPr>
        <w:rPr>
          <w:rFonts w:eastAsiaTheme="minorEastAsia"/>
        </w:rPr>
      </w:pPr>
    </w:p>
    <w:p w14:paraId="078D2D5A" w14:textId="5FFB11EF" w:rsidR="002548FC" w:rsidRDefault="002548FC" w:rsidP="002548FC">
      <w:pPr>
        <w:rPr>
          <w:rFonts w:eastAsiaTheme="minorEastAsia"/>
        </w:rPr>
      </w:pPr>
      <w:r>
        <w:rPr>
          <w:rFonts w:eastAsiaTheme="minorEastAsia"/>
        </w:rPr>
        <w:t>where, again,</w:t>
      </w:r>
      <w:r w:rsidR="00A83937">
        <w:rPr>
          <w:rFonts w:eastAsiaTheme="minorEastAsia"/>
        </w:rPr>
        <w:t xml:space="preserve"> </w:t>
      </w:r>
      <m:oMath>
        <m:r>
          <w:rPr>
            <w:rFonts w:ascii="Cambria Math" w:eastAsiaTheme="minorEastAsia" w:hAnsi="Cambria Math"/>
          </w:rPr>
          <m:t>∆τ</m:t>
        </m:r>
      </m:oMath>
      <w:r>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Pr>
          <w:rFonts w:eastAsiaTheme="minorEastAsia"/>
        </w:rPr>
        <w:t xml:space="preserve">, here </w:t>
      </w:r>
      <w:r w:rsidR="00F86356">
        <w:rPr>
          <w:rFonts w:eastAsiaTheme="minorEastAsia"/>
        </w:rPr>
        <w:t xml:space="preserve">held at </w:t>
      </w:r>
      <w:r>
        <w:rPr>
          <w:rFonts w:eastAsiaTheme="minorEastAsia"/>
        </w:rPr>
        <w:t>one year.</w:t>
      </w:r>
    </w:p>
    <w:p w14:paraId="4FB0EF3E" w14:textId="77777777" w:rsidR="002548FC" w:rsidRDefault="002548FC" w:rsidP="002548FC">
      <w:pPr>
        <w:rPr>
          <w:rFonts w:eastAsiaTheme="minorEastAsia"/>
        </w:rPr>
      </w:pPr>
    </w:p>
    <w:p w14:paraId="41853668" w14:textId="431AEEC2" w:rsidR="009D5CA2" w:rsidRPr="009D5CA2" w:rsidRDefault="002548FC" w:rsidP="004521B8">
      <w:pPr>
        <w:rPr>
          <w:rFonts w:eastAsiaTheme="minorEastAsia"/>
          <w:color w:val="FF0000"/>
        </w:rPr>
      </w:pPr>
      <w:r>
        <w:rPr>
          <w:rFonts w:eastAsiaTheme="minorEastAsia"/>
        </w:rPr>
        <w:t>We first followed Cummings et al. 200</w:t>
      </w:r>
      <w:r>
        <w:t>9</w:t>
      </w:r>
      <w:r>
        <w:fldChar w:fldCharType="begin"/>
      </w:r>
      <w:r w:rsidR="00057828">
        <w:instrText xml:space="preserve"> ADDIN ZOTERO_ITEM CSL_CITATION {"citationID":"VkndF8sZ","properties":{"formattedCitation":"\\super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to fit </w:t>
      </w:r>
      <w:r w:rsidR="009D5CA2">
        <w:rPr>
          <w:rFonts w:eastAsiaTheme="minorEastAsia"/>
        </w:rPr>
        <w:t>the above model to our dataset, estimating</w:t>
      </w:r>
      <w:r w:rsidR="005D61FA">
        <w:rPr>
          <w:rFonts w:eastAsiaTheme="minorEastAsia"/>
        </w:rPr>
        <w:t xml:space="preserve"> </w:t>
      </w:r>
      <w:commentRangeStart w:id="34"/>
      <w:r w:rsidR="005D61FA">
        <w:rPr>
          <w:rFonts w:eastAsiaTheme="minorEastAsia"/>
        </w:rPr>
        <w:t>40</w:t>
      </w:r>
      <w:r w:rsidR="009D5C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t-τ</m:t>
            </m:r>
          </m:e>
        </m:d>
        <w:commentRangeEnd w:id="34"/>
        <m:r>
          <m:rPr>
            <m:sty m:val="p"/>
          </m:rPr>
          <w:rPr>
            <w:rStyle w:val="CommentReference"/>
          </w:rPr>
          <w:commentReference w:id="34"/>
        </m:r>
      </m:oMath>
      <w:r w:rsidR="009D5CA2" w:rsidRPr="005D61FA">
        <w:rPr>
          <w:rFonts w:eastAsiaTheme="minorEastAsia"/>
        </w:rPr>
        <w:t>,</w:t>
      </w:r>
      <w:r w:rsidR="009D5CA2">
        <w:rPr>
          <w:rFonts w:eastAsiaTheme="minorEastAsia"/>
        </w:rPr>
        <w:t xml:space="preserve"> one for each year from 1981-2020, beginning in the birth year</w:t>
      </w:r>
      <w:r w:rsidR="005D61FA">
        <w:rPr>
          <w:rFonts w:eastAsiaTheme="minorEastAsia"/>
        </w:rPr>
        <w:t xml:space="preserve"> (1981)</w:t>
      </w:r>
      <w:r w:rsidR="009D5CA2">
        <w:rPr>
          <w:rFonts w:eastAsiaTheme="minorEastAsia"/>
        </w:rPr>
        <w:t xml:space="preserve"> of the oldest individual </w:t>
      </w:r>
      <w:r w:rsidR="005D61FA">
        <w:rPr>
          <w:rFonts w:eastAsiaTheme="minorEastAsia"/>
        </w:rPr>
        <w:t>(22 years)</w:t>
      </w:r>
      <w:r w:rsidR="009D5CA2">
        <w:rPr>
          <w:rFonts w:eastAsiaTheme="minorEastAsia"/>
        </w:rPr>
        <w:t xml:space="preserve"> in the first year (2002) of the dataset</w:t>
      </w:r>
      <w:r w:rsidR="005D61FA">
        <w:rPr>
          <w:rFonts w:eastAsiaTheme="minorEastAsia"/>
        </w:rPr>
        <w:t xml:space="preserve"> and extending through the last year of data</w:t>
      </w:r>
      <w:r w:rsidR="009D5CA2">
        <w:rPr>
          <w:rFonts w:eastAsiaTheme="minorEastAsia"/>
        </w:rPr>
        <w:t>. Again</w:t>
      </w:r>
      <w:r w:rsidR="009D5CA2" w:rsidRPr="005D61FA">
        <w:rPr>
          <w:rFonts w:eastAsiaTheme="minorEastAsia"/>
          <w:color w:val="000000" w:themeColor="text1"/>
        </w:rPr>
        <w:t>, following Cummings et al. 200</w:t>
      </w:r>
      <w:r w:rsidR="009D5CA2" w:rsidRPr="005D61FA">
        <w:rPr>
          <w:color w:val="000000" w:themeColor="text1"/>
        </w:rPr>
        <w:t>9</w:t>
      </w:r>
      <w:r w:rsidR="009D5CA2" w:rsidRPr="005D61FA">
        <w:rPr>
          <w:color w:val="000000" w:themeColor="text1"/>
        </w:rPr>
        <w:fldChar w:fldCharType="begin"/>
      </w:r>
      <w:r w:rsidR="00057828" w:rsidRPr="005D61FA">
        <w:rPr>
          <w:color w:val="000000" w:themeColor="text1"/>
        </w:rPr>
        <w:instrText xml:space="preserve"> ADDIN ZOTERO_ITEM CSL_CITATION {"citationID":"YJDSitH6","properties":{"formattedCitation":"\\super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9D5CA2" w:rsidRPr="005D61FA">
        <w:rPr>
          <w:color w:val="000000" w:themeColor="text1"/>
        </w:rPr>
        <w:fldChar w:fldCharType="separate"/>
      </w:r>
      <w:r w:rsidR="009D5CA2" w:rsidRPr="005D61FA">
        <w:rPr>
          <w:rFonts w:ascii="Calibri" w:cs="Calibri"/>
          <w:color w:val="000000" w:themeColor="text1"/>
          <w:kern w:val="0"/>
          <w:vertAlign w:val="superscript"/>
        </w:rPr>
        <w:t>2</w:t>
      </w:r>
      <w:r w:rsidR="009D5CA2" w:rsidRPr="005D61FA">
        <w:rPr>
          <w:color w:val="000000" w:themeColor="text1"/>
        </w:rPr>
        <w:fldChar w:fldCharType="end"/>
      </w:r>
      <w:r w:rsidR="009D5CA2" w:rsidRPr="005D61FA">
        <w:rPr>
          <w:color w:val="000000" w:themeColor="text1"/>
        </w:rPr>
        <w:t>,</w:t>
      </w:r>
      <w:r w:rsidR="009D5CA2" w:rsidRPr="005D61FA">
        <w:rPr>
          <w:rFonts w:eastAsiaTheme="minorEastAsia"/>
          <w:color w:val="000000" w:themeColor="text1"/>
        </w:rPr>
        <w:t xml:space="preserve"> we </w:t>
      </w:r>
      <w:r w:rsidR="005D61FA" w:rsidRPr="005D61FA">
        <w:rPr>
          <w:rFonts w:eastAsiaTheme="minorEastAsia"/>
          <w:color w:val="000000" w:themeColor="text1"/>
        </w:rPr>
        <w:t>subsequently</w:t>
      </w:r>
      <w:r w:rsidR="009D5CA2" w:rsidRPr="005D61FA">
        <w:rPr>
          <w:rFonts w:eastAsiaTheme="minorEastAsia"/>
          <w:color w:val="000000" w:themeColor="text1"/>
        </w:rPr>
        <w:t xml:space="preserve"> estimated </w:t>
      </w:r>
      <w:r w:rsidR="005D61FA" w:rsidRPr="005D61FA">
        <w:rPr>
          <w:rFonts w:eastAsiaTheme="minorEastAsia"/>
          <w:color w:val="000000" w:themeColor="text1"/>
        </w:rPr>
        <w:t xml:space="preserve">40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oMath>
      <w:r w:rsidR="009D5CA2" w:rsidRPr="005D61FA">
        <w:rPr>
          <w:rFonts w:eastAsiaTheme="minorEastAsia"/>
          <w:color w:val="000000" w:themeColor="text1"/>
        </w:rPr>
        <w:t xml:space="preserve"> </w:t>
      </w:r>
      <w:r w:rsidR="005D61FA" w:rsidRPr="005D61FA">
        <w:rPr>
          <w:rFonts w:eastAsiaTheme="minorEastAsia"/>
          <w:color w:val="000000" w:themeColor="text1"/>
        </w:rPr>
        <w:t xml:space="preserve">paired with </w:t>
      </w:r>
      <w:r w:rsidR="009D5CA2" w:rsidRPr="005D61FA">
        <w:rPr>
          <w:rFonts w:eastAsiaTheme="minorEastAsia"/>
          <w:color w:val="000000" w:themeColor="text1"/>
        </w:rPr>
        <w:t xml:space="preserve">10 age-specific variations on </w:t>
      </w:r>
      <w:r w:rsidR="005D61FA" w:rsidRPr="005D61FA">
        <w:rPr>
          <w:rFonts w:eastAsiaTheme="minorEastAsia"/>
          <w:color w:val="000000" w:themeColor="text1"/>
        </w:rPr>
        <w:t xml:space="preserve">the annual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r>
          <w:rPr>
            <w:rFonts w:ascii="Cambria Math" w:hAnsi="Cambria Math"/>
            <w:color w:val="000000" w:themeColor="text1"/>
          </w:rPr>
          <m:t xml:space="preserve"> </m:t>
        </m:r>
      </m:oMath>
      <w:r w:rsidR="009D5CA2" w:rsidRPr="005D61FA">
        <w:rPr>
          <w:rFonts w:eastAsiaTheme="minorEastAsia"/>
          <w:color w:val="000000" w:themeColor="text1"/>
        </w:rPr>
        <w:t>which were shared across all provinces and years.</w:t>
      </w:r>
    </w:p>
    <w:p w14:paraId="48213E18" w14:textId="77777777" w:rsidR="00F86356" w:rsidRDefault="00F86356" w:rsidP="009D5CA2">
      <w:pPr>
        <w:rPr>
          <w:i/>
          <w:iCs/>
        </w:rPr>
      </w:pPr>
    </w:p>
    <w:p w14:paraId="511D3CBB" w14:textId="14F9A450" w:rsidR="009D5CA2" w:rsidRPr="00377D8B" w:rsidRDefault="009D5CA2" w:rsidP="009D5CA2">
      <w:pPr>
        <w:rPr>
          <w:i/>
          <w:iCs/>
        </w:rPr>
      </w:pPr>
      <w:r>
        <w:rPr>
          <w:i/>
          <w:iCs/>
        </w:rPr>
        <w:t xml:space="preserve">2. </w:t>
      </w:r>
      <w:proofErr w:type="gramStart"/>
      <w:r w:rsidRPr="00377D8B">
        <w:rPr>
          <w:i/>
          <w:iCs/>
        </w:rPr>
        <w:t>Multi-typic</w:t>
      </w:r>
      <w:proofErr w:type="gramEnd"/>
      <w:r w:rsidRPr="00377D8B">
        <w:rPr>
          <w:i/>
          <w:iCs/>
        </w:rPr>
        <w:t xml:space="preserve"> exposures with </w:t>
      </w:r>
      <w:r>
        <w:rPr>
          <w:i/>
          <w:iCs/>
        </w:rPr>
        <w:t>waning</w:t>
      </w:r>
      <w:r w:rsidRPr="00377D8B">
        <w:rPr>
          <w:i/>
          <w:iCs/>
        </w:rPr>
        <w:t xml:space="preserve"> immunity</w:t>
      </w:r>
    </w:p>
    <w:p w14:paraId="3D3C65E1" w14:textId="77777777" w:rsidR="009D5CA2" w:rsidRDefault="009D5CA2" w:rsidP="004521B8">
      <w:pPr>
        <w:rPr>
          <w:rFonts w:eastAsiaTheme="minorEastAsia"/>
        </w:rPr>
      </w:pPr>
    </w:p>
    <w:p w14:paraId="3BB69D7E" w14:textId="1D1C16A8" w:rsidR="009D5CA2" w:rsidRDefault="009D5CA2" w:rsidP="004521B8">
      <w:r>
        <w:rPr>
          <w:rFonts w:eastAsiaTheme="minorEastAsia"/>
        </w:rPr>
        <w:t>Because we observed a sharp increase in the number of dengue cases reported in older (</w:t>
      </w:r>
      <w:r w:rsidR="008B3B49">
        <w:rPr>
          <w:rFonts w:eastAsiaTheme="minorEastAsia"/>
        </w:rPr>
        <w:t>3</w:t>
      </w:r>
      <w:r>
        <w:rPr>
          <w:rFonts w:eastAsiaTheme="minorEastAsia"/>
        </w:rPr>
        <w:t xml:space="preserve">0+ years) individuals in the later years of our dataset, we next extended the model presented in </w:t>
      </w:r>
      <w:r>
        <w:t>Ferguson et al. 1999</w:t>
      </w:r>
      <w:r>
        <w:fldChar w:fldCharType="begin"/>
      </w:r>
      <w:r w:rsidR="00057828">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to </w:t>
      </w:r>
      <w:r w:rsidR="00F86356">
        <w:t xml:space="preserve">include </w:t>
      </w:r>
      <w:r>
        <w:t>a slow rate of waning immunity</w:t>
      </w:r>
      <w:r w:rsidR="00EB22AD">
        <w:t>, which allowed for re-infection with the same serotype</w:t>
      </w:r>
      <w:r w:rsidR="00F86356">
        <w:t xml:space="preserve"> </w:t>
      </w:r>
      <m:oMath>
        <m:r>
          <w:rPr>
            <w:rFonts w:ascii="Cambria Math" w:hAnsi="Cambria Math"/>
          </w:rPr>
          <m:t>(i)</m:t>
        </m:r>
      </m:oMath>
      <w:r w:rsidR="00EB22AD">
        <w:t xml:space="preserve"> in later age classes</w:t>
      </w:r>
      <w:r>
        <w:t>.</w:t>
      </w:r>
    </w:p>
    <w:p w14:paraId="040ABD73" w14:textId="77777777" w:rsidR="009D5CA2" w:rsidRDefault="009D5CA2" w:rsidP="004521B8"/>
    <w:p w14:paraId="7053D9AC" w14:textId="1D83E198" w:rsidR="00023BE9" w:rsidRDefault="00023BE9" w:rsidP="004521B8">
      <w:r>
        <w:t>We can conceptualize our new system in the following box model:</w:t>
      </w:r>
    </w:p>
    <w:p w14:paraId="7265D5BD" w14:textId="77777777" w:rsidR="00264463" w:rsidRDefault="00264463" w:rsidP="004521B8"/>
    <w:p w14:paraId="41D8CB67" w14:textId="5170F3FF" w:rsidR="00023BE9" w:rsidRDefault="005A3D13" w:rsidP="004521B8">
      <w:r>
        <w:rPr>
          <w:noProof/>
        </w:rPr>
        <w:drawing>
          <wp:inline distT="0" distB="0" distL="0" distR="0" wp14:anchorId="754D65DC" wp14:editId="184C6159">
            <wp:extent cx="1884947" cy="1611630"/>
            <wp:effectExtent l="0" t="0" r="0" b="1270"/>
            <wp:docPr id="126185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54451" name="Picture 1261854451"/>
                    <pic:cNvPicPr/>
                  </pic:nvPicPr>
                  <pic:blipFill rotWithShape="1">
                    <a:blip r:embed="rId10">
                      <a:extLst>
                        <a:ext uri="{28A0092B-C50C-407E-A947-70E740481C1C}">
                          <a14:useLocalDpi xmlns:a14="http://schemas.microsoft.com/office/drawing/2010/main" val="0"/>
                        </a:ext>
                      </a:extLst>
                    </a:blip>
                    <a:srcRect t="7145" r="6708" b="13090"/>
                    <a:stretch/>
                  </pic:blipFill>
                  <pic:spPr bwMode="auto">
                    <a:xfrm>
                      <a:off x="0" y="0"/>
                      <a:ext cx="1895360" cy="1620533"/>
                    </a:xfrm>
                    <a:prstGeom prst="rect">
                      <a:avLst/>
                    </a:prstGeom>
                    <a:ln>
                      <a:noFill/>
                    </a:ln>
                    <a:extLst>
                      <a:ext uri="{53640926-AAD7-44D8-BBD7-CCE9431645EC}">
                        <a14:shadowObscured xmlns:a14="http://schemas.microsoft.com/office/drawing/2010/main"/>
                      </a:ext>
                    </a:extLst>
                  </pic:spPr>
                </pic:pic>
              </a:graphicData>
            </a:graphic>
          </wp:inline>
        </w:drawing>
      </w:r>
    </w:p>
    <w:p w14:paraId="266FBD2D" w14:textId="77777777" w:rsidR="00371F36" w:rsidRDefault="00371F36" w:rsidP="004521B8"/>
    <w:p w14:paraId="5EB6AD39" w14:textId="296807DC" w:rsidR="00023BE9" w:rsidRDefault="005A3D13" w:rsidP="004521B8">
      <w:r>
        <w:t xml:space="preserve">The above diagram assumes two circulating serotypes </w:t>
      </w:r>
      <w:ins w:id="35" w:author="Carly Rozins" w:date="2023-09-17T15:53:00Z">
        <w:r w:rsidR="00A03CCC">
          <w:t xml:space="preserve">(represented </w:t>
        </w:r>
      </w:ins>
      <w:ins w:id="36" w:author="Carly Rozins" w:date="2023-09-17T15:54:00Z">
        <w:r w:rsidR="00A03CCC">
          <w:t>with subscripts</w:t>
        </w:r>
      </w:ins>
      <w:ins w:id="37" w:author="Carly Rozins" w:date="2023-09-17T15:53:00Z">
        <w:r w:rsidR="00A03CCC">
          <w:t xml:space="preserve"> </w:t>
        </w:r>
      </w:ins>
      <m:oMath>
        <m:r>
          <w:ins w:id="38" w:author="Carly Rozins" w:date="2023-09-17T15:53:00Z">
            <w:rPr>
              <w:rFonts w:ascii="Cambria Math" w:hAnsi="Cambria Math"/>
            </w:rPr>
            <m:t>i</m:t>
          </w:ins>
        </m:r>
      </m:oMath>
      <w:ins w:id="39" w:author="Carly Rozins" w:date="2023-09-17T15:53:00Z">
        <w:r w:rsidR="00A03CCC">
          <w:rPr>
            <w:rFonts w:eastAsiaTheme="minorEastAsia"/>
          </w:rPr>
          <w:t xml:space="preserve"> and </w:t>
        </w:r>
      </w:ins>
      <m:oMath>
        <m:r>
          <w:ins w:id="40" w:author="Carly Rozins" w:date="2023-09-17T15:53:00Z">
            <w:rPr>
              <w:rFonts w:ascii="Cambria Math" w:eastAsiaTheme="minorEastAsia" w:hAnsi="Cambria Math"/>
            </w:rPr>
            <m:t xml:space="preserve">k </m:t>
          </w:ins>
        </m:r>
      </m:oMath>
      <w:ins w:id="41" w:author="Carly Rozins" w:date="2023-09-17T15:54:00Z">
        <w:r w:rsidR="00A03CCC">
          <w:rPr>
            <w:rFonts w:eastAsiaTheme="minorEastAsia"/>
          </w:rPr>
          <w:t xml:space="preserve">, </w:t>
        </w:r>
      </w:ins>
      <w:ins w:id="42" w:author="Carly Rozins" w:date="2023-09-17T15:56:00Z">
        <w:r w:rsidR="00A03CCC">
          <w:rPr>
            <w:rFonts w:eastAsiaTheme="minorEastAsia"/>
          </w:rPr>
          <w:t xml:space="preserve">keeping </w:t>
        </w:r>
      </w:ins>
      <w:ins w:id="43" w:author="Carly Rozins" w:date="2023-09-17T15:54:00Z">
        <w:r w:rsidR="00A03CCC">
          <w:rPr>
            <w:rFonts w:eastAsiaTheme="minorEastAsia"/>
          </w:rPr>
          <w:t xml:space="preserve">with </w:t>
        </w:r>
      </w:ins>
      <w:ins w:id="44" w:author="Carly Rozins" w:date="2023-09-17T15:53:00Z">
        <w:r w:rsidR="00A03CCC">
          <w:rPr>
            <w:rFonts w:eastAsiaTheme="minorEastAsia"/>
          </w:rPr>
          <w:t>Ferguson</w:t>
        </w:r>
      </w:ins>
      <w:ins w:id="45" w:author="Carly Rozins" w:date="2023-09-17T15:54:00Z">
        <w:r w:rsidR="00A03CCC">
          <w:rPr>
            <w:rFonts w:eastAsiaTheme="minorEastAsia"/>
          </w:rPr>
          <w:t>’s</w:t>
        </w:r>
      </w:ins>
      <w:ins w:id="46" w:author="Carly Rozins" w:date="2023-09-17T15:53:00Z">
        <w:r w:rsidR="00A03CCC">
          <w:rPr>
            <w:rFonts w:eastAsiaTheme="minorEastAsia"/>
          </w:rPr>
          <w:t xml:space="preserve"> notation)</w:t>
        </w:r>
      </w:ins>
      <w:del w:id="47" w:author="Carly Rozins" w:date="2023-09-17T15:54:00Z">
        <w:r w:rsidDel="00A03CCC">
          <w:delText>in the system</w:delText>
        </w:r>
      </w:del>
      <w:r>
        <w:t xml:space="preserve">. Additional </w:t>
      </w:r>
      <m:oMath>
        <m:sSub>
          <m:sSubPr>
            <m:ctrlPr>
              <w:del w:id="48" w:author="Carly Rozins" w:date="2023-09-17T15:55:00Z">
                <w:rPr>
                  <w:rFonts w:ascii="Cambria Math" w:hAnsi="Cambria Math"/>
                  <w:i/>
                </w:rPr>
              </w:del>
            </m:ctrlPr>
          </m:sSubPr>
          <m:e>
            <m:r>
              <w:del w:id="49" w:author="Carly Rozins" w:date="2023-09-17T15:55:00Z">
                <w:rPr>
                  <w:rFonts w:ascii="Cambria Math" w:hAnsi="Cambria Math"/>
                </w:rPr>
                <m:t>z</m:t>
              </w:del>
            </m:r>
          </m:e>
          <m:sub>
            <m:r>
              <w:del w:id="50" w:author="Carly Rozins" w:date="2023-09-17T15:55:00Z">
                <w:rPr>
                  <w:rFonts w:ascii="Cambria Math" w:hAnsi="Cambria Math"/>
                </w:rPr>
                <m:t>i…k</m:t>
              </w:del>
            </m:r>
          </m:sub>
        </m:sSub>
      </m:oMath>
      <w:del w:id="51" w:author="Carly Rozins" w:date="2023-09-17T15:55:00Z">
        <w:r w:rsidDel="00A03CCC">
          <w:delText xml:space="preserve"> </w:delText>
        </w:r>
      </w:del>
      <w:r>
        <w:t>states could be added if additional serotypes were at play.</w:t>
      </w:r>
      <w:ins w:id="52" w:author="Carly Rozins" w:date="2023-09-17T15:55:00Z">
        <w:r w:rsidR="00A03CCC">
          <w:t xml:space="preserve"> Then we would use Ferguson’s exact notation where </w:t>
        </w:r>
      </w:ins>
      <m:oMath>
        <m:r>
          <w:ins w:id="53" w:author="Carly Rozins" w:date="2023-09-17T15:55:00Z">
            <w:rPr>
              <w:rFonts w:ascii="Cambria Math" w:hAnsi="Cambria Math"/>
            </w:rPr>
            <m:t>i</m:t>
          </w:ins>
        </m:r>
      </m:oMath>
      <w:ins w:id="54" w:author="Carly Rozins" w:date="2023-09-17T15:56:00Z">
        <w:r w:rsidR="00A03CCC">
          <w:rPr>
            <w:rFonts w:eastAsiaTheme="minorEastAsia"/>
          </w:rPr>
          <w:t xml:space="preserve"> </w:t>
        </w:r>
      </w:ins>
      <w:ins w:id="55" w:author="Carly Rozins" w:date="2023-09-17T15:55:00Z">
        <w:r w:rsidR="00A03CCC">
          <w:rPr>
            <w:rFonts w:eastAsiaTheme="minorEastAsia"/>
          </w:rPr>
          <w:t xml:space="preserve">refers to the focal strain and </w:t>
        </w:r>
      </w:ins>
      <m:oMath>
        <m:r>
          <w:ins w:id="56" w:author="Carly Rozins" w:date="2023-09-17T15:55:00Z">
            <w:rPr>
              <w:rFonts w:ascii="Cambria Math" w:eastAsiaTheme="minorEastAsia" w:hAnsi="Cambria Math"/>
            </w:rPr>
            <m:t>k≠i</m:t>
          </w:ins>
        </m:r>
      </m:oMath>
      <w:ins w:id="57" w:author="Carly Rozins" w:date="2023-09-17T15:55:00Z">
        <w:r w:rsidR="00A03CCC">
          <w:rPr>
            <w:rFonts w:eastAsiaTheme="minorEastAsia"/>
          </w:rPr>
          <w:t xml:space="preserve"> </w:t>
        </w:r>
      </w:ins>
      <w:ins w:id="58" w:author="Carly Rozins" w:date="2023-09-17T15:56:00Z">
        <w:r w:rsidR="00A03CCC">
          <w:rPr>
            <w:rFonts w:eastAsiaTheme="minorEastAsia"/>
          </w:rPr>
          <w:t>is a</w:t>
        </w:r>
      </w:ins>
      <w:ins w:id="59" w:author="Carly Rozins" w:date="2023-09-18T15:40:00Z">
        <w:r w:rsidR="00676539">
          <w:rPr>
            <w:rFonts w:eastAsiaTheme="minorEastAsia"/>
          </w:rPr>
          <w:t>n</w:t>
        </w:r>
      </w:ins>
      <w:ins w:id="60" w:author="Carly Rozins" w:date="2023-09-17T15:56:00Z">
        <w:r w:rsidR="00A03CCC">
          <w:rPr>
            <w:rFonts w:eastAsiaTheme="minorEastAsia"/>
          </w:rPr>
          <w:t xml:space="preserve"> index </w:t>
        </w:r>
      </w:ins>
      <w:ins w:id="61" w:author="Carly Rozins" w:date="2023-09-17T15:55:00Z">
        <w:r w:rsidR="00A03CCC">
          <w:rPr>
            <w:rFonts w:eastAsiaTheme="minorEastAsia"/>
          </w:rPr>
          <w:lastRenderedPageBreak/>
          <w:t>represent</w:t>
        </w:r>
      </w:ins>
      <w:ins w:id="62" w:author="Carly Rozins" w:date="2023-09-17T15:56:00Z">
        <w:r w:rsidR="00A03CCC">
          <w:rPr>
            <w:rFonts w:eastAsiaTheme="minorEastAsia"/>
          </w:rPr>
          <w:t>ing</w:t>
        </w:r>
      </w:ins>
      <w:ins w:id="63" w:author="Carly Rozins" w:date="2023-09-17T15:55:00Z">
        <w:r w:rsidR="00A03CCC">
          <w:rPr>
            <w:rFonts w:eastAsiaTheme="minorEastAsia"/>
          </w:rPr>
          <w:t xml:space="preserve"> </w:t>
        </w:r>
        <w:proofErr w:type="gramStart"/>
        <w:r w:rsidR="00A03CCC">
          <w:rPr>
            <w:rFonts w:eastAsiaTheme="minorEastAsia"/>
          </w:rPr>
          <w:t>all of</w:t>
        </w:r>
        <w:proofErr w:type="gramEnd"/>
        <w:r w:rsidR="00A03CCC">
          <w:rPr>
            <w:rFonts w:eastAsiaTheme="minorEastAsia"/>
          </w:rPr>
          <w:t xml:space="preserve"> the other strains.</w:t>
        </w:r>
      </w:ins>
      <w:r>
        <w:t xml:space="preserve"> Here,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eastAsiaTheme="minorEastAsia"/>
        </w:rPr>
        <w:t xml:space="preserve"> represent waning from a multi-typic exposure state back to a homotypic exposure state, allowing for re-exposure to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Pr>
          <w:rFonts w:eastAsiaTheme="minorEastAsia"/>
        </w:rPr>
        <w:t xml:space="preserve"> and presentation as a reported case. </w:t>
      </w:r>
      <w:r w:rsidR="00CA0339">
        <w:rPr>
          <w:rFonts w:eastAsiaTheme="minorEastAsia"/>
        </w:rPr>
        <w:t xml:space="preserve">For simplicity, we assume these rates to be constant across age and time. </w:t>
      </w:r>
      <w:r>
        <w:rPr>
          <w:rFonts w:eastAsiaTheme="minorEastAsia"/>
        </w:rPr>
        <w:t xml:space="preserve">With the exception of the </w:t>
      </w:r>
      <m:oMath>
        <m:r>
          <w:rPr>
            <w:rFonts w:ascii="Cambria Math" w:hAnsi="Cambria Math"/>
          </w:rPr>
          <m:t>σ</m:t>
        </m:r>
      </m:oMath>
      <w:r>
        <w:rPr>
          <w:rFonts w:eastAsiaTheme="minorEastAsia"/>
        </w:rPr>
        <w:t xml:space="preserve"> terms, this model is identical to that presented in </w:t>
      </w:r>
      <w:r>
        <w:t>Ferguson et al. 1999</w:t>
      </w:r>
      <w:r>
        <w:fldChar w:fldCharType="begin"/>
      </w:r>
      <w:r>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w:t>
      </w:r>
    </w:p>
    <w:p w14:paraId="61A7F63D" w14:textId="77777777" w:rsidR="005A3D13" w:rsidRDefault="005A3D13" w:rsidP="004521B8"/>
    <w:p w14:paraId="4DC21D50" w14:textId="2670D4D7" w:rsidR="009D5CA2" w:rsidRDefault="009D5CA2" w:rsidP="004521B8">
      <w:r>
        <w:t>We express</w:t>
      </w:r>
      <w:r w:rsidR="005A3D13">
        <w:t xml:space="preserve"> </w:t>
      </w:r>
      <w:r w:rsidR="00EB22AD">
        <w:t xml:space="preserve">the first two terms in </w:t>
      </w:r>
      <w:r>
        <w:t xml:space="preserve">our system of differential equations </w:t>
      </w:r>
      <w:commentRangeStart w:id="64"/>
      <w:r>
        <w:t>as</w:t>
      </w:r>
      <w:commentRangeEnd w:id="64"/>
      <w:r w:rsidR="00A03CCC">
        <w:rPr>
          <w:rStyle w:val="CommentReference"/>
        </w:rPr>
        <w:commentReference w:id="64"/>
      </w:r>
      <w:r>
        <w:t>:</w:t>
      </w:r>
    </w:p>
    <w:p w14:paraId="35678260" w14:textId="77777777" w:rsidR="00EB22AD" w:rsidRDefault="00EB22AD" w:rsidP="004521B8"/>
    <w:p w14:paraId="44662F32" w14:textId="1C3C3B35" w:rsidR="009D5CA2" w:rsidRDefault="00000000" w:rsidP="004521B8">
      <w:pPr>
        <w:rPr>
          <w:rFonts w:eastAsiaTheme="minorEastAsia"/>
        </w:rPr>
      </w:pPr>
      <m:oMath>
        <m:f>
          <m:fPr>
            <m:ctrlPr>
              <w:rPr>
                <w:rFonts w:ascii="Cambria Math" w:hAnsi="Cambria Math"/>
                <w:i/>
              </w:rPr>
            </m:ctrlPr>
          </m:fPr>
          <m:num>
            <m:r>
              <w:rPr>
                <w:rFonts w:ascii="Cambria Math" w:hAnsi="Cambria Math"/>
              </w:rPr>
              <m:t>dx(a,t)</m:t>
            </m:r>
          </m:num>
          <m:den>
            <m:r>
              <w:rPr>
                <w:rFonts w:ascii="Cambria Math" w:hAnsi="Cambria Math"/>
              </w:rPr>
              <m:t>dt</m:t>
            </m:r>
          </m:den>
        </m:f>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(a,t-a)</m:t>
            </m:r>
          </m:e>
        </m:nary>
      </m:oMath>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8E165F">
        <w:rPr>
          <w:rFonts w:eastAsiaTheme="minorEastAsia"/>
        </w:rPr>
        <w:tab/>
      </w:r>
      <w:r w:rsidR="00EB22AD">
        <w:rPr>
          <w:rFonts w:eastAsiaTheme="minorEastAsia"/>
        </w:rPr>
        <w:t>(</w:t>
      </w:r>
      <w:r w:rsidR="005A3D13">
        <w:rPr>
          <w:rFonts w:eastAsiaTheme="minorEastAsia"/>
        </w:rPr>
        <w:t>7</w:t>
      </w:r>
      <w:r w:rsidR="00EB22AD">
        <w:rPr>
          <w:rFonts w:eastAsiaTheme="minorEastAsia"/>
        </w:rPr>
        <w:t>)</w:t>
      </w:r>
    </w:p>
    <w:p w14:paraId="5156356B" w14:textId="77777777" w:rsidR="00EB22AD" w:rsidRDefault="00EB22AD" w:rsidP="004521B8"/>
    <w:p w14:paraId="571038D1" w14:textId="2B811B24" w:rsidR="00EB22AD" w:rsidRPr="00EB22AD" w:rsidRDefault="00000000" w:rsidP="00EB22AD">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(a,t)</m:t>
            </m:r>
          </m:num>
          <m:den>
            <m:r>
              <w:rPr>
                <w:rFonts w:ascii="Cambria Math" w:hAnsi="Cambria Math"/>
              </w:rPr>
              <m:t>dt</m:t>
            </m:r>
          </m:den>
        </m:f>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(a,t-a)</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a,t</m:t>
                </m:r>
                <m:r>
                  <w:del w:id="65" w:author="Carly Rozins" w:date="2023-09-17T15:59:00Z">
                    <w:rPr>
                      <w:rFonts w:ascii="Cambria Math" w:hAnsi="Cambria Math"/>
                    </w:rPr>
                    <m:t>-a</m:t>
                  </w:del>
                </m:r>
              </m:e>
            </m:d>
          </m:e>
        </m:nary>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eastAsiaTheme="minorEastAsia" w:hAnsi="Cambria Math"/>
              </w:rPr>
              <m:t>z</m:t>
            </m:r>
          </m:e>
          <m:sub>
            <m:r>
              <w:rPr>
                <w:rFonts w:ascii="Cambria Math" w:eastAsiaTheme="minorEastAsia" w:hAnsi="Cambria Math"/>
              </w:rPr>
              <m:t>m</m:t>
            </m:r>
          </m:sub>
        </m:sSub>
        <m:r>
          <w:ins w:id="66" w:author="Carly Rozins" w:date="2023-09-17T15:58:00Z">
            <w:rPr>
              <w:rFonts w:ascii="Cambria Math" w:eastAsiaTheme="minorEastAsia" w:hAnsi="Cambria Math"/>
            </w:rPr>
            <m:t>(a,t)</m:t>
          </w:ins>
        </m:r>
      </m:oMath>
      <w:r w:rsidR="00EB22AD">
        <w:rPr>
          <w:rFonts w:eastAsiaTheme="minorEastAsia"/>
        </w:rPr>
        <w:t xml:space="preserve"> </w:t>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3A085C">
        <w:rPr>
          <w:rFonts w:eastAsiaTheme="minorEastAsia"/>
        </w:rPr>
        <w:tab/>
      </w:r>
      <w:r w:rsidR="00EB22AD">
        <w:rPr>
          <w:rFonts w:eastAsiaTheme="minorEastAsia"/>
        </w:rPr>
        <w:t>(</w:t>
      </w:r>
      <w:r w:rsidR="005A3D13">
        <w:rPr>
          <w:rFonts w:eastAsiaTheme="minorEastAsia"/>
        </w:rPr>
        <w:t>8</w:t>
      </w:r>
      <w:r w:rsidR="00EB22AD">
        <w:rPr>
          <w:rFonts w:eastAsiaTheme="minorEastAsia"/>
        </w:rPr>
        <w:t xml:space="preserve">) </w:t>
      </w:r>
    </w:p>
    <w:p w14:paraId="0533B299" w14:textId="77777777" w:rsidR="009D5CA2" w:rsidRDefault="009D5CA2" w:rsidP="004521B8"/>
    <w:p w14:paraId="1DBE6A03" w14:textId="58CE229D" w:rsidR="00463E8A" w:rsidRDefault="008E165F" w:rsidP="004521B8">
      <w:pPr>
        <w:rPr>
          <w:rFonts w:eastAsiaTheme="minorEastAsia"/>
        </w:rPr>
      </w:pPr>
      <w:r>
        <w:rPr>
          <w:rFonts w:eastAsiaTheme="minorEastAsia"/>
        </w:rPr>
        <w:t>w</w:t>
      </w:r>
      <w:r w:rsidR="00EB22AD">
        <w:rPr>
          <w:rFonts w:eastAsiaTheme="minorEastAsia"/>
        </w:rPr>
        <w:t>here</w:t>
      </w:r>
      <w:r w:rsidR="00DF6A4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oMath>
      <w:r w:rsidR="00DF6A4A">
        <w:rPr>
          <w:rFonts w:eastAsiaTheme="minorEastAsia"/>
        </w:rPr>
        <w:t xml:space="preserve"> represents the proportion of individuals</w:t>
      </w:r>
      <w:r w:rsidR="000D1879">
        <w:rPr>
          <w:rFonts w:eastAsiaTheme="minorEastAsia"/>
        </w:rPr>
        <w:t xml:space="preserve"> </w:t>
      </w:r>
      <w:r w:rsidR="003A085C">
        <w:rPr>
          <w:rFonts w:eastAsiaTheme="minorEastAsia"/>
        </w:rPr>
        <w:t>that</w:t>
      </w:r>
      <w:r w:rsidR="000D1879">
        <w:rPr>
          <w:rFonts w:eastAsiaTheme="minorEastAsia"/>
        </w:rPr>
        <w:t xml:space="preserve"> demonstrate history of homotypic infection</w:t>
      </w:r>
      <w:r w:rsidR="003A085C">
        <w:rPr>
          <w:rFonts w:eastAsiaTheme="minorEastAsia"/>
        </w:rPr>
        <w:t xml:space="preserve"> with </w:t>
      </w:r>
      <w:r w:rsidR="00DE0386">
        <w:rPr>
          <w:rFonts w:eastAsiaTheme="minorEastAsia"/>
        </w:rPr>
        <w:t>single</w:t>
      </w:r>
      <w:r w:rsidR="00DF6A4A">
        <w:rPr>
          <w:rFonts w:eastAsiaTheme="minorEastAsia"/>
        </w:rPr>
        <w:t xml:space="preserve"> </w:t>
      </w:r>
      <w:r w:rsidR="00EA10DB">
        <w:rPr>
          <w:rFonts w:eastAsiaTheme="minorEastAsia"/>
        </w:rPr>
        <w:t xml:space="preserve">strain </w:t>
      </w:r>
      <m:oMath>
        <m:r>
          <w:rPr>
            <w:rFonts w:ascii="Cambria Math" w:eastAsiaTheme="minorEastAsia" w:hAnsi="Cambria Math"/>
          </w:rPr>
          <m:t>i</m:t>
        </m:r>
      </m:oMath>
      <w:r w:rsidR="00C7697E">
        <w:rPr>
          <w:rFonts w:eastAsiaTheme="minorEastAsia"/>
        </w:rPr>
        <w:t xml:space="preserve">. </w:t>
      </w:r>
      <w:r w:rsidR="00EA10DB">
        <w:rPr>
          <w:rFonts w:eastAsiaTheme="minorEastAsia"/>
        </w:rPr>
        <w:t xml:space="preserve"> </w:t>
      </w:r>
    </w:p>
    <w:p w14:paraId="6C021E49" w14:textId="77777777" w:rsidR="00463E8A" w:rsidRDefault="00463E8A" w:rsidP="004521B8">
      <w:pPr>
        <w:rPr>
          <w:rFonts w:eastAsiaTheme="minorEastAsia"/>
        </w:rPr>
      </w:pPr>
    </w:p>
    <w:p w14:paraId="79802CEA" w14:textId="02BB685C" w:rsidR="00EB22AD" w:rsidRDefault="00EB22AD" w:rsidP="004521B8">
      <w:pPr>
        <w:rPr>
          <w:rFonts w:eastAsiaTheme="minorEastAsia"/>
        </w:rPr>
      </w:pPr>
      <w:r>
        <w:rPr>
          <w:rFonts w:eastAsiaTheme="minorEastAsia"/>
        </w:rPr>
        <w:t>From (</w:t>
      </w:r>
      <w:r w:rsidR="005A3D13">
        <w:rPr>
          <w:rFonts w:eastAsiaTheme="minorEastAsia"/>
        </w:rPr>
        <w:t>7</w:t>
      </w:r>
      <w:r>
        <w:rPr>
          <w:rFonts w:eastAsiaTheme="minorEastAsia"/>
        </w:rPr>
        <w:t xml:space="preserve">), we can then solve directly for </w:t>
      </w:r>
      <m:oMath>
        <m:r>
          <w:rPr>
            <w:rFonts w:ascii="Cambria Math" w:hAnsi="Cambria Math"/>
          </w:rPr>
          <m:t>x</m:t>
        </m:r>
        <m:d>
          <m:dPr>
            <m:ctrlPr>
              <w:rPr>
                <w:rFonts w:ascii="Cambria Math" w:hAnsi="Cambria Math"/>
                <w:i/>
              </w:rPr>
            </m:ctrlPr>
          </m:dPr>
          <m:e>
            <m:r>
              <w:rPr>
                <w:rFonts w:ascii="Cambria Math" w:hAnsi="Cambria Math"/>
              </w:rPr>
              <m:t>a,t</m:t>
            </m:r>
          </m:e>
        </m:d>
      </m:oMath>
      <w:r w:rsidR="00F86356">
        <w:rPr>
          <w:rFonts w:eastAsiaTheme="minorEastAsia"/>
        </w:rPr>
        <w:t xml:space="preserve">. </w:t>
      </w:r>
    </w:p>
    <w:p w14:paraId="78B0FC77" w14:textId="77777777" w:rsidR="00EB22AD" w:rsidRDefault="00EB22AD" w:rsidP="004521B8">
      <w:pPr>
        <w:rPr>
          <w:rFonts w:eastAsiaTheme="minorEastAsia"/>
        </w:rPr>
      </w:pPr>
    </w:p>
    <w:p w14:paraId="4EA1C37F" w14:textId="7403D81E" w:rsidR="00463E8A" w:rsidRDefault="00463E8A" w:rsidP="004521B8">
      <w:pPr>
        <w:rPr>
          <w:rFonts w:eastAsiaTheme="minorEastAsia"/>
        </w:rPr>
      </w:pPr>
      <m:oMath>
        <m:r>
          <w:rPr>
            <w:rFonts w:ascii="Cambria Math" w:hAnsi="Cambria Math"/>
          </w:rPr>
          <m:t>x(a,t)=</m:t>
        </m:r>
        <m:sSup>
          <m:sSupPr>
            <m:ctrlPr>
              <w:rPr>
                <w:rFonts w:ascii="Cambria Math" w:hAnsi="Cambria Math"/>
                <w:i/>
              </w:rPr>
            </m:ctrlPr>
          </m:sSupPr>
          <m:e>
            <m:r>
              <w:ins w:id="67" w:author="Carly Rozins" w:date="2023-09-18T15:41:00Z">
                <w:rPr>
                  <w:rFonts w:ascii="Cambria Math" w:hAnsi="Cambria Math"/>
                </w:rPr>
                <m:t>C</m:t>
              </w:ins>
            </m:r>
            <m:sSub>
              <m:sSubPr>
                <m:ctrlPr>
                  <w:del w:id="68" w:author="Carly Rozins" w:date="2023-09-18T15:41:00Z">
                    <w:rPr>
                      <w:rFonts w:ascii="Cambria Math" w:hAnsi="Cambria Math"/>
                      <w:i/>
                    </w:rPr>
                  </w:del>
                </m:ctrlPr>
              </m:sSubPr>
              <m:e>
                <m:r>
                  <w:del w:id="69" w:author="Carly Rozins" w:date="2023-09-18T15:41:00Z">
                    <w:rPr>
                      <w:rFonts w:ascii="Cambria Math" w:hAnsi="Cambria Math"/>
                    </w:rPr>
                    <m:t>C</m:t>
                  </w:del>
                </m:r>
              </m:e>
              <m:sub>
                <m:r>
                  <w:del w:id="70" w:author="Carly Rozins" w:date="2023-09-18T15:41:00Z">
                    <w:rPr>
                      <w:rFonts w:ascii="Cambria Math" w:hAnsi="Cambria Math"/>
                    </w:rPr>
                    <m:t>2</m:t>
                  </w:del>
                </m:r>
              </m:sub>
            </m:sSub>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ins w:id="71" w:author="Carly Rozins" w:date="2023-09-18T15:56:00Z">
                        <w:rPr>
                          <w:rFonts w:ascii="Cambria Math" w:hAnsi="Cambria Math"/>
                        </w:rPr>
                        <m:t>j</m:t>
                      </w:ins>
                    </m:r>
                    <m:r>
                      <w:del w:id="72" w:author="Carly Rozins" w:date="2023-09-18T15:56:00Z">
                        <w:rPr>
                          <w:rFonts w:ascii="Cambria Math" w:hAnsi="Cambria Math"/>
                        </w:rPr>
                        <m:t>i</m:t>
                      </w:del>
                    </m:r>
                  </m:sub>
                  <m:sup/>
                  <m:e>
                    <m:sSub>
                      <m:sSubPr>
                        <m:ctrlPr>
                          <w:rPr>
                            <w:rFonts w:ascii="Cambria Math" w:hAnsi="Cambria Math"/>
                            <w:i/>
                          </w:rPr>
                        </m:ctrlPr>
                      </m:sSubPr>
                      <m:e>
                        <m:r>
                          <w:rPr>
                            <w:rFonts w:ascii="Cambria Math" w:hAnsi="Cambria Math"/>
                          </w:rPr>
                          <m:t>λ</m:t>
                        </m:r>
                      </m:e>
                      <m:sub>
                        <m:r>
                          <w:ins w:id="73" w:author="Carly Rozins" w:date="2023-09-18T15:56:00Z">
                            <w:rPr>
                              <w:rFonts w:ascii="Cambria Math" w:hAnsi="Cambria Math"/>
                            </w:rPr>
                            <m:t>j</m:t>
                          </w:ins>
                        </m:r>
                        <m:r>
                          <w:del w:id="74" w:author="Carly Rozins" w:date="2023-09-18T15:56:00Z">
                            <w:rPr>
                              <w:rFonts w:ascii="Cambria Math" w:hAnsi="Cambria Math"/>
                            </w:rPr>
                            <m:t>i</m:t>
                          </w:del>
                        </m:r>
                      </m:sub>
                    </m:sSub>
                    <m:d>
                      <m:dPr>
                        <m:ctrlPr>
                          <w:rPr>
                            <w:rFonts w:ascii="Cambria Math" w:hAnsi="Cambria Math"/>
                            <w:i/>
                          </w:rPr>
                        </m:ctrlPr>
                      </m:dPr>
                      <m:e>
                        <m:r>
                          <w:rPr>
                            <w:rFonts w:ascii="Cambria Math" w:hAnsi="Cambria Math"/>
                          </w:rPr>
                          <m:t>a-τ,t-τ</m:t>
                        </m:r>
                      </m:e>
                    </m:d>
                    <m:r>
                      <w:rPr>
                        <w:rFonts w:ascii="Cambria Math" w:hAnsi="Cambria Math"/>
                      </w:rPr>
                      <m:t>dτ</m:t>
                    </m:r>
                  </m:e>
                </m:nary>
              </m:e>
            </m:nary>
            <w:commentRangeStart w:id="75"/>
            <w:commentRangeEnd w:id="75"/>
            <m:r>
              <m:rPr>
                <m:sty m:val="p"/>
              </m:rPr>
              <w:rPr>
                <w:rStyle w:val="CommentReference"/>
              </w:rPr>
              <w:commentReference w:id="75"/>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5A3D13">
        <w:rPr>
          <w:rFonts w:eastAsiaTheme="minorEastAsia"/>
        </w:rPr>
        <w:t>9</w:t>
      </w:r>
      <w:r w:rsidR="00AD1053">
        <w:rPr>
          <w:rFonts w:eastAsiaTheme="minorEastAsia"/>
        </w:rPr>
        <w:t>)</w:t>
      </w:r>
    </w:p>
    <w:p w14:paraId="37FFE0B7" w14:textId="77777777" w:rsidR="00AD1053" w:rsidRDefault="00AD1053" w:rsidP="004521B8">
      <w:pPr>
        <w:rPr>
          <w:rFonts w:eastAsiaTheme="minorEastAsia"/>
        </w:rPr>
      </w:pPr>
    </w:p>
    <w:p w14:paraId="73D2A48B" w14:textId="43882985" w:rsidR="00AD1053" w:rsidRDefault="007020A8" w:rsidP="004521B8">
      <w:pPr>
        <w:rPr>
          <w:rFonts w:eastAsiaTheme="minorEastAsia"/>
        </w:rPr>
      </w:pPr>
      <w:ins w:id="76" w:author="Carly Rozins" w:date="2023-09-18T15:56:00Z">
        <w:r>
          <w:rPr>
            <w:rFonts w:eastAsiaTheme="minorEastAsia"/>
          </w:rPr>
          <w:t xml:space="preserve">Where </w:t>
        </w:r>
      </w:ins>
      <m:oMath>
        <m:r>
          <w:ins w:id="77" w:author="Carly Rozins" w:date="2023-09-18T15:56:00Z">
            <w:rPr>
              <w:rFonts w:ascii="Cambria Math" w:eastAsiaTheme="minorEastAsia" w:hAnsi="Cambria Math"/>
            </w:rPr>
            <m:t>j</m:t>
          </w:ins>
        </m:r>
        <m:r>
          <w:ins w:id="78" w:author="Carly Rozins" w:date="2023-09-18T15:57:00Z">
            <w:rPr>
              <w:rFonts w:ascii="Cambria Math" w:eastAsiaTheme="minorEastAsia" w:hAnsi="Cambria Math"/>
            </w:rPr>
            <m:t>∈{i,k}</m:t>
          </w:ins>
        </m:r>
      </m:oMath>
      <w:ins w:id="79" w:author="Carly Rozins" w:date="2023-09-18T15:57:00Z">
        <w:r>
          <w:rPr>
            <w:rFonts w:eastAsiaTheme="minorEastAsia"/>
          </w:rPr>
          <w:t xml:space="preserve">. </w:t>
        </w:r>
      </w:ins>
      <w:r w:rsidR="00AD1053">
        <w:rPr>
          <w:rFonts w:eastAsiaTheme="minorEastAsia"/>
        </w:rPr>
        <w:t xml:space="preserve">We can </w:t>
      </w:r>
      <w:r w:rsidR="00375BE1">
        <w:rPr>
          <w:rFonts w:eastAsiaTheme="minorEastAsia"/>
        </w:rPr>
        <w:t xml:space="preserve">then </w:t>
      </w:r>
      <w:r w:rsidR="00AD1053">
        <w:rPr>
          <w:rFonts w:eastAsiaTheme="minorEastAsia"/>
        </w:rPr>
        <w:t xml:space="preserve">solve for </w:t>
      </w:r>
      <m:oMath>
        <m:r>
          <w:ins w:id="80" w:author="Carly Rozins" w:date="2023-09-18T15:42:00Z">
            <w:rPr>
              <w:rFonts w:ascii="Cambria Math" w:eastAsiaTheme="minorEastAsia" w:hAnsi="Cambria Math"/>
            </w:rPr>
            <m:t>C</m:t>
          </w:ins>
        </m:r>
      </m:oMath>
      <w:ins w:id="81" w:author="Carly Rozins" w:date="2023-09-18T15:41:00Z">
        <w:r w:rsidR="00676539">
          <w:rPr>
            <w:rFonts w:eastAsiaTheme="minorEastAsia"/>
          </w:rPr>
          <w:t xml:space="preserve"> </w:t>
        </w:r>
      </w:ins>
      <m:oMath>
        <m:sSub>
          <m:sSubPr>
            <m:ctrlPr>
              <w:del w:id="82" w:author="Carly Rozins" w:date="2023-09-18T15:41:00Z">
                <w:rPr>
                  <w:rFonts w:ascii="Cambria Math" w:hAnsi="Cambria Math"/>
                  <w:i/>
                </w:rPr>
              </w:del>
            </m:ctrlPr>
          </m:sSubPr>
          <m:e>
            <m:r>
              <w:del w:id="83" w:author="Carly Rozins" w:date="2023-09-18T15:41:00Z">
                <w:rPr>
                  <w:rFonts w:ascii="Cambria Math" w:hAnsi="Cambria Math"/>
                </w:rPr>
                <m:t>C</m:t>
              </w:del>
            </m:r>
          </m:e>
          <m:sub>
            <m:r>
              <w:del w:id="84" w:author="Carly Rozins" w:date="2023-09-18T15:41:00Z">
                <w:rPr>
                  <w:rFonts w:ascii="Cambria Math" w:hAnsi="Cambria Math"/>
                </w:rPr>
                <m:t>2</m:t>
              </w:del>
            </m:r>
          </m:sub>
        </m:sSub>
      </m:oMath>
      <w:ins w:id="85" w:author="Carly Rozins" w:date="2023-09-18T15:41:00Z">
        <w:r w:rsidR="00676539">
          <w:rPr>
            <w:rFonts w:eastAsiaTheme="minorEastAsia"/>
          </w:rPr>
          <w:t>(</w:t>
        </w:r>
        <w:commentRangeStart w:id="86"/>
        <w:r w:rsidR="00676539">
          <w:rPr>
            <w:rFonts w:eastAsiaTheme="minorEastAsia"/>
          </w:rPr>
          <w:t>the</w:t>
        </w:r>
      </w:ins>
      <w:commentRangeEnd w:id="86"/>
      <w:ins w:id="87" w:author="Carly Rozins" w:date="2023-09-18T15:42:00Z">
        <w:r w:rsidR="00676539">
          <w:rPr>
            <w:rStyle w:val="CommentReference"/>
          </w:rPr>
          <w:commentReference w:id="86"/>
        </w:r>
      </w:ins>
      <w:ins w:id="88" w:author="Carly Rozins" w:date="2023-09-18T15:41:00Z">
        <w:r w:rsidR="00676539">
          <w:rPr>
            <w:rFonts w:eastAsiaTheme="minorEastAsia"/>
          </w:rPr>
          <w:t xml:space="preserve"> integration constant)</w:t>
        </w:r>
      </w:ins>
      <w:r w:rsidR="00AD1053">
        <w:rPr>
          <w:rFonts w:eastAsiaTheme="minorEastAsia"/>
        </w:rPr>
        <w:t xml:space="preserve"> </w:t>
      </w:r>
      <w:r w:rsidR="00375BE1">
        <w:rPr>
          <w:rFonts w:eastAsiaTheme="minorEastAsia"/>
        </w:rPr>
        <w:t xml:space="preserve">under </w:t>
      </w:r>
      <w:r w:rsidR="00AD1053">
        <w:rPr>
          <w:rFonts w:eastAsiaTheme="minorEastAsia"/>
        </w:rPr>
        <w:t xml:space="preserve">the assumption that the entire population is born susceptible, </w:t>
      </w:r>
      <m:oMath>
        <m:r>
          <w:rPr>
            <w:rFonts w:ascii="Cambria Math" w:hAnsi="Cambria Math"/>
          </w:rPr>
          <m:t>x(0)=1.</m:t>
        </m:r>
      </m:oMath>
      <w:r w:rsidR="00AD1053">
        <w:rPr>
          <w:rFonts w:eastAsiaTheme="minorEastAsia"/>
        </w:rPr>
        <w:t xml:space="preserve"> From this, we determine that </w:t>
      </w:r>
      <m:oMath>
        <m:sSub>
          <m:sSubPr>
            <m:ctrlPr>
              <w:del w:id="89" w:author="Carly Rozins" w:date="2023-09-18T15:42:00Z">
                <w:rPr>
                  <w:rFonts w:ascii="Cambria Math" w:hAnsi="Cambria Math"/>
                  <w:i/>
                </w:rPr>
              </w:del>
            </m:ctrlPr>
          </m:sSubPr>
          <m:e>
            <m:r>
              <w:del w:id="90" w:author="Carly Rozins" w:date="2023-09-18T15:42:00Z">
                <w:rPr>
                  <w:rFonts w:ascii="Cambria Math" w:hAnsi="Cambria Math"/>
                </w:rPr>
                <m:t>C</m:t>
              </w:del>
            </m:r>
          </m:e>
          <m:sub>
            <m:r>
              <w:del w:id="91" w:author="Carly Rozins" w:date="2023-09-18T15:42:00Z">
                <w:rPr>
                  <w:rFonts w:ascii="Cambria Math" w:hAnsi="Cambria Math"/>
                </w:rPr>
                <m:t>2</m:t>
              </w:del>
            </m:r>
          </m:sub>
        </m:sSub>
        <m:r>
          <w:ins w:id="92" w:author="Carly Rozins" w:date="2023-09-18T15:42:00Z">
            <w:rPr>
              <w:rFonts w:ascii="Cambria Math" w:hAnsi="Cambria Math"/>
            </w:rPr>
            <m:t>C</m:t>
          </w:ins>
        </m:r>
        <m:r>
          <w:rPr>
            <w:rFonts w:ascii="Cambria Math" w:hAnsi="Cambria Math"/>
          </w:rPr>
          <m:t>=1</m:t>
        </m:r>
      </m:oMath>
      <w:r w:rsidR="00AD1053">
        <w:rPr>
          <w:rFonts w:eastAsiaTheme="minorEastAsia"/>
        </w:rPr>
        <w:t>, revealing that the susceptible population is represented by the same expression previously shown for the system without waning immunity in equation 1 above:</w:t>
      </w:r>
    </w:p>
    <w:p w14:paraId="3B838B0B" w14:textId="77777777" w:rsidR="00AD1053" w:rsidRPr="00AD1053" w:rsidRDefault="00AD1053" w:rsidP="004521B8">
      <w:pPr>
        <w:rPr>
          <w:rFonts w:eastAsiaTheme="minorEastAsia"/>
        </w:rPr>
      </w:pPr>
    </w:p>
    <w:p w14:paraId="457CB00A" w14:textId="72EF354F" w:rsidR="00AD1053" w:rsidRDefault="00AD1053" w:rsidP="004521B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r w:rsidR="005A3D13">
        <w:rPr>
          <w:rFonts w:eastAsiaTheme="minorEastAsia"/>
        </w:rPr>
        <w:t>0</w:t>
      </w:r>
      <w:r>
        <w:rPr>
          <w:rFonts w:eastAsiaTheme="minorEastAsia"/>
        </w:rPr>
        <w:t>)</w:t>
      </w:r>
    </w:p>
    <w:p w14:paraId="73ED3878" w14:textId="77777777" w:rsidR="00AD1053" w:rsidRDefault="00AD1053" w:rsidP="004521B8">
      <w:pPr>
        <w:rPr>
          <w:rFonts w:eastAsiaTheme="minorEastAsia"/>
        </w:rPr>
      </w:pPr>
    </w:p>
    <w:p w14:paraId="7EF23060" w14:textId="344C60E1" w:rsidR="00057828" w:rsidRDefault="00057828" w:rsidP="004521B8">
      <w:pPr>
        <w:rPr>
          <w:rFonts w:eastAsiaTheme="minorEastAsia"/>
        </w:rPr>
      </w:pPr>
      <w:r>
        <w:rPr>
          <w:rFonts w:eastAsiaTheme="minorEastAsia"/>
        </w:rPr>
        <w:t>Following 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and using Cambodia data which lack serotype-specific specifications, we can estimate the mean FOI per serotype, assuming</w:t>
      </w:r>
      <w:r w:rsidR="00A51F90">
        <w:rPr>
          <w:rFonts w:eastAsiaTheme="minorEastAsia"/>
        </w:rPr>
        <w:t xml:space="preserve"> </w:t>
      </w:r>
      <m:oMath>
        <m:r>
          <w:rPr>
            <w:rFonts w:ascii="Cambria Math" w:eastAsiaTheme="minorEastAsia" w:hAnsi="Cambria Math"/>
          </w:rPr>
          <m:t>N</m:t>
        </m:r>
      </m:oMath>
      <w:r>
        <w:rPr>
          <w:rFonts w:eastAsiaTheme="minorEastAsia"/>
        </w:rPr>
        <w:t xml:space="preserve"> circulating serotypes in our system:</w:t>
      </w:r>
    </w:p>
    <w:p w14:paraId="30070926" w14:textId="3B06ABA4" w:rsidR="00057828" w:rsidRDefault="00057828" w:rsidP="0005782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r w:rsidR="005A3D13">
        <w:rPr>
          <w:rFonts w:eastAsiaTheme="minorEastAsia"/>
        </w:rPr>
        <w:t>1</w:t>
      </w:r>
      <w:r>
        <w:rPr>
          <w:rFonts w:eastAsiaTheme="minorEastAsia"/>
        </w:rPr>
        <w:t>)</w:t>
      </w:r>
    </w:p>
    <w:p w14:paraId="22B3F112" w14:textId="77777777" w:rsidR="00057828" w:rsidRDefault="00057828" w:rsidP="004521B8">
      <w:pPr>
        <w:rPr>
          <w:rFonts w:eastAsiaTheme="minorEastAsia"/>
        </w:rPr>
      </w:pPr>
    </w:p>
    <w:p w14:paraId="06961A8C" w14:textId="3F9E164F" w:rsidR="00371F36" w:rsidRDefault="009831A6" w:rsidP="004521B8">
      <w:pPr>
        <w:rPr>
          <w:rFonts w:eastAsiaTheme="minorEastAsia"/>
        </w:rPr>
      </w:pPr>
      <w:r>
        <w:rPr>
          <w:rFonts w:eastAsiaTheme="minorEastAsia"/>
        </w:rPr>
        <w:t xml:space="preserve">Following Ferguson, we can now </w:t>
      </w:r>
      <w:ins w:id="93" w:author="Carly Rozins" w:date="2023-09-18T15:43:00Z">
        <w:r w:rsidR="00FC6FF1">
          <w:rPr>
            <w:rFonts w:eastAsiaTheme="minorEastAsia"/>
          </w:rPr>
          <w:t>derive</w:t>
        </w:r>
      </w:ins>
      <w:del w:id="94" w:author="Carly Rozins" w:date="2023-09-18T15:43:00Z">
        <w:r w:rsidDel="00FC6FF1">
          <w:rPr>
            <w:rFonts w:eastAsiaTheme="minorEastAsia"/>
          </w:rPr>
          <w:delText>write</w:delText>
        </w:r>
      </w:del>
      <w:r>
        <w:rPr>
          <w:rFonts w:eastAsiaTheme="minorEastAsia"/>
        </w:rPr>
        <w:t xml:space="preserve"> an expression </w:t>
      </w:r>
      <w:r w:rsidR="00AD1053">
        <w:rPr>
          <w:rFonts w:eastAsiaTheme="minorEastAsia"/>
        </w:rPr>
        <w:t>for</w:t>
      </w:r>
      <w:r w:rsidR="00371F36">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eastAsiaTheme="minorEastAsia" w:hAnsi="Cambria Math"/>
          </w:rPr>
          <m:t>(a,t)</m:t>
        </m:r>
      </m:oMath>
      <w:r w:rsidR="00371F36">
        <w:rPr>
          <w:rFonts w:eastAsiaTheme="minorEastAsia"/>
        </w:rPr>
        <w:t>.</w:t>
      </w:r>
      <w:r w:rsidR="00375BE1">
        <w:rPr>
          <w:rFonts w:eastAsiaTheme="minorEastAsia"/>
        </w:rPr>
        <w:t xml:space="preserve"> </w:t>
      </w:r>
      <w:r>
        <w:rPr>
          <w:rFonts w:eastAsiaTheme="minorEastAsia"/>
        </w:rPr>
        <w:t>This expression should sum the probabilities of the two disparate routes by which an individual can enter this class</w:t>
      </w:r>
      <w:r w:rsidR="00371F36">
        <w:rPr>
          <w:rFonts w:eastAsiaTheme="minorEastAsia"/>
        </w:rPr>
        <w:t>, as highlighted in the diagram below—</w:t>
      </w:r>
      <w:r>
        <w:rPr>
          <w:rFonts w:eastAsiaTheme="minorEastAsia"/>
        </w:rPr>
        <w:t xml:space="preserve">either progressing </w:t>
      </w:r>
      <w:r w:rsidR="00371F36">
        <w:rPr>
          <w:rFonts w:eastAsiaTheme="minorEastAsia"/>
        </w:rPr>
        <w:t xml:space="preserve">directly from </w:t>
      </w:r>
      <m:oMath>
        <m:r>
          <w:rPr>
            <w:rFonts w:ascii="Cambria Math" w:hAnsi="Cambria Math"/>
          </w:rPr>
          <m:t>x</m:t>
        </m:r>
      </m:oMath>
      <w:r w:rsidR="00371F36">
        <w:rPr>
          <w:rFonts w:eastAsiaTheme="minorEastAsia"/>
        </w:rPr>
        <w:t xml:space="preserve">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371F36">
        <w:rPr>
          <w:rFonts w:eastAsiaTheme="minorEastAsia"/>
        </w:rPr>
        <w:t xml:space="preserve"> (black) or achieving </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sidR="00371F36">
        <w:rPr>
          <w:rFonts w:eastAsiaTheme="minorEastAsia"/>
        </w:rPr>
        <w:t xml:space="preserve"> and then waning back into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371F36">
        <w:rPr>
          <w:rFonts w:eastAsiaTheme="minorEastAsia"/>
        </w:rPr>
        <w:t xml:space="preserve"> (blue):</w:t>
      </w:r>
    </w:p>
    <w:p w14:paraId="290C693C" w14:textId="77777777" w:rsidR="00371F36" w:rsidRDefault="00371F36" w:rsidP="004521B8">
      <w:pPr>
        <w:rPr>
          <w:rFonts w:eastAsiaTheme="minorEastAsia"/>
        </w:rPr>
      </w:pPr>
    </w:p>
    <w:p w14:paraId="026A80F2" w14:textId="3BDF02B8" w:rsidR="00371F36" w:rsidRDefault="00371F36" w:rsidP="004521B8">
      <w:pPr>
        <w:rPr>
          <w:rFonts w:eastAsiaTheme="minorEastAsia"/>
        </w:rPr>
      </w:pPr>
      <w:r>
        <w:rPr>
          <w:rFonts w:eastAsiaTheme="minorEastAsia"/>
          <w:noProof/>
        </w:rPr>
        <w:lastRenderedPageBreak/>
        <w:drawing>
          <wp:inline distT="0" distB="0" distL="0" distR="0" wp14:anchorId="75781991" wp14:editId="0673F697">
            <wp:extent cx="1772110" cy="1683385"/>
            <wp:effectExtent l="0" t="0" r="6350" b="5715"/>
            <wp:docPr id="152224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4949" name="Picture 152224949"/>
                    <pic:cNvPicPr/>
                  </pic:nvPicPr>
                  <pic:blipFill rotWithShape="1">
                    <a:blip r:embed="rId11">
                      <a:extLst>
                        <a:ext uri="{28A0092B-C50C-407E-A947-70E740481C1C}">
                          <a14:useLocalDpi xmlns:a14="http://schemas.microsoft.com/office/drawing/2010/main" val="0"/>
                        </a:ext>
                      </a:extLst>
                    </a:blip>
                    <a:srcRect l="4766" t="5558" r="7477" b="11080"/>
                    <a:stretch/>
                  </pic:blipFill>
                  <pic:spPr bwMode="auto">
                    <a:xfrm>
                      <a:off x="0" y="0"/>
                      <a:ext cx="1783530" cy="1694233"/>
                    </a:xfrm>
                    <a:prstGeom prst="rect">
                      <a:avLst/>
                    </a:prstGeom>
                    <a:ln>
                      <a:noFill/>
                    </a:ln>
                    <a:extLst>
                      <a:ext uri="{53640926-AAD7-44D8-BBD7-CCE9431645EC}">
                        <a14:shadowObscured xmlns:a14="http://schemas.microsoft.com/office/drawing/2010/main"/>
                      </a:ext>
                    </a:extLst>
                  </pic:spPr>
                </pic:pic>
              </a:graphicData>
            </a:graphic>
          </wp:inline>
        </w:drawing>
      </w:r>
    </w:p>
    <w:p w14:paraId="69AF5CFD" w14:textId="3A5B7A89" w:rsidR="00371F36" w:rsidRDefault="00EA7A98" w:rsidP="004521B8">
      <w:pPr>
        <w:rPr>
          <w:rFonts w:eastAsiaTheme="minorEastAsia"/>
        </w:rPr>
      </w:pPr>
      <w:r>
        <w:rPr>
          <w:rFonts w:eastAsiaTheme="minorEastAsia"/>
        </w:rPr>
        <w:t>We write this new expression as the summed probabilities of the two pathways, with the second pathway described as the product of the sequential probabilities of each of the three steps taken:</w:t>
      </w:r>
    </w:p>
    <w:p w14:paraId="704E9A7E" w14:textId="77777777" w:rsidR="00EA7A98" w:rsidRDefault="00EA7A98" w:rsidP="004521B8">
      <w:pPr>
        <w:rPr>
          <w:rFonts w:eastAsiaTheme="minorEastAsia"/>
        </w:rPr>
      </w:pPr>
    </w:p>
    <w:p w14:paraId="47821173" w14:textId="228DDB1F" w:rsidR="00371F36" w:rsidRPr="00371F36" w:rsidRDefault="00000000" w:rsidP="004521B8">
      <w:pPr>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a,t</m:t>
              </m:r>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nary>
                        <m:naryPr>
                          <m:chr m:val="∑"/>
                          <m:limLoc m:val="undOvr"/>
                          <m:supHide m:val="1"/>
                          <m:ctrlPr>
                            <w:rPr>
                              <w:rFonts w:ascii="Cambria Math" w:hAnsi="Cambria Math"/>
                              <w:i/>
                              <w:sz w:val="20"/>
                              <w:szCs w:val="20"/>
                            </w:rPr>
                          </m:ctrlPr>
                        </m:naryPr>
                        <m:sub>
                          <m:r>
                            <w:rPr>
                              <w:rFonts w:ascii="Cambria Math" w:hAnsi="Cambria Math"/>
                              <w:sz w:val="20"/>
                              <w:szCs w:val="20"/>
                            </w:rPr>
                            <m:t>k≠i</m:t>
                          </m:r>
                        </m:sub>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e>
                  </m:nary>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del w:id="95" w:author="Carly Rozins" w:date="2023-09-18T15:49:00Z">
                          <w:rPr>
                            <w:rFonts w:ascii="Cambria Math" w:hAnsi="Cambria Math"/>
                            <w:sz w:val="20"/>
                            <w:szCs w:val="20"/>
                          </w:rPr>
                          <m:t>a</m:t>
                        </w:del>
                      </m:r>
                      <m:r>
                        <w:ins w:id="96" w:author="Carly Rozins" w:date="2023-09-18T15:48:00Z">
                          <w:rPr>
                            <w:rFonts w:ascii="Cambria Math" w:hAnsi="Cambria Math"/>
                            <w:sz w:val="20"/>
                            <w:szCs w:val="20"/>
                          </w:rPr>
                          <m:t>∞</m:t>
                        </w:ins>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sup>
              </m:sSup>
            </m:e>
          </m:d>
          <m:r>
            <w:rPr>
              <w:rFonts w:ascii="Cambria Math" w:hAnsi="Cambria Math"/>
              <w:sz w:val="20"/>
              <w:szCs w:val="20"/>
            </w:rPr>
            <m:t>+</m:t>
          </m:r>
          <w:commentRangeStart w:id="97"/>
          <w:commentRangeEnd w:id="97"/>
          <m:r>
            <m:rPr>
              <m:sty m:val="p"/>
            </m:rPr>
            <w:rPr>
              <w:rStyle w:val="CommentReference"/>
            </w:rPr>
            <w:commentReference w:id="97"/>
          </m:r>
          <m:r>
            <w:rPr>
              <w:rFonts w:ascii="Cambria Math" w:hAnsi="Cambria Math"/>
              <w:sz w:val="20"/>
              <w:szCs w:val="20"/>
            </w:rPr>
            <m:t xml:space="preserve"> </m:t>
          </m:r>
        </m:oMath>
      </m:oMathPara>
    </w:p>
    <w:p w14:paraId="47D05BF1" w14:textId="334114E0" w:rsidR="00371F36" w:rsidRPr="00371F36" w:rsidRDefault="00000000" w:rsidP="00371F36">
      <w:pPr>
        <w:ind w:right="-1080"/>
        <w:rPr>
          <w:rFonts w:eastAsiaTheme="minorEastAsia"/>
          <w:sz w:val="20"/>
          <w:szCs w:val="20"/>
        </w:rPr>
      </w:pP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a</m:t>
                    </m:r>
                  </m:sup>
                  <m:e>
                    <m:nary>
                      <m:naryPr>
                        <m:chr m:val="∑"/>
                        <m:limLoc m:val="undOvr"/>
                        <m:supHide m:val="1"/>
                        <m:ctrlPr>
                          <w:rPr>
                            <w:rFonts w:ascii="Cambria Math" w:hAnsi="Cambria Math"/>
                            <w:i/>
                            <w:sz w:val="20"/>
                            <w:szCs w:val="20"/>
                          </w:rPr>
                        </m:ctrlPr>
                      </m:naryPr>
                      <m:sub>
                        <m:r>
                          <w:rPr>
                            <w:rFonts w:ascii="Cambria Math" w:hAnsi="Cambria Math"/>
                            <w:sz w:val="20"/>
                            <w:szCs w:val="20"/>
                          </w:rPr>
                          <m:t>k≠i</m:t>
                        </m:r>
                      </m:sub>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e>
                </m:nary>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del w:id="98" w:author="Carly Rozins" w:date="2023-09-18T16:09:00Z">
                        <w:rPr>
                          <w:rFonts w:ascii="Cambria Math" w:hAnsi="Cambria Math"/>
                          <w:sz w:val="20"/>
                          <w:szCs w:val="20"/>
                        </w:rPr>
                        <m:t>a</m:t>
                      </w:del>
                    </m:r>
                    <m:r>
                      <w:ins w:id="99" w:author="Carly Rozins" w:date="2023-09-18T16:09:00Z">
                        <w:rPr>
                          <w:rFonts w:ascii="Cambria Math" w:hAnsi="Cambria Math"/>
                          <w:sz w:val="20"/>
                          <w:szCs w:val="20"/>
                        </w:rPr>
                        <m:t>∞</m:t>
                      </w:ins>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del w:id="100" w:author="Carly Rozins" w:date="2023-09-18T16:09:00Z">
                        <w:rPr>
                          <w:rFonts w:ascii="Cambria Math" w:hAnsi="Cambria Math"/>
                          <w:sz w:val="20"/>
                          <w:szCs w:val="20"/>
                        </w:rPr>
                        <m:t>a</m:t>
                      </w:del>
                    </m:r>
                    <m:r>
                      <w:ins w:id="101" w:author="Carly Rozins" w:date="2023-09-18T16:09:00Z">
                        <w:rPr>
                          <w:rFonts w:ascii="Cambria Math" w:hAnsi="Cambria Math"/>
                          <w:sz w:val="20"/>
                          <w:szCs w:val="20"/>
                        </w:rPr>
                        <m:t>∞</m:t>
                      </w:ins>
                    </m:r>
                  </m:sup>
                  <m:e>
                    <m:nary>
                      <m:naryPr>
                        <m:chr m:val="∑"/>
                        <m:limLoc m:val="undOvr"/>
                        <m:supHide m:val="1"/>
                        <m:ctrlPr>
                          <w:rPr>
                            <w:rFonts w:ascii="Cambria Math" w:hAnsi="Cambria Math"/>
                            <w:i/>
                            <w:sz w:val="20"/>
                            <w:szCs w:val="20"/>
                          </w:rPr>
                        </m:ctrlPr>
                      </m:naryPr>
                      <m:sub>
                        <m:r>
                          <w:rPr>
                            <w:rFonts w:ascii="Cambria Math" w:hAnsi="Cambria Math"/>
                            <w:sz w:val="20"/>
                            <w:szCs w:val="20"/>
                          </w:rPr>
                          <m:t>k≠i</m:t>
                        </m:r>
                      </m:sub>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a-τ,t-τ</m:t>
                            </m:r>
                          </m:e>
                        </m:d>
                        <m:r>
                          <w:rPr>
                            <w:rFonts w:ascii="Cambria Math" w:hAnsi="Cambria Math"/>
                            <w:sz w:val="20"/>
                            <w:szCs w:val="20"/>
                          </w:rPr>
                          <m:t>dτ</m:t>
                        </m:r>
                      </m:e>
                    </m:nary>
                  </m:e>
                </m:nary>
              </m:sup>
            </m:sSup>
          </m:e>
        </m:d>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del w:id="102" w:author="Carly Rozins" w:date="2023-09-18T16:10:00Z">
                        <w:rPr>
                          <w:rFonts w:ascii="Cambria Math" w:hAnsi="Cambria Math"/>
                          <w:sz w:val="20"/>
                          <w:szCs w:val="20"/>
                        </w:rPr>
                        <m:t>a</m:t>
                      </w:del>
                    </m:r>
                    <m:r>
                      <w:ins w:id="103" w:author="Carly Rozins" w:date="2023-09-18T16:10:00Z">
                        <w:rPr>
                          <w:rFonts w:ascii="Cambria Math" w:hAnsi="Cambria Math"/>
                          <w:sz w:val="20"/>
                          <w:szCs w:val="20"/>
                        </w:rPr>
                        <m:t>∞</m:t>
                      </w:ins>
                    </m:r>
                  </m:sup>
                  <m:e>
                    <m:nary>
                      <m:naryPr>
                        <m:chr m:val="∑"/>
                        <m:limLoc m:val="undOvr"/>
                        <m:supHide m:val="1"/>
                        <m:ctrlPr>
                          <w:rPr>
                            <w:rFonts w:ascii="Cambria Math" w:hAnsi="Cambria Math"/>
                            <w:i/>
                            <w:sz w:val="20"/>
                            <w:szCs w:val="20"/>
                          </w:rPr>
                        </m:ctrlPr>
                      </m:naryPr>
                      <m:sub>
                        <m:r>
                          <w:rPr>
                            <w:rFonts w:ascii="Cambria Math" w:hAnsi="Cambria Math"/>
                            <w:sz w:val="20"/>
                            <w:szCs w:val="20"/>
                          </w:rPr>
                          <m:t>k≠i</m:t>
                        </m:r>
                      </m:sub>
                      <m:sup/>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r>
                          <w:rPr>
                            <w:rFonts w:ascii="Cambria Math" w:hAnsi="Cambria Math"/>
                            <w:sz w:val="20"/>
                            <w:szCs w:val="20"/>
                          </w:rPr>
                          <m:t>dτ</m:t>
                        </m:r>
                      </m:e>
                    </m:nary>
                  </m:e>
                </m:nary>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nary>
                  <m:naryPr>
                    <m:limLoc m:val="undOvr"/>
                    <m:ctrlPr>
                      <w:rPr>
                        <w:rFonts w:ascii="Cambria Math" w:hAnsi="Cambria Math"/>
                        <w:i/>
                        <w:sz w:val="20"/>
                        <w:szCs w:val="20"/>
                      </w:rPr>
                    </m:ctrlPr>
                  </m:naryPr>
                  <m:sub>
                    <m:r>
                      <w:rPr>
                        <w:rFonts w:ascii="Cambria Math" w:hAnsi="Cambria Math"/>
                        <w:sz w:val="20"/>
                        <w:szCs w:val="20"/>
                      </w:rPr>
                      <m:t>0</m:t>
                    </m:r>
                  </m:sub>
                  <m:sup>
                    <m:r>
                      <w:del w:id="104" w:author="Carly Rozins" w:date="2023-09-18T16:10:00Z">
                        <w:rPr>
                          <w:rFonts w:ascii="Cambria Math" w:hAnsi="Cambria Math"/>
                          <w:sz w:val="20"/>
                          <w:szCs w:val="20"/>
                        </w:rPr>
                        <m:t>a</m:t>
                      </w:del>
                    </m:r>
                    <m:r>
                      <w:ins w:id="105" w:author="Carly Rozins" w:date="2023-09-18T16:10:00Z">
                        <w:rPr>
                          <w:rFonts w:ascii="Cambria Math" w:hAnsi="Cambria Math"/>
                          <w:sz w:val="20"/>
                          <w:szCs w:val="20"/>
                        </w:rPr>
                        <m:t>∞</m:t>
                      </w:ins>
                    </m:r>
                  </m:sup>
                  <m:e>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r>
                      <w:rPr>
                        <w:rFonts w:ascii="Cambria Math" w:hAnsi="Cambria Math"/>
                        <w:sz w:val="20"/>
                        <w:szCs w:val="20"/>
                      </w:rPr>
                      <m:t>dτ</m:t>
                    </m:r>
                  </m:e>
                </m:nary>
              </m:sup>
            </m:sSup>
          </m:e>
        </m:d>
        <m:r>
          <w:rPr>
            <w:rFonts w:ascii="Cambria Math" w:hAnsi="Cambria Math"/>
            <w:sz w:val="20"/>
            <w:szCs w:val="20"/>
          </w:rPr>
          <m:t xml:space="preserve"> </m:t>
        </m:r>
      </m:oMath>
      <w:r w:rsidR="00371F36" w:rsidRPr="00371F36">
        <w:rPr>
          <w:rFonts w:eastAsiaTheme="minorEastAsia"/>
          <w:sz w:val="20"/>
          <w:szCs w:val="20"/>
        </w:rPr>
        <w:t xml:space="preserve">  </w:t>
      </w:r>
      <w:r w:rsidR="00CA0339">
        <w:rPr>
          <w:rFonts w:eastAsiaTheme="minorEastAsia"/>
        </w:rPr>
        <w:t>(12)</w:t>
      </w:r>
    </w:p>
    <w:p w14:paraId="087A5734" w14:textId="77777777" w:rsidR="00371F36" w:rsidRDefault="00371F36" w:rsidP="004521B8">
      <w:pPr>
        <w:rPr>
          <w:rFonts w:eastAsiaTheme="minorEastAsia"/>
        </w:rPr>
      </w:pPr>
    </w:p>
    <w:p w14:paraId="4AD181E1" w14:textId="768A2018" w:rsidR="00EA7A98" w:rsidRDefault="00EA7A98" w:rsidP="004521B8">
      <w:pPr>
        <w:rPr>
          <w:rFonts w:eastAsiaTheme="minorEastAsia"/>
        </w:rPr>
      </w:pPr>
      <w:r>
        <w:rPr>
          <w:rFonts w:eastAsiaTheme="minorEastAsia"/>
        </w:rPr>
        <w:t xml:space="preserve">The summation term included with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Pr>
          <w:rFonts w:eastAsiaTheme="minorEastAsia"/>
        </w:rPr>
        <w:t xml:space="preserve"> allows for the possibility of including greater than two serotypes </w:t>
      </w:r>
      <w:r w:rsidR="00436D01">
        <w:rPr>
          <w:rFonts w:eastAsiaTheme="minorEastAsia"/>
        </w:rPr>
        <w:t xml:space="preserve">by </w:t>
      </w:r>
      <w:r>
        <w:rPr>
          <w:rFonts w:eastAsiaTheme="minorEastAsia"/>
        </w:rPr>
        <w:t xml:space="preserve">which an individual could wane </w:t>
      </w:r>
      <w:r w:rsidR="00436D01">
        <w:rPr>
          <w:rFonts w:eastAsiaTheme="minorEastAsia"/>
        </w:rPr>
        <w:t>out of</w:t>
      </w:r>
      <w:r>
        <w:rPr>
          <w:rFonts w:eastAsiaTheme="minorEastAsia"/>
        </w:rPr>
        <w:t xml:space="preserve"> the </w:t>
      </w:r>
      <w:proofErr w:type="spellStart"/>
      <w:r>
        <w:rPr>
          <w:rFonts w:eastAsiaTheme="minorEastAsia"/>
        </w:rPr>
        <w:t>multitypic</w:t>
      </w:r>
      <w:proofErr w:type="spellEnd"/>
      <w:r>
        <w:rPr>
          <w:rFonts w:eastAsiaTheme="minorEastAsia"/>
        </w:rPr>
        <w:t xml:space="preserve"> exposure state.</w:t>
      </w:r>
    </w:p>
    <w:p w14:paraId="44499A3F" w14:textId="77777777" w:rsidR="00EA7A98" w:rsidRDefault="00EA7A98" w:rsidP="004521B8">
      <w:pPr>
        <w:rPr>
          <w:rFonts w:eastAsiaTheme="minorEastAsia"/>
        </w:rPr>
      </w:pPr>
    </w:p>
    <w:p w14:paraId="1D9C6785" w14:textId="3D5E57FD" w:rsidR="00EA7A98" w:rsidRPr="00CA0339" w:rsidRDefault="00EA7A98" w:rsidP="004521B8">
      <w:pPr>
        <w:rPr>
          <w:rFonts w:eastAsiaTheme="minorEastAsia"/>
        </w:rPr>
      </w:pPr>
      <w:r>
        <w:rPr>
          <w:rFonts w:eastAsiaTheme="minorEastAsia"/>
        </w:rPr>
        <w:t>After 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w:t>
      </w:r>
      <w:r w:rsidRPr="00CA0339">
        <w:rPr>
          <w:rFonts w:eastAsiaTheme="minorEastAsia"/>
        </w:rPr>
        <w:t>we can again discretize the system</w:t>
      </w:r>
      <w:r w:rsidR="00CA0339" w:rsidRPr="00CA0339">
        <w:rPr>
          <w:rFonts w:eastAsiaTheme="minorEastAsia"/>
        </w:rPr>
        <w:t xml:space="preserve"> and estimate the average rate of waning immunity across all serotypes, </w:t>
      </w:r>
      <m:oMath>
        <m:acc>
          <m:accPr>
            <m:chr m:val="̅"/>
            <m:ctrlPr>
              <w:rPr>
                <w:rFonts w:ascii="Cambria Math" w:hAnsi="Cambria Math"/>
                <w:i/>
              </w:rPr>
            </m:ctrlPr>
          </m:accPr>
          <m:e>
            <m:r>
              <w:rPr>
                <w:rFonts w:ascii="Cambria Math" w:hAnsi="Cambria Math"/>
              </w:rPr>
              <m:t>σ</m:t>
            </m:r>
          </m:e>
        </m:acc>
        <m:r>
          <w:rPr>
            <w:rFonts w:ascii="Cambria Math" w:hAnsi="Cambria Math"/>
          </w:rPr>
          <m:t>.</m:t>
        </m:r>
      </m:oMath>
      <w:r w:rsidR="00CA0339" w:rsidRPr="00CA0339">
        <w:rPr>
          <w:rFonts w:eastAsiaTheme="minorEastAsia"/>
        </w:rPr>
        <w:t xml:space="preserve"> To this end, we can rewrite the last two integrands in equation (12) as:</w:t>
      </w:r>
    </w:p>
    <w:p w14:paraId="4302271F" w14:textId="77777777" w:rsidR="00CA0339" w:rsidRPr="00CA0339" w:rsidRDefault="00CA0339" w:rsidP="004521B8">
      <w:pPr>
        <w:rPr>
          <w:rFonts w:eastAsiaTheme="minorEastAsia"/>
        </w:rPr>
      </w:pPr>
    </w:p>
    <w:p w14:paraId="0441B066" w14:textId="661315E4" w:rsidR="00EA7A98" w:rsidRPr="00CA0339" w:rsidRDefault="00000000"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dτ</m:t>
                </m:r>
              </m:e>
            </m:nary>
          </m:e>
        </m:nary>
        <m:r>
          <w:rPr>
            <w:rFonts w:ascii="Cambria Math" w:hAnsi="Cambria Math"/>
          </w:rPr>
          <m:t>=(N-1)</m:t>
        </m:r>
        <m:acc>
          <m:accPr>
            <m:chr m:val="̅"/>
            <m:ctrlPr>
              <w:rPr>
                <w:rFonts w:ascii="Cambria Math" w:hAnsi="Cambria Math"/>
                <w:i/>
              </w:rPr>
            </m:ctrlPr>
          </m:accPr>
          <m:e>
            <m:r>
              <w:rPr>
                <w:rFonts w:ascii="Cambria Math" w:hAnsi="Cambria Math"/>
              </w:rPr>
              <m:t>σ</m:t>
            </m:r>
          </m:e>
        </m:acc>
        <m:r>
          <w:rPr>
            <w:rFonts w:ascii="Cambria Math" w:eastAsiaTheme="minorEastAsia" w:hAnsi="Cambria Math"/>
          </w:rPr>
          <m:t>∆τ</m:t>
        </m:r>
        <m:r>
          <w:rPr>
            <w:rFonts w:ascii="Cambria Math" w:hAnsi="Cambria Math"/>
          </w:rPr>
          <m:t xml:space="preserve"> </m:t>
        </m:r>
      </m:oMath>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t>(13)</w:t>
      </w:r>
    </w:p>
    <w:p w14:paraId="5AEEF173" w14:textId="77777777" w:rsidR="00CA0339" w:rsidRDefault="00CA0339" w:rsidP="00CA0339">
      <w:pPr>
        <w:rPr>
          <w:rFonts w:eastAsiaTheme="minorEastAsia"/>
        </w:rPr>
      </w:pPr>
    </w:p>
    <w:p w14:paraId="68E0EBF3" w14:textId="76A194FE" w:rsidR="00CA0339" w:rsidRDefault="00000000" w:rsidP="00CA0339">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dτ</m:t>
            </m:r>
          </m:e>
        </m:nary>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eastAsiaTheme="minorEastAsia" w:hAnsi="Cambria Math"/>
          </w:rPr>
          <m:t>∆τ</m:t>
        </m:r>
        <m:r>
          <w:rPr>
            <w:rFonts w:ascii="Cambria Math" w:hAnsi="Cambria Math"/>
          </w:rPr>
          <m:t xml:space="preserve"> </m:t>
        </m:r>
      </m:oMath>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sidRPr="00CA0339">
        <w:rPr>
          <w:rFonts w:eastAsiaTheme="minorEastAsia"/>
        </w:rPr>
        <w:tab/>
      </w:r>
      <w:r w:rsidR="00CA0339">
        <w:rPr>
          <w:rFonts w:eastAsiaTheme="minorEastAsia"/>
        </w:rPr>
        <w:tab/>
      </w:r>
      <w:r w:rsidR="00CA0339" w:rsidRPr="00CA0339">
        <w:rPr>
          <w:rFonts w:eastAsiaTheme="minorEastAsia"/>
        </w:rPr>
        <w:t>(1</w:t>
      </w:r>
      <w:r w:rsidR="00CA0339">
        <w:rPr>
          <w:rFonts w:eastAsiaTheme="minorEastAsia"/>
        </w:rPr>
        <w:t>4</w:t>
      </w:r>
      <w:r w:rsidR="00CA0339" w:rsidRPr="00CA0339">
        <w:rPr>
          <w:rFonts w:eastAsiaTheme="minorEastAsia"/>
        </w:rPr>
        <w:t>)</w:t>
      </w:r>
    </w:p>
    <w:p w14:paraId="6CC57723" w14:textId="77777777" w:rsidR="00CA0339" w:rsidRPr="00CA0339" w:rsidRDefault="00CA0339" w:rsidP="00CA0339">
      <w:pPr>
        <w:rPr>
          <w:rFonts w:eastAsiaTheme="minorEastAsia"/>
        </w:rPr>
      </w:pPr>
    </w:p>
    <w:p w14:paraId="68E9C892" w14:textId="419B1C83" w:rsidR="00CA0339" w:rsidRDefault="00CA0339" w:rsidP="00CA0339">
      <w:pPr>
        <w:rPr>
          <w:rFonts w:eastAsiaTheme="minorEastAsia"/>
        </w:rPr>
      </w:pPr>
      <w:r>
        <w:rPr>
          <w:rFonts w:eastAsiaTheme="minorEastAsia"/>
        </w:rPr>
        <w:t xml:space="preserve">where, again, </w:t>
      </w:r>
      <m:oMath>
        <m:r>
          <w:rPr>
            <w:rFonts w:ascii="Cambria Math" w:eastAsiaTheme="minorEastAsia" w:hAnsi="Cambria Math"/>
          </w:rPr>
          <m:t>∆τ</m:t>
        </m:r>
      </m:oMath>
      <w:r>
        <w:rPr>
          <w:rFonts w:eastAsiaTheme="minorEastAsia"/>
        </w:rPr>
        <w:t xml:space="preserve"> corresponds to the duration of time acted on by </w:t>
      </w:r>
      <m:oMath>
        <m:acc>
          <m:accPr>
            <m:chr m:val="̅"/>
            <m:ctrlPr>
              <w:rPr>
                <w:rFonts w:ascii="Cambria Math" w:hAnsi="Cambria Math"/>
                <w:i/>
              </w:rPr>
            </m:ctrlPr>
          </m:accPr>
          <m:e>
            <m:r>
              <w:rPr>
                <w:rFonts w:ascii="Cambria Math" w:hAnsi="Cambria Math"/>
              </w:rPr>
              <m:t>σ</m:t>
            </m:r>
          </m:e>
        </m:acc>
      </m:oMath>
      <w:r>
        <w:rPr>
          <w:rFonts w:eastAsiaTheme="minorEastAsia"/>
        </w:rPr>
        <w:t>.</w:t>
      </w:r>
    </w:p>
    <w:p w14:paraId="56FFAA95" w14:textId="2E7156F2" w:rsidR="005D61FA" w:rsidRPr="00FA0FF3" w:rsidRDefault="005D61FA">
      <w:pPr>
        <w:rPr>
          <w:rFonts w:eastAsiaTheme="minorEastAsia"/>
        </w:rPr>
      </w:pPr>
    </w:p>
    <w:sectPr w:rsidR="005D61FA" w:rsidRPr="00FA0FF3" w:rsidSect="00371F36">
      <w:pgSz w:w="12240" w:h="15840"/>
      <w:pgMar w:top="1440" w:right="72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arly Rozins" w:date="2023-09-17T14:45:00Z" w:initials="CR">
    <w:p w14:paraId="255689E8" w14:textId="77777777" w:rsidR="003F6317" w:rsidRDefault="003F6317" w:rsidP="00631ABD">
      <w:r>
        <w:rPr>
          <w:rStyle w:val="CommentReference"/>
        </w:rPr>
        <w:annotationRef/>
      </w:r>
      <w:r>
        <w:rPr>
          <w:color w:val="000000"/>
          <w:sz w:val="20"/>
          <w:szCs w:val="20"/>
        </w:rPr>
        <w:t xml:space="preserve">Im not sure they are solved.. in that we could take the derivatives of these and get back the PDEs. I think they are “equivalent” his words. So they describe the same precess but now represent people per year of a certain age, and not a rate. </w:t>
      </w:r>
    </w:p>
  </w:comment>
  <w:comment w:id="34" w:author="Carly Rozins" w:date="2023-09-17T15:20:00Z" w:initials="CR">
    <w:p w14:paraId="60AE2BB2" w14:textId="77777777" w:rsidR="00A03CCC" w:rsidRDefault="00A03CCC" w:rsidP="00985054">
      <w:r>
        <w:rPr>
          <w:rStyle w:val="CommentReference"/>
        </w:rPr>
        <w:annotationRef/>
      </w:r>
      <w:r>
        <w:rPr>
          <w:color w:val="000000"/>
          <w:sz w:val="20"/>
          <w:szCs w:val="20"/>
        </w:rPr>
        <w:t>Unclear. A</w:t>
      </w:r>
    </w:p>
    <w:p w14:paraId="14CF3C95" w14:textId="77777777" w:rsidR="00A03CCC" w:rsidRDefault="00A03CCC" w:rsidP="00985054"/>
    <w:p w14:paraId="1C385457" w14:textId="77777777" w:rsidR="00A03CCC" w:rsidRDefault="00A03CCC" w:rsidP="00985054">
      <w:r>
        <w:rPr>
          <w:color w:val="000000"/>
          <w:sz w:val="20"/>
          <w:szCs w:val="20"/>
        </w:rPr>
        <w:t>Are we estimating 40 of these values? Or is this 40 times lambda?</w:t>
      </w:r>
    </w:p>
  </w:comment>
  <w:comment w:id="64" w:author="Carly Rozins" w:date="2023-09-17T15:43:00Z" w:initials="CR">
    <w:p w14:paraId="19E754D7" w14:textId="77777777" w:rsidR="00676539" w:rsidRDefault="00A03CCC" w:rsidP="006933FC">
      <w:r>
        <w:rPr>
          <w:rStyle w:val="CommentReference"/>
        </w:rPr>
        <w:annotationRef/>
      </w:r>
      <w:r w:rsidR="00676539">
        <w:rPr>
          <w:sz w:val="20"/>
          <w:szCs w:val="20"/>
        </w:rPr>
        <w:t xml:space="preserve">At first I thought.. why even include these, since we do not specifically solve them to get z_i (same with Ferguson), BUT.. we do use the solution to x.. so I guess we should leave them. </w:t>
      </w:r>
    </w:p>
  </w:comment>
  <w:comment w:id="75" w:author="Carly Rozins" w:date="2023-09-18T15:58:00Z" w:initials="CR">
    <w:p w14:paraId="2BB2B77C" w14:textId="77777777" w:rsidR="004C7BA5" w:rsidRDefault="004C7BA5" w:rsidP="00335529">
      <w:r>
        <w:rPr>
          <w:rStyle w:val="CommentReference"/>
        </w:rPr>
        <w:annotationRef/>
      </w:r>
      <w:r>
        <w:rPr>
          <w:color w:val="000000"/>
          <w:sz w:val="20"/>
          <w:szCs w:val="20"/>
        </w:rPr>
        <w:t xml:space="preserve">I don’t think we should use “i” as an index since we are also using it as a strain name. </w:t>
      </w:r>
    </w:p>
  </w:comment>
  <w:comment w:id="86" w:author="Carly Rozins" w:date="2023-09-18T15:42:00Z" w:initials="CR">
    <w:p w14:paraId="349B0473" w14:textId="6C1275A9" w:rsidR="00676539" w:rsidRDefault="00676539" w:rsidP="002D23CE">
      <w:r>
        <w:rPr>
          <w:rStyle w:val="CommentReference"/>
        </w:rPr>
        <w:annotationRef/>
      </w:r>
      <w:r>
        <w:rPr>
          <w:color w:val="000000"/>
          <w:sz w:val="20"/>
          <w:szCs w:val="20"/>
        </w:rPr>
        <w:t xml:space="preserve">No need to index C as C_2 here since we down have a C1 in the derivation. </w:t>
      </w:r>
    </w:p>
  </w:comment>
  <w:comment w:id="97" w:author="Carly Rozins" w:date="2023-09-18T15:50:00Z" w:initials="CR">
    <w:p w14:paraId="7EB5D34F" w14:textId="77777777" w:rsidR="000D78CC" w:rsidRDefault="00DC505E" w:rsidP="00C2682A">
      <w:r>
        <w:rPr>
          <w:rStyle w:val="CommentReference"/>
        </w:rPr>
        <w:annotationRef/>
      </w:r>
      <w:r w:rsidR="000D78CC">
        <w:rPr>
          <w:sz w:val="20"/>
          <w:szCs w:val="20"/>
        </w:rPr>
        <w:t xml:space="preserve">Ferguson integrates to infinity in the second term. </w:t>
      </w:r>
    </w:p>
    <w:p w14:paraId="20787810" w14:textId="77777777" w:rsidR="000D78CC" w:rsidRDefault="000D78CC" w:rsidP="00C2682A"/>
    <w:p w14:paraId="48A2AE4A" w14:textId="77777777" w:rsidR="000D78CC" w:rsidRDefault="000D78CC" w:rsidP="00C2682A">
      <w:r>
        <w:rPr>
          <w:sz w:val="20"/>
          <w:szCs w:val="20"/>
        </w:rPr>
        <w:t xml:space="preserve">The pattern is getting infection we integrate to infinity, avoiding we integrate to a. I guess we are adding up all possible infections over any past time period.. so that is why we have infinity in the second term. </w:t>
      </w:r>
    </w:p>
    <w:p w14:paraId="24053ABB" w14:textId="77777777" w:rsidR="000D78CC" w:rsidRDefault="000D78CC" w:rsidP="00C2682A"/>
    <w:p w14:paraId="6DB9569C" w14:textId="77777777" w:rsidR="000D78CC" w:rsidRDefault="000D78CC" w:rsidP="00C2682A">
      <w:r>
        <w:rPr>
          <w:sz w:val="20"/>
          <w:szCs w:val="20"/>
        </w:rPr>
        <w:t xml:space="preserve">I think sigma would be infinity too… ahh Im not sure though.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5689E8" w15:done="0"/>
  <w15:commentEx w15:paraId="1C385457" w15:done="0"/>
  <w15:commentEx w15:paraId="19E754D7" w15:done="0"/>
  <w15:commentEx w15:paraId="2BB2B77C" w15:done="0"/>
  <w15:commentEx w15:paraId="349B0473" w15:done="0"/>
  <w15:commentEx w15:paraId="6DB956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18F97" w16cex:dateUtc="2023-09-17T18:45:00Z"/>
  <w16cex:commentExtensible w16cex:durableId="28B197BD" w16cex:dateUtc="2023-09-17T19:20:00Z"/>
  <w16cex:commentExtensible w16cex:durableId="28B19D07" w16cex:dateUtc="2023-09-17T19:43:00Z"/>
  <w16cex:commentExtensible w16cex:durableId="28B2F20A" w16cex:dateUtc="2023-09-18T19:58:00Z"/>
  <w16cex:commentExtensible w16cex:durableId="28B2EE71" w16cex:dateUtc="2023-09-18T19:42:00Z"/>
  <w16cex:commentExtensible w16cex:durableId="28B2F02E" w16cex:dateUtc="2023-09-18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5689E8" w16cid:durableId="28B18F97"/>
  <w16cid:commentId w16cid:paraId="1C385457" w16cid:durableId="28B197BD"/>
  <w16cid:commentId w16cid:paraId="19E754D7" w16cid:durableId="28B19D07"/>
  <w16cid:commentId w16cid:paraId="2BB2B77C" w16cid:durableId="28B2F20A"/>
  <w16cid:commentId w16cid:paraId="349B0473" w16cid:durableId="28B2EE71"/>
  <w16cid:commentId w16cid:paraId="6DB9569C" w16cid:durableId="28B2F0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F11"/>
    <w:multiLevelType w:val="hybridMultilevel"/>
    <w:tmpl w:val="9AB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6330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y Rozins">
    <w15:presenceInfo w15:providerId="AD" w15:userId="S::crozins@yorku.ca::0ca72717-4aef-4955-9e41-754ee383b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9"/>
    <w:rsid w:val="00023BE9"/>
    <w:rsid w:val="00041381"/>
    <w:rsid w:val="00057828"/>
    <w:rsid w:val="00092652"/>
    <w:rsid w:val="000D1879"/>
    <w:rsid w:val="000D78CC"/>
    <w:rsid w:val="000E3006"/>
    <w:rsid w:val="00103787"/>
    <w:rsid w:val="001458A6"/>
    <w:rsid w:val="00153707"/>
    <w:rsid w:val="001F0A42"/>
    <w:rsid w:val="00230B25"/>
    <w:rsid w:val="002548FC"/>
    <w:rsid w:val="00264463"/>
    <w:rsid w:val="002A12AE"/>
    <w:rsid w:val="002B2F20"/>
    <w:rsid w:val="00362FBD"/>
    <w:rsid w:val="00370112"/>
    <w:rsid w:val="00371F36"/>
    <w:rsid w:val="00375BE1"/>
    <w:rsid w:val="00377D8B"/>
    <w:rsid w:val="00394AED"/>
    <w:rsid w:val="003A085C"/>
    <w:rsid w:val="003C6A25"/>
    <w:rsid w:val="003F162B"/>
    <w:rsid w:val="003F6317"/>
    <w:rsid w:val="00436D01"/>
    <w:rsid w:val="00444AC7"/>
    <w:rsid w:val="004521B8"/>
    <w:rsid w:val="00456D5A"/>
    <w:rsid w:val="00463E8A"/>
    <w:rsid w:val="004B50E5"/>
    <w:rsid w:val="004C7BA5"/>
    <w:rsid w:val="004E647F"/>
    <w:rsid w:val="00513C8F"/>
    <w:rsid w:val="005462E6"/>
    <w:rsid w:val="00554BF3"/>
    <w:rsid w:val="005A3D13"/>
    <w:rsid w:val="005D0792"/>
    <w:rsid w:val="005D61FA"/>
    <w:rsid w:val="006314B8"/>
    <w:rsid w:val="006553E7"/>
    <w:rsid w:val="00676539"/>
    <w:rsid w:val="006D403F"/>
    <w:rsid w:val="007020A8"/>
    <w:rsid w:val="007251C9"/>
    <w:rsid w:val="0077001D"/>
    <w:rsid w:val="007D3B4D"/>
    <w:rsid w:val="00812F63"/>
    <w:rsid w:val="00815B6D"/>
    <w:rsid w:val="00846470"/>
    <w:rsid w:val="00847E3D"/>
    <w:rsid w:val="008B3B49"/>
    <w:rsid w:val="008E165F"/>
    <w:rsid w:val="0092236A"/>
    <w:rsid w:val="009416BA"/>
    <w:rsid w:val="00945A39"/>
    <w:rsid w:val="009831A6"/>
    <w:rsid w:val="009B15A9"/>
    <w:rsid w:val="009D5CA2"/>
    <w:rsid w:val="009E5621"/>
    <w:rsid w:val="00A03CCC"/>
    <w:rsid w:val="00A51F90"/>
    <w:rsid w:val="00A83937"/>
    <w:rsid w:val="00AA57D1"/>
    <w:rsid w:val="00AD1053"/>
    <w:rsid w:val="00B05F10"/>
    <w:rsid w:val="00B36D43"/>
    <w:rsid w:val="00B87FA2"/>
    <w:rsid w:val="00C27A34"/>
    <w:rsid w:val="00C7697E"/>
    <w:rsid w:val="00C8545A"/>
    <w:rsid w:val="00CA0339"/>
    <w:rsid w:val="00CB7F1D"/>
    <w:rsid w:val="00D27E6A"/>
    <w:rsid w:val="00D86332"/>
    <w:rsid w:val="00D97DD9"/>
    <w:rsid w:val="00DB5841"/>
    <w:rsid w:val="00DC505E"/>
    <w:rsid w:val="00DE0386"/>
    <w:rsid w:val="00DE7631"/>
    <w:rsid w:val="00DF6A4A"/>
    <w:rsid w:val="00E17C71"/>
    <w:rsid w:val="00E41FA4"/>
    <w:rsid w:val="00EA10DB"/>
    <w:rsid w:val="00EA7A98"/>
    <w:rsid w:val="00EB22AD"/>
    <w:rsid w:val="00ED0F60"/>
    <w:rsid w:val="00EE301A"/>
    <w:rsid w:val="00F07DEF"/>
    <w:rsid w:val="00F14838"/>
    <w:rsid w:val="00F635F7"/>
    <w:rsid w:val="00F86356"/>
    <w:rsid w:val="00FA0FF3"/>
    <w:rsid w:val="00FC6FF1"/>
    <w:rsid w:val="00FD252D"/>
    <w:rsid w:val="00FE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56537"/>
  <w15:chartTrackingRefBased/>
  <w15:docId w15:val="{6107BD00-D5E6-F749-8C6E-E100FEC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8B"/>
    <w:pPr>
      <w:ind w:left="720"/>
      <w:contextualSpacing/>
    </w:pPr>
  </w:style>
  <w:style w:type="character" w:styleId="PlaceholderText">
    <w:name w:val="Placeholder Text"/>
    <w:basedOn w:val="DefaultParagraphFont"/>
    <w:uiPriority w:val="99"/>
    <w:semiHidden/>
    <w:rsid w:val="001458A6"/>
    <w:rPr>
      <w:color w:val="808080"/>
    </w:rPr>
  </w:style>
  <w:style w:type="character" w:styleId="CommentReference">
    <w:name w:val="annotation reference"/>
    <w:basedOn w:val="DefaultParagraphFont"/>
    <w:uiPriority w:val="99"/>
    <w:semiHidden/>
    <w:unhideWhenUsed/>
    <w:rsid w:val="00ED0F60"/>
    <w:rPr>
      <w:sz w:val="16"/>
      <w:szCs w:val="16"/>
    </w:rPr>
  </w:style>
  <w:style w:type="paragraph" w:styleId="CommentText">
    <w:name w:val="annotation text"/>
    <w:basedOn w:val="Normal"/>
    <w:link w:val="CommentTextChar"/>
    <w:uiPriority w:val="99"/>
    <w:semiHidden/>
    <w:unhideWhenUsed/>
    <w:rsid w:val="00ED0F60"/>
    <w:rPr>
      <w:sz w:val="20"/>
      <w:szCs w:val="20"/>
    </w:rPr>
  </w:style>
  <w:style w:type="character" w:customStyle="1" w:styleId="CommentTextChar">
    <w:name w:val="Comment Text Char"/>
    <w:basedOn w:val="DefaultParagraphFont"/>
    <w:link w:val="CommentText"/>
    <w:uiPriority w:val="99"/>
    <w:semiHidden/>
    <w:rsid w:val="00ED0F60"/>
    <w:rPr>
      <w:sz w:val="20"/>
      <w:szCs w:val="20"/>
    </w:rPr>
  </w:style>
  <w:style w:type="paragraph" w:styleId="CommentSubject">
    <w:name w:val="annotation subject"/>
    <w:basedOn w:val="CommentText"/>
    <w:next w:val="CommentText"/>
    <w:link w:val="CommentSubjectChar"/>
    <w:uiPriority w:val="99"/>
    <w:semiHidden/>
    <w:unhideWhenUsed/>
    <w:rsid w:val="00ED0F60"/>
    <w:rPr>
      <w:b/>
      <w:bCs/>
    </w:rPr>
  </w:style>
  <w:style w:type="character" w:customStyle="1" w:styleId="CommentSubjectChar">
    <w:name w:val="Comment Subject Char"/>
    <w:basedOn w:val="CommentTextChar"/>
    <w:link w:val="CommentSubject"/>
    <w:uiPriority w:val="99"/>
    <w:semiHidden/>
    <w:rsid w:val="00ED0F60"/>
    <w:rPr>
      <w:b/>
      <w:bCs/>
      <w:sz w:val="20"/>
      <w:szCs w:val="20"/>
    </w:rPr>
  </w:style>
  <w:style w:type="paragraph" w:styleId="Revision">
    <w:name w:val="Revision"/>
    <w:hidden/>
    <w:uiPriority w:val="99"/>
    <w:semiHidden/>
    <w:rsid w:val="00CB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F08C-A84A-274E-8F57-EF17A0FA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5985</Words>
  <Characters>34121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2023-10-17T11:23:00Z</dcterms:created>
  <dcterms:modified xsi:type="dcterms:W3CDTF">2023-10-17T11:23:00Z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id="wJ2JCxhS"/&gt;&lt;style id="http://www.zotero.org/styles/australian-research-council-grant" hasBibliography="1" bibliographyStyleHasBeenSet="0"/&gt;&lt;prefs&gt;&lt;pref name="fieldType" value="Field"/&gt;&lt;/prefs&gt;&lt;/d</vt:lpwstr>
  </property>
  <property fmtid="{D5CDD505-2E9C-101B-9397-08002B2CF9AE}" pid="3" name="ZOTERO_PREF_2">
    <vt:lpwstr>ata&gt;</vt:lpwstr>
  </property>
</Properties>
</file>