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33A00" w14:textId="77777777" w:rsidR="00B969BE" w:rsidRPr="00B969BE" w:rsidRDefault="00B969BE" w:rsidP="00B969BE">
      <w:r w:rsidRPr="00B969BE">
        <w:rPr>
          <w:b/>
          <w:bCs/>
        </w:rPr>
        <w:t>Accompanying Files:</w:t>
      </w:r>
    </w:p>
    <w:p w14:paraId="2E14C421" w14:textId="080C998F" w:rsidR="00B969BE" w:rsidRPr="00B969BE" w:rsidRDefault="00B969BE" w:rsidP="00B969BE">
      <w:pPr>
        <w:numPr>
          <w:ilvl w:val="0"/>
          <w:numId w:val="1"/>
        </w:numPr>
      </w:pPr>
      <w:r w:rsidRPr="00B969BE">
        <w:rPr>
          <w:b/>
          <w:bCs/>
        </w:rPr>
        <w:t>collider.html</w:t>
      </w:r>
      <w:r w:rsidRPr="00B969BE">
        <w:br/>
        <w:t xml:space="preserve">This file contains all the code and output from a simulation illustrating </w:t>
      </w:r>
      <w:r w:rsidRPr="00B969BE">
        <w:rPr>
          <w:b/>
          <w:bCs/>
        </w:rPr>
        <w:t>collider–stratification bias</w:t>
      </w:r>
      <w:r w:rsidRPr="00B969BE">
        <w:t xml:space="preserve">. </w:t>
      </w:r>
      <w:r>
        <w:t>It</w:t>
      </w:r>
      <w:r w:rsidRPr="00B969BE">
        <w:t xml:space="preserve"> explores how smoking can appear protective for repeat revascularizations, even though it is a known risk factor for initial revascularization. Simply open collider.html in any browser to view the results.</w:t>
      </w:r>
    </w:p>
    <w:p w14:paraId="6DB4ED52" w14:textId="666BA9FC" w:rsidR="00B969BE" w:rsidRPr="00B969BE" w:rsidRDefault="00B969BE" w:rsidP="00B969BE">
      <w:pPr>
        <w:numPr>
          <w:ilvl w:val="0"/>
          <w:numId w:val="1"/>
        </w:numPr>
      </w:pPr>
      <w:proofErr w:type="spellStart"/>
      <w:r w:rsidRPr="00B969BE">
        <w:rPr>
          <w:b/>
          <w:bCs/>
        </w:rPr>
        <w:t>collider.qmd</w:t>
      </w:r>
      <w:proofErr w:type="spellEnd"/>
      <w:r w:rsidRPr="00B969BE">
        <w:br/>
        <w:t>This is the Quarto file that generated collider.html. You can run it in the R ecosystem to reproduce the simulation and outputs.</w:t>
      </w:r>
    </w:p>
    <w:p w14:paraId="51014804" w14:textId="77777777" w:rsidR="00B969BE" w:rsidRPr="00B969BE" w:rsidRDefault="00B969BE" w:rsidP="00B969BE">
      <w:r w:rsidRPr="00B969BE">
        <w:rPr>
          <w:b/>
          <w:bCs/>
        </w:rPr>
        <w:t>Overview of the Simulation:</w:t>
      </w:r>
    </w:p>
    <w:p w14:paraId="3934AA94" w14:textId="4B651ABD" w:rsidR="00B969BE" w:rsidRPr="00B969BE" w:rsidRDefault="00B969BE" w:rsidP="00B969BE">
      <w:pPr>
        <w:numPr>
          <w:ilvl w:val="0"/>
          <w:numId w:val="2"/>
        </w:numPr>
      </w:pPr>
      <w:r w:rsidRPr="00B969BE">
        <w:t xml:space="preserve">We simulate a deterministic threshold rule to decide whether an individual receives an initial percutaneous coronary intervention (PCI). This rule is chosen </w:t>
      </w:r>
      <w:r w:rsidRPr="00B969BE">
        <w:rPr>
          <w:b/>
          <w:bCs/>
        </w:rPr>
        <w:t>purely for illustrative purposes</w:t>
      </w:r>
      <w:r w:rsidRPr="00B969BE">
        <w:t>—it forces a large imbalance in the unmeasured risk factor U between smokers and non</w:t>
      </w:r>
      <w:r w:rsidRPr="00B969BE">
        <w:rPr>
          <w:rFonts w:ascii="Cambria Math" w:hAnsi="Cambria Math" w:cs="Cambria Math"/>
        </w:rPr>
        <w:t>‐</w:t>
      </w:r>
      <w:r w:rsidRPr="00B969BE">
        <w:t xml:space="preserve">smokers. In real-world settings, selection would more likely be modeled </w:t>
      </w:r>
      <w:r w:rsidRPr="00B969BE">
        <w:rPr>
          <w:b/>
          <w:bCs/>
        </w:rPr>
        <w:t>probabilistically</w:t>
      </w:r>
      <w:r w:rsidRPr="00B969BE">
        <w:t xml:space="preserve"> (e.g., via logistic regression).</w:t>
      </w:r>
    </w:p>
    <w:p w14:paraId="3480C389" w14:textId="43B14243" w:rsidR="00B969BE" w:rsidRPr="00B969BE" w:rsidRDefault="00B969BE" w:rsidP="00B969BE">
      <w:pPr>
        <w:numPr>
          <w:ilvl w:val="0"/>
          <w:numId w:val="2"/>
        </w:numPr>
      </w:pPr>
      <w:r w:rsidRPr="00B969BE">
        <w:t xml:space="preserve">Despite smoking being set as a harmful factor (log-odds = 0.3, i.e. </w:t>
      </w:r>
      <w:proofErr w:type="spellStart"/>
      <w:r w:rsidRPr="00B969BE">
        <w:t>an</w:t>
      </w:r>
      <w:proofErr w:type="spellEnd"/>
      <w:r w:rsidRPr="00B969BE">
        <w:t xml:space="preserve"> odds ratio ≈ exp</w:t>
      </w:r>
      <w:r w:rsidRPr="00B969BE">
        <w:t xml:space="preserve"> </w:t>
      </w:r>
      <w:r w:rsidRPr="00B969BE">
        <w:t>(0.3)</w:t>
      </w:r>
      <w:r>
        <w:t xml:space="preserve"> </w:t>
      </w:r>
      <w:r w:rsidRPr="00B969BE">
        <w:t>≈</w:t>
      </w:r>
      <w:r>
        <w:t xml:space="preserve"> </w:t>
      </w:r>
      <w:r w:rsidRPr="00B969BE">
        <w:t xml:space="preserve">1.35), </w:t>
      </w:r>
      <w:r w:rsidRPr="00B969BE">
        <w:rPr>
          <w:b/>
          <w:bCs/>
        </w:rPr>
        <w:t>conditioning on PCI</w:t>
      </w:r>
      <w:r w:rsidRPr="00B969BE">
        <w:t xml:space="preserve"> can make smoking look protective for repeat revascularizations. This occurs because non</w:t>
      </w:r>
      <w:r w:rsidRPr="00B969BE">
        <w:rPr>
          <w:rFonts w:ascii="Cambria Math" w:hAnsi="Cambria Math" w:cs="Cambria Math"/>
        </w:rPr>
        <w:t>‐</w:t>
      </w:r>
      <w:r w:rsidRPr="00B969BE">
        <w:t xml:space="preserve">smokers must have a higher </w:t>
      </w:r>
      <w:r>
        <w:t xml:space="preserve">U </w:t>
      </w:r>
      <w:r w:rsidRPr="00B969BE">
        <w:t xml:space="preserve">to “qualify” for PCI, driving up their subsequent risk of repeat PCI and thereby </w:t>
      </w:r>
      <w:r>
        <w:t>making smoking look protective</w:t>
      </w:r>
    </w:p>
    <w:p w14:paraId="4ADA3B75" w14:textId="77777777" w:rsidR="00B969BE" w:rsidRPr="00B969BE" w:rsidRDefault="00B969BE" w:rsidP="00B969BE">
      <w:r w:rsidRPr="00B969BE">
        <w:rPr>
          <w:b/>
          <w:bCs/>
        </w:rPr>
        <w:t>Key Takeaway:</w:t>
      </w:r>
    </w:p>
    <w:p w14:paraId="3127C56E" w14:textId="5A596974" w:rsidR="00B969BE" w:rsidRPr="00B969BE" w:rsidRDefault="00B969BE" w:rsidP="00B969BE">
      <w:r w:rsidRPr="00B969BE">
        <w:t xml:space="preserve">This demonstration underscores how </w:t>
      </w:r>
      <w:r w:rsidRPr="00B969BE">
        <w:rPr>
          <w:b/>
          <w:bCs/>
        </w:rPr>
        <w:t>conditioning on a collider</w:t>
      </w:r>
      <w:r w:rsidRPr="00B969BE">
        <w:t xml:space="preserve"> (in this case, PCI) can induce a spurious association (or even reverse the true direction of an effect) when the collider is influenced by both the exposure (smoking) and an unmeasured risk factor </w:t>
      </w:r>
      <w:r>
        <w:t>U.</w:t>
      </w:r>
      <w:r w:rsidRPr="00B969BE">
        <w:t xml:space="preserve"> Consequently, one might wrongly conclude that smoking is protective for repeat procedures—even though the underlying data</w:t>
      </w:r>
      <w:r w:rsidRPr="00B969BE">
        <w:rPr>
          <w:rFonts w:ascii="Cambria Math" w:hAnsi="Cambria Math" w:cs="Cambria Math"/>
        </w:rPr>
        <w:t>‐</w:t>
      </w:r>
      <w:r w:rsidRPr="00B969BE">
        <w:t xml:space="preserve">generating mechanism </w:t>
      </w:r>
      <w:r>
        <w:t xml:space="preserve">in this simulation has </w:t>
      </w:r>
      <w:r w:rsidRPr="00B969BE">
        <w:t>stipulate</w:t>
      </w:r>
      <w:r>
        <w:t>d</w:t>
      </w:r>
      <w:r w:rsidRPr="00B969BE">
        <w:t xml:space="preserve"> that smoking is harmful.</w:t>
      </w:r>
    </w:p>
    <w:p w14:paraId="170BD92C" w14:textId="77777777" w:rsidR="00B969BE" w:rsidRDefault="00B969BE"/>
    <w:sectPr w:rsidR="00B96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C40A4"/>
    <w:multiLevelType w:val="multilevel"/>
    <w:tmpl w:val="097E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37F9E"/>
    <w:multiLevelType w:val="multilevel"/>
    <w:tmpl w:val="59EA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374630">
    <w:abstractNumId w:val="0"/>
  </w:num>
  <w:num w:numId="2" w16cid:durableId="187206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1F"/>
    <w:rsid w:val="00007363"/>
    <w:rsid w:val="00093BBD"/>
    <w:rsid w:val="000D2844"/>
    <w:rsid w:val="000E7602"/>
    <w:rsid w:val="001369CD"/>
    <w:rsid w:val="00162CA7"/>
    <w:rsid w:val="001A1DA6"/>
    <w:rsid w:val="001A35A0"/>
    <w:rsid w:val="001B0CF9"/>
    <w:rsid w:val="001D483A"/>
    <w:rsid w:val="0024043E"/>
    <w:rsid w:val="002C0938"/>
    <w:rsid w:val="002D2BE4"/>
    <w:rsid w:val="002E3EB5"/>
    <w:rsid w:val="002E6DB8"/>
    <w:rsid w:val="002F133D"/>
    <w:rsid w:val="00307E63"/>
    <w:rsid w:val="00315770"/>
    <w:rsid w:val="003176F9"/>
    <w:rsid w:val="00333729"/>
    <w:rsid w:val="00343B59"/>
    <w:rsid w:val="003545FE"/>
    <w:rsid w:val="003739D9"/>
    <w:rsid w:val="00376299"/>
    <w:rsid w:val="003A1216"/>
    <w:rsid w:val="003B2071"/>
    <w:rsid w:val="003B3DC6"/>
    <w:rsid w:val="003D3F8E"/>
    <w:rsid w:val="003D43ED"/>
    <w:rsid w:val="003F24E6"/>
    <w:rsid w:val="00420743"/>
    <w:rsid w:val="00465D15"/>
    <w:rsid w:val="004A5162"/>
    <w:rsid w:val="005432CC"/>
    <w:rsid w:val="005634A1"/>
    <w:rsid w:val="005645D6"/>
    <w:rsid w:val="00567770"/>
    <w:rsid w:val="005A13D0"/>
    <w:rsid w:val="005B1BB4"/>
    <w:rsid w:val="005C4BD3"/>
    <w:rsid w:val="005E2693"/>
    <w:rsid w:val="00621FB2"/>
    <w:rsid w:val="006B0F8D"/>
    <w:rsid w:val="006F6693"/>
    <w:rsid w:val="007376C7"/>
    <w:rsid w:val="007646A2"/>
    <w:rsid w:val="00767E54"/>
    <w:rsid w:val="00781435"/>
    <w:rsid w:val="007D78F5"/>
    <w:rsid w:val="0080391D"/>
    <w:rsid w:val="008175A6"/>
    <w:rsid w:val="0083150F"/>
    <w:rsid w:val="00843847"/>
    <w:rsid w:val="008852E0"/>
    <w:rsid w:val="008A6CAD"/>
    <w:rsid w:val="008A731F"/>
    <w:rsid w:val="008C16BB"/>
    <w:rsid w:val="00980650"/>
    <w:rsid w:val="009F66A3"/>
    <w:rsid w:val="00A22D44"/>
    <w:rsid w:val="00A24C9A"/>
    <w:rsid w:val="00A4476F"/>
    <w:rsid w:val="00A7384E"/>
    <w:rsid w:val="00A838B7"/>
    <w:rsid w:val="00B27ACD"/>
    <w:rsid w:val="00B969BE"/>
    <w:rsid w:val="00BE25DA"/>
    <w:rsid w:val="00C13857"/>
    <w:rsid w:val="00D05648"/>
    <w:rsid w:val="00D24FC5"/>
    <w:rsid w:val="00DB3062"/>
    <w:rsid w:val="00DC7B1E"/>
    <w:rsid w:val="00DF2341"/>
    <w:rsid w:val="00E02366"/>
    <w:rsid w:val="00E032E8"/>
    <w:rsid w:val="00E44F31"/>
    <w:rsid w:val="00EA1549"/>
    <w:rsid w:val="00EB59FC"/>
    <w:rsid w:val="00EF7B6F"/>
    <w:rsid w:val="00F0639D"/>
    <w:rsid w:val="00F41121"/>
    <w:rsid w:val="00F83092"/>
    <w:rsid w:val="00F9075B"/>
    <w:rsid w:val="00FE12F4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9A538"/>
  <w15:chartTrackingRefBased/>
  <w15:docId w15:val="{D8EE7BE1-C91F-6E48-9DC5-702111B3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6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Brophy, Dr</dc:creator>
  <cp:keywords/>
  <dc:description/>
  <cp:lastModifiedBy>James Brophy, Dr</cp:lastModifiedBy>
  <cp:revision>2</cp:revision>
  <dcterms:created xsi:type="dcterms:W3CDTF">2025-03-30T13:38:00Z</dcterms:created>
  <dcterms:modified xsi:type="dcterms:W3CDTF">2025-03-30T14:03:00Z</dcterms:modified>
</cp:coreProperties>
</file>