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FF9FC1" w14:textId="77777777" w:rsidR="004501F2" w:rsidRPr="002D5729" w:rsidRDefault="004501F2" w:rsidP="0046776D">
      <w:pPr>
        <w:tabs>
          <w:tab w:val="left" w:pos="2977"/>
        </w:tabs>
        <w:overflowPunct w:val="0"/>
        <w:snapToGrid w:val="0"/>
        <w:spacing w:line="396" w:lineRule="auto"/>
        <w:jc w:val="right"/>
        <w:rPr>
          <w:sz w:val="21"/>
          <w:szCs w:val="21"/>
        </w:rPr>
      </w:pPr>
    </w:p>
    <w:p w14:paraId="30C07BC6" w14:textId="77777777" w:rsidR="00DC211C" w:rsidRPr="002D5729" w:rsidRDefault="00DA3E64" w:rsidP="0046776D">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1264066E" wp14:editId="07259C2A">
            <wp:extent cx="6346963" cy="380365"/>
            <wp:effectExtent l="0" t="0" r="0" b="0"/>
            <wp:docPr id="293" name="章末整合提升彩.jpg" descr="id:21474955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1"/>
                    <a:stretch>
                      <a:fillRect/>
                    </a:stretch>
                  </pic:blipFill>
                  <pic:spPr>
                    <a:xfrm>
                      <a:off x="0" y="0"/>
                      <a:ext cx="6346963" cy="380365"/>
                    </a:xfrm>
                    <a:prstGeom prst="rect">
                      <a:avLst/>
                    </a:prstGeom>
                  </pic:spPr>
                </pic:pic>
              </a:graphicData>
            </a:graphic>
          </wp:inline>
        </w:drawing>
      </w:r>
    </w:p>
    <w:p w14:paraId="6359361E" w14:textId="77777777" w:rsidR="00DC211C" w:rsidRPr="002D5729" w:rsidRDefault="00DA3E64" w:rsidP="0046776D">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0B7D70D0" wp14:editId="06C487FE">
            <wp:extent cx="6285691" cy="240665"/>
            <wp:effectExtent l="0" t="0" r="0" b="0"/>
            <wp:docPr id="294" name="体系构建彩.jpg" descr="id:21474955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5.jpeg"/>
                    <pic:cNvPicPr/>
                  </pic:nvPicPr>
                  <pic:blipFill>
                    <a:blip r:embed="rId12"/>
                    <a:stretch>
                      <a:fillRect/>
                    </a:stretch>
                  </pic:blipFill>
                  <pic:spPr>
                    <a:xfrm>
                      <a:off x="0" y="0"/>
                      <a:ext cx="6285691" cy="240665"/>
                    </a:xfrm>
                    <a:prstGeom prst="rect">
                      <a:avLst/>
                    </a:prstGeom>
                  </pic:spPr>
                </pic:pic>
              </a:graphicData>
            </a:graphic>
          </wp:inline>
        </w:drawing>
      </w:r>
    </w:p>
    <w:p w14:paraId="707DF8E8" w14:textId="77777777" w:rsidR="00DC211C" w:rsidRPr="002D5729" w:rsidRDefault="00DA3E64" w:rsidP="0046776D">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2F30F9B4" wp14:editId="248004B4">
            <wp:extent cx="6209445" cy="5376545"/>
            <wp:effectExtent l="0" t="0" r="0" b="0"/>
            <wp:docPr id="295" name="静电场中的能量.jpg" descr="id:21474955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6.jpeg"/>
                    <pic:cNvPicPr/>
                  </pic:nvPicPr>
                  <pic:blipFill>
                    <a:blip r:embed="rId13"/>
                    <a:stretch>
                      <a:fillRect/>
                    </a:stretch>
                  </pic:blipFill>
                  <pic:spPr>
                    <a:xfrm>
                      <a:off x="0" y="0"/>
                      <a:ext cx="6209445" cy="5376545"/>
                    </a:xfrm>
                    <a:prstGeom prst="rect">
                      <a:avLst/>
                    </a:prstGeom>
                  </pic:spPr>
                </pic:pic>
              </a:graphicData>
            </a:graphic>
          </wp:inline>
        </w:drawing>
      </w:r>
    </w:p>
    <w:p w14:paraId="6DE1CF2C" w14:textId="77777777" w:rsidR="00DC211C" w:rsidRPr="002D5729" w:rsidRDefault="00DA3E64" w:rsidP="0046776D">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5970876C" wp14:editId="0573E0DB">
            <wp:extent cx="6285691" cy="240665"/>
            <wp:effectExtent l="0" t="0" r="0" b="0"/>
            <wp:docPr id="296" name="素养提升彩.jpg" descr="id:21474955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7.jpeg"/>
                    <pic:cNvPicPr/>
                  </pic:nvPicPr>
                  <pic:blipFill>
                    <a:blip r:embed="rId14"/>
                    <a:stretch>
                      <a:fillRect/>
                    </a:stretch>
                  </pic:blipFill>
                  <pic:spPr>
                    <a:xfrm>
                      <a:off x="0" y="0"/>
                      <a:ext cx="6285691" cy="240665"/>
                    </a:xfrm>
                    <a:prstGeom prst="rect">
                      <a:avLst/>
                    </a:prstGeom>
                  </pic:spPr>
                </pic:pic>
              </a:graphicData>
            </a:graphic>
          </wp:inline>
        </w:drawing>
      </w:r>
    </w:p>
    <w:p w14:paraId="420F99BD" w14:textId="77777777" w:rsidR="00DC211C" w:rsidRPr="002D5729" w:rsidRDefault="00DA3E64" w:rsidP="0046776D">
      <w:pPr>
        <w:tabs>
          <w:tab w:val="left" w:pos="2977"/>
        </w:tabs>
        <w:overflowPunct w:val="0"/>
        <w:snapToGrid w:val="0"/>
        <w:spacing w:line="396" w:lineRule="auto"/>
        <w:rPr>
          <w:sz w:val="21"/>
          <w:szCs w:val="21"/>
        </w:rPr>
      </w:pPr>
      <w:r w:rsidRPr="002D5729">
        <w:rPr>
          <w:rFonts w:eastAsia="黑体"/>
          <w:sz w:val="21"/>
          <w:szCs w:val="21"/>
        </w:rPr>
        <w:t>一、电场线与等势面的关联</w:t>
      </w:r>
    </w:p>
    <w:p w14:paraId="6B89D235" w14:textId="77777777" w:rsidR="00DC211C" w:rsidRPr="002D5729" w:rsidRDefault="00DA3E64" w:rsidP="0046776D">
      <w:pPr>
        <w:tabs>
          <w:tab w:val="left" w:pos="2977"/>
        </w:tabs>
        <w:overflowPunct w:val="0"/>
        <w:snapToGrid w:val="0"/>
        <w:spacing w:line="396"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判断速度方向</w:t>
      </w:r>
      <w:r w:rsidRPr="002D5729">
        <w:rPr>
          <w:rFonts w:ascii="宋体" w:hAnsi="宋体"/>
          <w:sz w:val="21"/>
          <w:szCs w:val="21"/>
        </w:rPr>
        <w:t>：</w:t>
      </w:r>
      <w:r w:rsidRPr="002D5729">
        <w:rPr>
          <w:rFonts w:hint="eastAsia"/>
          <w:sz w:val="21"/>
          <w:szCs w:val="21"/>
        </w:rPr>
        <w:t>带电粒子运动轨迹上某点的切线方向为该点处的速度方向</w:t>
      </w:r>
      <w:r w:rsidRPr="002D5729">
        <w:rPr>
          <w:rFonts w:ascii="宋体" w:hAnsi="宋体"/>
          <w:sz w:val="21"/>
          <w:szCs w:val="21"/>
        </w:rPr>
        <w:t>。</w:t>
      </w:r>
    </w:p>
    <w:p w14:paraId="21522056" w14:textId="77777777" w:rsidR="00DC211C" w:rsidRPr="002D5729" w:rsidRDefault="00DA3E64" w:rsidP="0046776D">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判断静电力</w:t>
      </w:r>
      <w:r w:rsidRPr="002D5729">
        <w:rPr>
          <w:rFonts w:ascii="宋体" w:hAnsi="宋体"/>
          <w:sz w:val="21"/>
          <w:szCs w:val="21"/>
        </w:rPr>
        <w:t>（</w:t>
      </w:r>
      <w:r w:rsidRPr="002D5729">
        <w:rPr>
          <w:rFonts w:eastAsia="楷体"/>
          <w:sz w:val="21"/>
          <w:szCs w:val="21"/>
        </w:rPr>
        <w:t>或电场强度</w:t>
      </w:r>
      <w:r w:rsidRPr="002D5729">
        <w:rPr>
          <w:rFonts w:ascii="宋体" w:hAnsi="宋体"/>
          <w:sz w:val="21"/>
          <w:szCs w:val="21"/>
        </w:rPr>
        <w:t>）</w:t>
      </w:r>
      <w:r w:rsidRPr="002D5729">
        <w:rPr>
          <w:rFonts w:hint="eastAsia"/>
          <w:sz w:val="21"/>
          <w:szCs w:val="21"/>
        </w:rPr>
        <w:t>的方向</w:t>
      </w:r>
      <w:r w:rsidRPr="002D5729">
        <w:rPr>
          <w:rFonts w:ascii="宋体" w:hAnsi="宋体"/>
          <w:sz w:val="21"/>
          <w:szCs w:val="21"/>
        </w:rPr>
        <w:t>：</w:t>
      </w:r>
      <w:r w:rsidRPr="002D5729">
        <w:rPr>
          <w:rFonts w:hint="eastAsia"/>
          <w:sz w:val="21"/>
          <w:szCs w:val="21"/>
        </w:rPr>
        <w:t>仅受静电力作用时</w:t>
      </w:r>
      <w:r w:rsidRPr="002D5729">
        <w:rPr>
          <w:rFonts w:ascii="宋体" w:hAnsi="宋体"/>
          <w:sz w:val="21"/>
          <w:szCs w:val="21"/>
        </w:rPr>
        <w:t>，</w:t>
      </w:r>
      <w:r w:rsidRPr="002D5729">
        <w:rPr>
          <w:rFonts w:hint="eastAsia"/>
          <w:sz w:val="21"/>
          <w:szCs w:val="21"/>
        </w:rPr>
        <w:t>带电粒子所受静电力的方向指向轨迹曲线的凹侧</w:t>
      </w:r>
      <w:r w:rsidRPr="002D5729">
        <w:rPr>
          <w:rFonts w:ascii="宋体" w:hAnsi="宋体"/>
          <w:sz w:val="21"/>
          <w:szCs w:val="21"/>
        </w:rPr>
        <w:t>，</w:t>
      </w:r>
      <w:r w:rsidRPr="002D5729">
        <w:rPr>
          <w:rFonts w:hint="eastAsia"/>
          <w:sz w:val="21"/>
          <w:szCs w:val="21"/>
        </w:rPr>
        <w:t>再根据粒子的带电性质判断电场强度的方向</w:t>
      </w:r>
      <w:r w:rsidRPr="002D5729">
        <w:rPr>
          <w:rFonts w:ascii="宋体" w:hAnsi="宋体"/>
          <w:sz w:val="21"/>
          <w:szCs w:val="21"/>
        </w:rPr>
        <w:t>。</w:t>
      </w:r>
    </w:p>
    <w:p w14:paraId="66AF3811" w14:textId="77777777" w:rsidR="00DC211C" w:rsidRPr="002D5729" w:rsidRDefault="00DA3E64" w:rsidP="0046776D">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判断静电力做功的正负及电势能的增减</w:t>
      </w:r>
      <w:r w:rsidRPr="002D5729">
        <w:rPr>
          <w:rFonts w:ascii="宋体" w:hAnsi="宋体"/>
          <w:sz w:val="21"/>
          <w:szCs w:val="21"/>
        </w:rPr>
        <w:t>：</w:t>
      </w:r>
      <w:r w:rsidRPr="002D5729">
        <w:rPr>
          <w:rFonts w:hint="eastAsia"/>
          <w:sz w:val="21"/>
          <w:szCs w:val="21"/>
        </w:rPr>
        <w:t>若静电力与速度方向成锐角</w:t>
      </w:r>
      <w:r w:rsidRPr="002D5729">
        <w:rPr>
          <w:rFonts w:ascii="宋体" w:hAnsi="宋体"/>
          <w:sz w:val="21"/>
          <w:szCs w:val="21"/>
        </w:rPr>
        <w:t>，</w:t>
      </w:r>
      <w:r w:rsidRPr="002D5729">
        <w:rPr>
          <w:rFonts w:hint="eastAsia"/>
          <w:sz w:val="21"/>
          <w:szCs w:val="21"/>
        </w:rPr>
        <w:t>则静电力做正功</w:t>
      </w:r>
      <w:r w:rsidRPr="002D5729">
        <w:rPr>
          <w:rFonts w:ascii="宋体" w:hAnsi="宋体"/>
          <w:sz w:val="21"/>
          <w:szCs w:val="21"/>
        </w:rPr>
        <w:t>，</w:t>
      </w:r>
      <w:r w:rsidRPr="002D5729">
        <w:rPr>
          <w:rFonts w:hint="eastAsia"/>
          <w:sz w:val="21"/>
          <w:szCs w:val="21"/>
        </w:rPr>
        <w:t>电势能减少</w:t>
      </w:r>
      <w:r w:rsidRPr="002D5729">
        <w:rPr>
          <w:rFonts w:ascii="宋体" w:hAnsi="宋体"/>
          <w:sz w:val="21"/>
          <w:szCs w:val="21"/>
        </w:rPr>
        <w:t>；</w:t>
      </w:r>
      <w:r w:rsidRPr="002D5729">
        <w:rPr>
          <w:rFonts w:hint="eastAsia"/>
          <w:sz w:val="21"/>
          <w:szCs w:val="21"/>
        </w:rPr>
        <w:t>若静电力与速度方向成钝角</w:t>
      </w:r>
      <w:r w:rsidRPr="002D5729">
        <w:rPr>
          <w:rFonts w:ascii="宋体" w:hAnsi="宋体"/>
          <w:sz w:val="21"/>
          <w:szCs w:val="21"/>
        </w:rPr>
        <w:t>，</w:t>
      </w:r>
      <w:r w:rsidRPr="002D5729">
        <w:rPr>
          <w:rFonts w:hint="eastAsia"/>
          <w:sz w:val="21"/>
          <w:szCs w:val="21"/>
        </w:rPr>
        <w:t>则静电力做负功</w:t>
      </w:r>
      <w:r w:rsidRPr="002D5729">
        <w:rPr>
          <w:rFonts w:ascii="宋体" w:hAnsi="宋体"/>
          <w:sz w:val="21"/>
          <w:szCs w:val="21"/>
        </w:rPr>
        <w:t>，</w:t>
      </w:r>
      <w:r w:rsidRPr="002D5729">
        <w:rPr>
          <w:rFonts w:hint="eastAsia"/>
          <w:sz w:val="21"/>
          <w:szCs w:val="21"/>
        </w:rPr>
        <w:t>电势能增加</w:t>
      </w:r>
      <w:r w:rsidRPr="002D5729">
        <w:rPr>
          <w:rFonts w:ascii="宋体" w:hAnsi="宋体"/>
          <w:sz w:val="21"/>
          <w:szCs w:val="21"/>
        </w:rPr>
        <w:t>。</w:t>
      </w:r>
    </w:p>
    <w:p w14:paraId="3825BB52" w14:textId="77777777" w:rsidR="0046776D" w:rsidRDefault="0046776D" w:rsidP="004033EC">
      <w:pPr>
        <w:tabs>
          <w:tab w:val="left" w:pos="2977"/>
        </w:tabs>
        <w:overflowPunct w:val="0"/>
        <w:snapToGrid w:val="0"/>
        <w:spacing w:line="360" w:lineRule="auto"/>
        <w:rPr>
          <w:rFonts w:eastAsia="黑体"/>
          <w:sz w:val="21"/>
          <w:szCs w:val="21"/>
        </w:rPr>
      </w:pPr>
    </w:p>
    <w:p w14:paraId="6C4C8C6A" w14:textId="77777777" w:rsidR="0046776D" w:rsidRDefault="0046776D" w:rsidP="004033EC">
      <w:pPr>
        <w:tabs>
          <w:tab w:val="left" w:pos="2977"/>
        </w:tabs>
        <w:overflowPunct w:val="0"/>
        <w:snapToGrid w:val="0"/>
        <w:spacing w:line="360" w:lineRule="auto"/>
        <w:rPr>
          <w:rFonts w:eastAsia="黑体"/>
          <w:sz w:val="21"/>
          <w:szCs w:val="21"/>
        </w:rPr>
      </w:pPr>
    </w:p>
    <w:p w14:paraId="79DF8FAE" w14:textId="77777777" w:rsidR="0046776D" w:rsidRDefault="0046776D" w:rsidP="004033EC">
      <w:pPr>
        <w:tabs>
          <w:tab w:val="left" w:pos="2977"/>
        </w:tabs>
        <w:overflowPunct w:val="0"/>
        <w:snapToGrid w:val="0"/>
        <w:spacing w:line="360" w:lineRule="auto"/>
        <w:rPr>
          <w:rFonts w:eastAsia="黑体"/>
          <w:sz w:val="21"/>
          <w:szCs w:val="21"/>
        </w:rPr>
      </w:pPr>
    </w:p>
    <w:p w14:paraId="635F76A8" w14:textId="77777777" w:rsidR="0046776D" w:rsidRDefault="0046776D" w:rsidP="004033EC">
      <w:pPr>
        <w:tabs>
          <w:tab w:val="left" w:pos="2977"/>
        </w:tabs>
        <w:overflowPunct w:val="0"/>
        <w:snapToGrid w:val="0"/>
        <w:spacing w:line="360" w:lineRule="auto"/>
        <w:rPr>
          <w:rFonts w:eastAsia="黑体"/>
          <w:sz w:val="21"/>
          <w:szCs w:val="21"/>
        </w:rPr>
      </w:pPr>
    </w:p>
    <w:p w14:paraId="6B06C02F" w14:textId="5B839E5F" w:rsidR="00DC211C" w:rsidRPr="002D5729" w:rsidRDefault="00DA3E64" w:rsidP="0046776D">
      <w:pPr>
        <w:tabs>
          <w:tab w:val="left" w:pos="2977"/>
        </w:tabs>
        <w:overflowPunct w:val="0"/>
        <w:snapToGrid w:val="0"/>
        <w:spacing w:line="384" w:lineRule="auto"/>
        <w:rPr>
          <w:sz w:val="21"/>
          <w:szCs w:val="21"/>
        </w:rPr>
      </w:pPr>
      <w:r w:rsidRPr="002D5729">
        <w:rPr>
          <w:rFonts w:eastAsia="黑体"/>
          <w:sz w:val="21"/>
          <w:szCs w:val="21"/>
        </w:rPr>
        <w:lastRenderedPageBreak/>
        <w:t>【例</w:t>
      </w:r>
      <w:r w:rsidRPr="002D5729">
        <w:rPr>
          <w:sz w:val="21"/>
          <w:szCs w:val="21"/>
        </w:rPr>
        <w:t>1</w:t>
      </w:r>
      <w:r w:rsidRPr="002D5729">
        <w:rPr>
          <w:rFonts w:eastAsia="黑体"/>
          <w:sz w:val="21"/>
          <w:szCs w:val="21"/>
        </w:rPr>
        <w:t>】</w:t>
      </w:r>
      <w:r w:rsidRPr="002D5729">
        <w:rPr>
          <w:sz w:val="21"/>
          <w:szCs w:val="21"/>
        </w:rPr>
        <w:t xml:space="preserve">　</w:t>
      </w:r>
      <w:r w:rsidRPr="002D5729">
        <w:rPr>
          <w:rFonts w:eastAsia="隶书"/>
          <w:sz w:val="21"/>
          <w:szCs w:val="21"/>
        </w:rPr>
        <w:t>〔多选〕</w:t>
      </w:r>
      <w:r w:rsidRPr="002D5729">
        <w:rPr>
          <w:rFonts w:ascii="宋体" w:hAnsi="宋体"/>
          <w:sz w:val="21"/>
          <w:szCs w:val="21"/>
        </w:rPr>
        <w:t>（</w:t>
      </w:r>
      <w:r w:rsidRPr="002D5729">
        <w:rPr>
          <w:sz w:val="21"/>
          <w:szCs w:val="21"/>
        </w:rPr>
        <w:t>2024</w:t>
      </w:r>
      <w:r w:rsidRPr="002D5729">
        <w:rPr>
          <w:rFonts w:eastAsia="Times New Roman" w:hint="eastAsia"/>
          <w:sz w:val="21"/>
          <w:szCs w:val="21"/>
        </w:rPr>
        <w:t>·</w:t>
      </w:r>
      <w:r w:rsidRPr="002D5729">
        <w:rPr>
          <w:rFonts w:eastAsia="楷体"/>
          <w:sz w:val="21"/>
          <w:szCs w:val="21"/>
        </w:rPr>
        <w:t>甘肃高考</w:t>
      </w:r>
      <w:r w:rsidRPr="002D5729">
        <w:rPr>
          <w:sz w:val="21"/>
          <w:szCs w:val="21"/>
        </w:rPr>
        <w:t>9</w:t>
      </w:r>
      <w:r w:rsidRPr="002D5729">
        <w:rPr>
          <w:rFonts w:eastAsia="楷体"/>
          <w:sz w:val="21"/>
          <w:szCs w:val="21"/>
        </w:rPr>
        <w:t>题</w:t>
      </w:r>
      <w:r w:rsidRPr="002D5729">
        <w:rPr>
          <w:rFonts w:ascii="宋体" w:hAnsi="宋体"/>
          <w:sz w:val="21"/>
          <w:szCs w:val="21"/>
        </w:rPr>
        <w:t>）</w:t>
      </w:r>
      <w:r w:rsidRPr="002D5729">
        <w:rPr>
          <w:rFonts w:hint="eastAsia"/>
          <w:sz w:val="21"/>
          <w:szCs w:val="21"/>
        </w:rPr>
        <w:t>某带电体产生电场的等势面分布如图中实线所示</w:t>
      </w:r>
      <w:r w:rsidRPr="002D5729">
        <w:rPr>
          <w:rFonts w:ascii="宋体" w:hAnsi="宋体"/>
          <w:sz w:val="21"/>
          <w:szCs w:val="21"/>
        </w:rPr>
        <w:t>，</w:t>
      </w:r>
      <w:r w:rsidRPr="002D5729">
        <w:rPr>
          <w:rFonts w:hint="eastAsia"/>
          <w:sz w:val="21"/>
          <w:szCs w:val="21"/>
        </w:rPr>
        <w:t>虚线是一带电粒子仅在此电场作用下的运动轨迹</w:t>
      </w:r>
      <w:r w:rsidRPr="002D5729">
        <w:rPr>
          <w:rFonts w:ascii="宋体" w:hAnsi="宋体"/>
          <w:sz w:val="21"/>
          <w:szCs w:val="21"/>
        </w:rPr>
        <w:t>，</w:t>
      </w:r>
      <w:r w:rsidRPr="002D5729">
        <w:rPr>
          <w:i/>
          <w:sz w:val="21"/>
          <w:szCs w:val="21"/>
        </w:rPr>
        <w:t>M</w:t>
      </w:r>
      <w:r w:rsidRPr="002D5729">
        <w:rPr>
          <w:rFonts w:ascii="宋体" w:hAnsi="宋体"/>
          <w:sz w:val="21"/>
          <w:szCs w:val="21"/>
        </w:rPr>
        <w:t>、</w:t>
      </w:r>
      <w:r w:rsidRPr="002D5729">
        <w:rPr>
          <w:i/>
          <w:sz w:val="21"/>
          <w:szCs w:val="21"/>
        </w:rPr>
        <w:t>N</w:t>
      </w:r>
      <w:r w:rsidRPr="002D5729">
        <w:rPr>
          <w:rFonts w:hint="eastAsia"/>
          <w:sz w:val="21"/>
          <w:szCs w:val="21"/>
        </w:rPr>
        <w:t>分别是运动轨迹与等势面</w:t>
      </w:r>
      <w:r w:rsidRPr="002D5729">
        <w:rPr>
          <w:i/>
          <w:sz w:val="21"/>
          <w:szCs w:val="21"/>
        </w:rPr>
        <w:t>b</w:t>
      </w:r>
      <w:r w:rsidRPr="002D5729">
        <w:rPr>
          <w:rFonts w:ascii="宋体" w:hAnsi="宋体"/>
          <w:sz w:val="21"/>
          <w:szCs w:val="21"/>
        </w:rPr>
        <w:t>、</w:t>
      </w:r>
      <w:r w:rsidRPr="002D5729">
        <w:rPr>
          <w:i/>
          <w:sz w:val="21"/>
          <w:szCs w:val="21"/>
        </w:rPr>
        <w:t>a</w:t>
      </w:r>
      <w:r w:rsidRPr="002D5729">
        <w:rPr>
          <w:rFonts w:hint="eastAsia"/>
          <w:sz w:val="21"/>
          <w:szCs w:val="21"/>
        </w:rPr>
        <w:t>的交点</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D07CD5F" w14:textId="77777777" w:rsidR="00DC211C" w:rsidRPr="002D5729" w:rsidRDefault="00DA3E64" w:rsidP="0046776D">
      <w:pPr>
        <w:tabs>
          <w:tab w:val="left" w:pos="2977"/>
        </w:tabs>
        <w:overflowPunct w:val="0"/>
        <w:snapToGrid w:val="0"/>
        <w:spacing w:line="384" w:lineRule="auto"/>
        <w:jc w:val="center"/>
        <w:rPr>
          <w:sz w:val="21"/>
          <w:szCs w:val="21"/>
        </w:rPr>
      </w:pPr>
      <w:r w:rsidRPr="002D5729">
        <w:rPr>
          <w:noProof/>
          <w:sz w:val="21"/>
          <w:szCs w:val="21"/>
        </w:rPr>
        <w:drawing>
          <wp:inline distT="0" distB="0" distL="0" distR="0" wp14:anchorId="4A922797" wp14:editId="31965199">
            <wp:extent cx="1690869" cy="916305"/>
            <wp:effectExtent l="0" t="0" r="0" b="0"/>
            <wp:docPr id="297" name="24gk物理-55.jpg" descr="id:21474955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7.jpeg"/>
                    <pic:cNvPicPr/>
                  </pic:nvPicPr>
                  <pic:blipFill>
                    <a:blip r:embed="rId15"/>
                    <a:stretch>
                      <a:fillRect/>
                    </a:stretch>
                  </pic:blipFill>
                  <pic:spPr>
                    <a:xfrm>
                      <a:off x="0" y="0"/>
                      <a:ext cx="1690869" cy="916305"/>
                    </a:xfrm>
                    <a:prstGeom prst="rect">
                      <a:avLst/>
                    </a:prstGeom>
                  </pic:spPr>
                </pic:pic>
              </a:graphicData>
            </a:graphic>
          </wp:inline>
        </w:drawing>
      </w:r>
    </w:p>
    <w:p w14:paraId="2F5EB0EC" w14:textId="77777777" w:rsidR="00DC211C" w:rsidRPr="002D5729" w:rsidRDefault="00DA3E64" w:rsidP="0046776D">
      <w:pPr>
        <w:tabs>
          <w:tab w:val="left" w:pos="2977"/>
        </w:tabs>
        <w:overflowPunct w:val="0"/>
        <w:snapToGrid w:val="0"/>
        <w:spacing w:line="384"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粒子带负电荷</w:t>
      </w:r>
    </w:p>
    <w:p w14:paraId="5EB60781" w14:textId="77777777" w:rsidR="00DC211C" w:rsidRPr="002D5729" w:rsidRDefault="00DA3E64" w:rsidP="0046776D">
      <w:pPr>
        <w:tabs>
          <w:tab w:val="left" w:pos="2977"/>
        </w:tabs>
        <w:overflowPunct w:val="0"/>
        <w:snapToGrid w:val="0"/>
        <w:spacing w:line="384" w:lineRule="auto"/>
        <w:rPr>
          <w:sz w:val="21"/>
          <w:szCs w:val="21"/>
        </w:rPr>
      </w:pPr>
      <w:r w:rsidRPr="002D5729">
        <w:rPr>
          <w:sz w:val="21"/>
          <w:szCs w:val="21"/>
        </w:rPr>
        <w:t>B</w:t>
      </w:r>
      <w:r w:rsidRPr="002D5729">
        <w:rPr>
          <w:rFonts w:ascii="宋体" w:hAnsi="宋体"/>
          <w:sz w:val="21"/>
          <w:szCs w:val="21"/>
        </w:rPr>
        <w:t>.</w:t>
      </w:r>
      <w:r w:rsidRPr="002D5729">
        <w:rPr>
          <w:i/>
          <w:sz w:val="21"/>
          <w:szCs w:val="21"/>
        </w:rPr>
        <w:t>M</w:t>
      </w:r>
      <w:r w:rsidRPr="002D5729">
        <w:rPr>
          <w:rFonts w:hint="eastAsia"/>
          <w:sz w:val="21"/>
          <w:szCs w:val="21"/>
        </w:rPr>
        <w:t>点的电场强度比</w:t>
      </w:r>
      <w:r w:rsidRPr="002D5729">
        <w:rPr>
          <w:i/>
          <w:sz w:val="21"/>
          <w:szCs w:val="21"/>
        </w:rPr>
        <w:t>N</w:t>
      </w:r>
      <w:r w:rsidRPr="002D5729">
        <w:rPr>
          <w:rFonts w:hint="eastAsia"/>
          <w:sz w:val="21"/>
          <w:szCs w:val="21"/>
        </w:rPr>
        <w:t>点的小</w:t>
      </w:r>
    </w:p>
    <w:p w14:paraId="084ABB6E" w14:textId="77777777" w:rsidR="00DC211C" w:rsidRPr="002D5729" w:rsidRDefault="00DA3E64" w:rsidP="0046776D">
      <w:pPr>
        <w:tabs>
          <w:tab w:val="left" w:pos="2977"/>
        </w:tabs>
        <w:overflowPunct w:val="0"/>
        <w:snapToGrid w:val="0"/>
        <w:spacing w:line="384"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粒子在运动轨迹上存在动能最小的点</w:t>
      </w:r>
    </w:p>
    <w:p w14:paraId="36051D17" w14:textId="77777777" w:rsidR="00DC211C" w:rsidRPr="002D5729" w:rsidRDefault="00DA3E64" w:rsidP="0046776D">
      <w:pPr>
        <w:tabs>
          <w:tab w:val="left" w:pos="2977"/>
        </w:tabs>
        <w:overflowPunct w:val="0"/>
        <w:snapToGrid w:val="0"/>
        <w:spacing w:line="384"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粒子在</w:t>
      </w:r>
      <w:r w:rsidRPr="002D5729">
        <w:rPr>
          <w:i/>
          <w:sz w:val="21"/>
          <w:szCs w:val="21"/>
        </w:rPr>
        <w:t>M</w:t>
      </w:r>
      <w:r w:rsidRPr="002D5729">
        <w:rPr>
          <w:rFonts w:hint="eastAsia"/>
          <w:sz w:val="21"/>
          <w:szCs w:val="21"/>
        </w:rPr>
        <w:t>点的电势能大于在</w:t>
      </w:r>
      <w:r w:rsidRPr="002D5729">
        <w:rPr>
          <w:i/>
          <w:sz w:val="21"/>
          <w:szCs w:val="21"/>
        </w:rPr>
        <w:t>N</w:t>
      </w:r>
      <w:r w:rsidRPr="002D5729">
        <w:rPr>
          <w:rFonts w:hint="eastAsia"/>
          <w:sz w:val="21"/>
          <w:szCs w:val="21"/>
        </w:rPr>
        <w:t>点的电势能</w:t>
      </w:r>
    </w:p>
    <w:p w14:paraId="7D39C2AF" w14:textId="77777777" w:rsidR="00DC211C" w:rsidRPr="002D5729" w:rsidRDefault="00DA3E64" w:rsidP="0046776D">
      <w:pPr>
        <w:tabs>
          <w:tab w:val="left" w:pos="2977"/>
        </w:tabs>
        <w:overflowPunct w:val="0"/>
        <w:snapToGrid w:val="0"/>
        <w:spacing w:line="384" w:lineRule="auto"/>
        <w:rPr>
          <w:sz w:val="21"/>
          <w:szCs w:val="21"/>
        </w:rPr>
      </w:pPr>
      <w:r w:rsidRPr="002D5729">
        <w:rPr>
          <w:rFonts w:eastAsia="黑体"/>
          <w:sz w:val="21"/>
          <w:szCs w:val="21"/>
        </w:rPr>
        <w:t>尝试解答</w:t>
      </w:r>
      <w:r w:rsidRPr="002D5729">
        <w:rPr>
          <w:sz w:val="21"/>
          <w:szCs w:val="21"/>
          <w:u w:val="single" w:color="000000"/>
        </w:rPr>
        <w:t xml:space="preserve">　　　　　　　　　　　　　　　　　　　　　　</w:t>
      </w:r>
    </w:p>
    <w:p w14:paraId="2BEEB0C8" w14:textId="77777777" w:rsidR="00DC211C" w:rsidRPr="002D5729" w:rsidRDefault="00DA3E64" w:rsidP="0046776D">
      <w:pPr>
        <w:tabs>
          <w:tab w:val="left" w:pos="2977"/>
        </w:tabs>
        <w:overflowPunct w:val="0"/>
        <w:snapToGrid w:val="0"/>
        <w:spacing w:line="384" w:lineRule="auto"/>
        <w:rPr>
          <w:sz w:val="21"/>
          <w:szCs w:val="21"/>
        </w:rPr>
      </w:pPr>
      <w:r w:rsidRPr="002D5729">
        <w:rPr>
          <w:rFonts w:eastAsia="黑体"/>
          <w:sz w:val="21"/>
          <w:szCs w:val="21"/>
        </w:rPr>
        <w:t>【考教衔接】</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538"/>
        <w:gridCol w:w="9928"/>
      </w:tblGrid>
      <w:tr w:rsidR="00DC211C" w:rsidRPr="002D5729" w14:paraId="2E62BFB3" w14:textId="77777777" w:rsidTr="0046776D">
        <w:trPr>
          <w:jc w:val="center"/>
        </w:trPr>
        <w:tc>
          <w:tcPr>
            <w:tcW w:w="257" w:type="pct"/>
            <w:tcMar>
              <w:left w:w="0" w:type="dxa"/>
              <w:right w:w="0" w:type="dxa"/>
            </w:tcMar>
            <w:vAlign w:val="center"/>
          </w:tcPr>
          <w:p w14:paraId="7F00B036"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eastAsia="黑体"/>
                <w:sz w:val="21"/>
                <w:szCs w:val="21"/>
              </w:rPr>
              <w:t>真题探源</w:t>
            </w:r>
          </w:p>
        </w:tc>
        <w:tc>
          <w:tcPr>
            <w:tcW w:w="4743" w:type="pct"/>
            <w:tcMar>
              <w:left w:w="15" w:type="dxa"/>
              <w:right w:w="15" w:type="dxa"/>
            </w:tcMar>
            <w:vAlign w:val="center"/>
          </w:tcPr>
          <w:p w14:paraId="5874F35D"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hint="eastAsia"/>
                <w:sz w:val="21"/>
                <w:szCs w:val="21"/>
              </w:rPr>
              <w:t>本题源于人教版必修第三册第十章复习与提高</w:t>
            </w:r>
            <w:r w:rsidRPr="002D5729">
              <w:rPr>
                <w:sz w:val="21"/>
                <w:szCs w:val="21"/>
              </w:rPr>
              <w:t>P50</w:t>
            </w:r>
            <w:r w:rsidRPr="002D5729">
              <w:rPr>
                <w:rFonts w:eastAsia="Times New Roman" w:hint="eastAsia"/>
                <w:sz w:val="21"/>
                <w:szCs w:val="21"/>
              </w:rPr>
              <w:t>·</w:t>
            </w:r>
            <w:r w:rsidRPr="002D5729">
              <w:rPr>
                <w:sz w:val="21"/>
                <w:szCs w:val="21"/>
              </w:rPr>
              <w:t>T1</w:t>
            </w:r>
            <w:r w:rsidRPr="002D5729">
              <w:rPr>
                <w:rFonts w:hint="eastAsia"/>
                <w:sz w:val="21"/>
                <w:szCs w:val="21"/>
              </w:rPr>
              <w:t>的情境</w:t>
            </w:r>
            <w:r w:rsidRPr="002D5729">
              <w:rPr>
                <w:rFonts w:ascii="宋体" w:hAnsi="宋体"/>
                <w:sz w:val="21"/>
                <w:szCs w:val="21"/>
              </w:rPr>
              <w:t>：</w:t>
            </w:r>
          </w:p>
          <w:p w14:paraId="19A9186B" w14:textId="77777777" w:rsidR="00DC211C" w:rsidRPr="002D5729" w:rsidRDefault="00DA3E64" w:rsidP="0046776D">
            <w:pPr>
              <w:tabs>
                <w:tab w:val="left" w:pos="2977"/>
              </w:tabs>
              <w:overflowPunct w:val="0"/>
              <w:snapToGrid w:val="0"/>
              <w:spacing w:line="384" w:lineRule="auto"/>
              <w:jc w:val="center"/>
              <w:rPr>
                <w:sz w:val="21"/>
                <w:szCs w:val="21"/>
              </w:rPr>
            </w:pPr>
            <w:r w:rsidRPr="002D5729">
              <w:rPr>
                <w:noProof/>
                <w:sz w:val="21"/>
                <w:szCs w:val="21"/>
              </w:rPr>
              <w:drawing>
                <wp:inline distT="0" distB="0" distL="0" distR="0" wp14:anchorId="48C662EC" wp14:editId="1AFDCD00">
                  <wp:extent cx="1381788" cy="987425"/>
                  <wp:effectExtent l="0" t="0" r="0" b="0"/>
                  <wp:docPr id="298" name="25btrwlb3-1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8.jpeg"/>
                          <pic:cNvPicPr/>
                        </pic:nvPicPr>
                        <pic:blipFill>
                          <a:blip r:embed="rId16"/>
                          <a:stretch>
                            <a:fillRect/>
                          </a:stretch>
                        </pic:blipFill>
                        <pic:spPr>
                          <a:xfrm>
                            <a:off x="0" y="0"/>
                            <a:ext cx="1381788" cy="987425"/>
                          </a:xfrm>
                          <a:prstGeom prst="rect">
                            <a:avLst/>
                          </a:prstGeom>
                        </pic:spPr>
                      </pic:pic>
                    </a:graphicData>
                  </a:graphic>
                </wp:inline>
              </w:drawing>
            </w:r>
          </w:p>
          <w:p w14:paraId="071A8E5A"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hint="eastAsia"/>
                <w:sz w:val="21"/>
                <w:szCs w:val="21"/>
              </w:rPr>
              <w:t>图</w:t>
            </w:r>
            <w:r w:rsidRPr="002D5729">
              <w:rPr>
                <w:sz w:val="21"/>
                <w:szCs w:val="21"/>
              </w:rPr>
              <w:t>10</w:t>
            </w:r>
            <w:r w:rsidRPr="002D5729">
              <w:rPr>
                <w:rFonts w:ascii="宋体" w:hAnsi="宋体"/>
                <w:sz w:val="21"/>
                <w:szCs w:val="21"/>
              </w:rPr>
              <w:t>－</w:t>
            </w:r>
            <w:r w:rsidRPr="002D5729">
              <w:rPr>
                <w:sz w:val="21"/>
                <w:szCs w:val="21"/>
              </w:rPr>
              <w:t>1</w:t>
            </w:r>
            <w:r w:rsidRPr="002D5729">
              <w:rPr>
                <w:rFonts w:hint="eastAsia"/>
                <w:sz w:val="21"/>
                <w:szCs w:val="21"/>
              </w:rPr>
              <w:t>表示某电场等势面的分布情况</w:t>
            </w:r>
            <w:r w:rsidRPr="002D5729">
              <w:rPr>
                <w:rFonts w:ascii="宋体" w:hAnsi="宋体"/>
                <w:sz w:val="21"/>
                <w:szCs w:val="21"/>
              </w:rPr>
              <w:t>。</w:t>
            </w:r>
          </w:p>
          <w:p w14:paraId="20D3BF21" w14:textId="77777777" w:rsidR="00DC211C" w:rsidRPr="002D5729" w:rsidRDefault="00DA3E64" w:rsidP="0046776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如果把电子从</w:t>
            </w:r>
            <w:r w:rsidRPr="002D5729">
              <w:rPr>
                <w:i/>
                <w:sz w:val="21"/>
                <w:szCs w:val="21"/>
              </w:rPr>
              <w:t>b</w:t>
            </w:r>
            <w:r w:rsidRPr="002D5729">
              <w:rPr>
                <w:rFonts w:hint="eastAsia"/>
                <w:sz w:val="21"/>
                <w:szCs w:val="21"/>
              </w:rPr>
              <w:t>等势面移动到</w:t>
            </w:r>
            <w:r w:rsidRPr="002D5729">
              <w:rPr>
                <w:i/>
                <w:sz w:val="21"/>
                <w:szCs w:val="21"/>
              </w:rPr>
              <w:t>e</w:t>
            </w:r>
            <w:r w:rsidRPr="002D5729">
              <w:rPr>
                <w:rFonts w:hint="eastAsia"/>
                <w:sz w:val="21"/>
                <w:szCs w:val="21"/>
              </w:rPr>
              <w:t>等势面</w:t>
            </w:r>
            <w:r w:rsidRPr="002D5729">
              <w:rPr>
                <w:rFonts w:ascii="宋体" w:hAnsi="宋体"/>
                <w:sz w:val="21"/>
                <w:szCs w:val="21"/>
              </w:rPr>
              <w:t>，</w:t>
            </w:r>
            <w:r w:rsidRPr="002D5729">
              <w:rPr>
                <w:rFonts w:hint="eastAsia"/>
                <w:sz w:val="21"/>
                <w:szCs w:val="21"/>
              </w:rPr>
              <w:t>静电力做功是多少</w:t>
            </w:r>
            <w:r w:rsidRPr="002D5729">
              <w:rPr>
                <w:rFonts w:ascii="宋体" w:hAnsi="宋体"/>
                <w:sz w:val="21"/>
                <w:szCs w:val="21"/>
              </w:rPr>
              <w:t>？</w:t>
            </w:r>
          </w:p>
          <w:p w14:paraId="765823CF" w14:textId="77777777" w:rsidR="00DC211C" w:rsidRPr="002D5729" w:rsidRDefault="00DA3E64" w:rsidP="0046776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在电场中的</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两点放置电荷量相等的试探电荷</w:t>
            </w:r>
            <w:r w:rsidRPr="002D5729">
              <w:rPr>
                <w:rFonts w:ascii="宋体" w:hAnsi="宋体"/>
                <w:sz w:val="21"/>
                <w:szCs w:val="21"/>
              </w:rPr>
              <w:t>，</w:t>
            </w:r>
            <w:r w:rsidRPr="002D5729">
              <w:rPr>
                <w:rFonts w:hint="eastAsia"/>
                <w:sz w:val="21"/>
                <w:szCs w:val="21"/>
              </w:rPr>
              <w:t>试比较它们所受静电力的大小和电势能的大小</w:t>
            </w:r>
          </w:p>
        </w:tc>
      </w:tr>
      <w:tr w:rsidR="00DC211C" w:rsidRPr="002D5729" w14:paraId="7E565B9C" w14:textId="77777777" w:rsidTr="0046776D">
        <w:trPr>
          <w:jc w:val="center"/>
        </w:trPr>
        <w:tc>
          <w:tcPr>
            <w:tcW w:w="257" w:type="pct"/>
            <w:tcMar>
              <w:left w:w="0" w:type="dxa"/>
              <w:right w:w="0" w:type="dxa"/>
            </w:tcMar>
            <w:vAlign w:val="center"/>
          </w:tcPr>
          <w:p w14:paraId="1D61077A"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eastAsia="黑体"/>
                <w:sz w:val="21"/>
                <w:szCs w:val="21"/>
              </w:rPr>
              <w:t>衔接分析</w:t>
            </w:r>
          </w:p>
        </w:tc>
        <w:tc>
          <w:tcPr>
            <w:tcW w:w="4743" w:type="pct"/>
            <w:tcMar>
              <w:left w:w="15" w:type="dxa"/>
              <w:right w:w="15" w:type="dxa"/>
            </w:tcMar>
            <w:vAlign w:val="center"/>
          </w:tcPr>
          <w:p w14:paraId="2E6897CE" w14:textId="77777777" w:rsidR="00DC211C" w:rsidRPr="002D5729" w:rsidRDefault="00DA3E64" w:rsidP="0046776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两题中等势面的分布和形状是完全相同的</w:t>
            </w:r>
            <w:r w:rsidRPr="002D5729">
              <w:rPr>
                <w:rFonts w:ascii="宋体" w:hAnsi="宋体"/>
                <w:sz w:val="21"/>
                <w:szCs w:val="21"/>
              </w:rPr>
              <w:t>；</w:t>
            </w:r>
          </w:p>
          <w:p w14:paraId="7D94946C" w14:textId="77777777" w:rsidR="00DC211C" w:rsidRPr="002D5729" w:rsidRDefault="00DA3E64" w:rsidP="0046776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两题都分析了带电粒子在电场中不同位置的电场强度及静电力的变化</w:t>
            </w:r>
            <w:r w:rsidRPr="002D5729">
              <w:rPr>
                <w:rFonts w:ascii="宋体" w:hAnsi="宋体"/>
                <w:sz w:val="21"/>
                <w:szCs w:val="21"/>
              </w:rPr>
              <w:t>、</w:t>
            </w:r>
            <w:r w:rsidRPr="002D5729">
              <w:rPr>
                <w:rFonts w:hint="eastAsia"/>
                <w:sz w:val="21"/>
                <w:szCs w:val="21"/>
              </w:rPr>
              <w:t>静电力做功与电势能变化等</w:t>
            </w:r>
            <w:r w:rsidRPr="002D5729">
              <w:rPr>
                <w:rFonts w:ascii="宋体" w:hAnsi="宋体"/>
                <w:sz w:val="21"/>
                <w:szCs w:val="21"/>
              </w:rPr>
              <w:t>；</w:t>
            </w:r>
          </w:p>
          <w:p w14:paraId="480EE43A" w14:textId="77777777" w:rsidR="00DC211C" w:rsidRPr="002D5729" w:rsidRDefault="00DA3E64" w:rsidP="0046776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两题的不同在于</w:t>
            </w:r>
            <w:r w:rsidRPr="002D5729">
              <w:rPr>
                <w:rFonts w:ascii="宋体" w:hAnsi="宋体"/>
                <w:sz w:val="21"/>
                <w:szCs w:val="21"/>
              </w:rPr>
              <w:t>：</w:t>
            </w:r>
            <w:r w:rsidRPr="002D5729">
              <w:rPr>
                <w:rFonts w:hint="eastAsia"/>
                <w:sz w:val="21"/>
                <w:szCs w:val="21"/>
              </w:rPr>
              <w:t>教材中的题目是把电子从</w:t>
            </w:r>
            <w:r w:rsidRPr="002D5729">
              <w:rPr>
                <w:i/>
                <w:sz w:val="21"/>
                <w:szCs w:val="21"/>
              </w:rPr>
              <w:t>b</w:t>
            </w:r>
            <w:r w:rsidRPr="002D5729">
              <w:rPr>
                <w:rFonts w:hint="eastAsia"/>
                <w:sz w:val="21"/>
                <w:szCs w:val="21"/>
              </w:rPr>
              <w:t>等势面移动到</w:t>
            </w:r>
            <w:r w:rsidRPr="002D5729">
              <w:rPr>
                <w:i/>
                <w:sz w:val="21"/>
                <w:szCs w:val="21"/>
              </w:rPr>
              <w:t>e</w:t>
            </w:r>
            <w:r w:rsidRPr="002D5729">
              <w:rPr>
                <w:rFonts w:hint="eastAsia"/>
                <w:sz w:val="21"/>
                <w:szCs w:val="21"/>
              </w:rPr>
              <w:t>等势面</w:t>
            </w:r>
            <w:r w:rsidRPr="002D5729">
              <w:rPr>
                <w:rFonts w:ascii="宋体" w:hAnsi="宋体"/>
                <w:sz w:val="21"/>
                <w:szCs w:val="21"/>
              </w:rPr>
              <w:t>；</w:t>
            </w:r>
            <w:r w:rsidRPr="002D5729">
              <w:rPr>
                <w:rFonts w:hint="eastAsia"/>
                <w:sz w:val="21"/>
                <w:szCs w:val="21"/>
              </w:rPr>
              <w:t>而高考题是通过画出的运动轨迹判断粒子的电性</w:t>
            </w:r>
          </w:p>
        </w:tc>
      </w:tr>
      <w:tr w:rsidR="00DC211C" w:rsidRPr="002D5729" w14:paraId="5CF614F8" w14:textId="77777777" w:rsidTr="0046776D">
        <w:trPr>
          <w:jc w:val="center"/>
        </w:trPr>
        <w:tc>
          <w:tcPr>
            <w:tcW w:w="257" w:type="pct"/>
            <w:tcMar>
              <w:left w:w="0" w:type="dxa"/>
              <w:right w:w="0" w:type="dxa"/>
            </w:tcMar>
            <w:vAlign w:val="center"/>
          </w:tcPr>
          <w:p w14:paraId="52056802"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eastAsia="黑体"/>
                <w:sz w:val="21"/>
                <w:szCs w:val="21"/>
              </w:rPr>
              <w:t>解题通法</w:t>
            </w:r>
          </w:p>
        </w:tc>
        <w:tc>
          <w:tcPr>
            <w:tcW w:w="4743" w:type="pct"/>
            <w:tcMar>
              <w:left w:w="15" w:type="dxa"/>
              <w:right w:w="15" w:type="dxa"/>
            </w:tcMar>
            <w:vAlign w:val="center"/>
          </w:tcPr>
          <w:p w14:paraId="3473E3C7" w14:textId="77777777" w:rsidR="00DC211C" w:rsidRPr="002D5729" w:rsidRDefault="00DA3E64" w:rsidP="0046776D">
            <w:pPr>
              <w:tabs>
                <w:tab w:val="left" w:pos="2977"/>
              </w:tabs>
              <w:overflowPunct w:val="0"/>
              <w:snapToGrid w:val="0"/>
              <w:spacing w:line="384" w:lineRule="auto"/>
              <w:rPr>
                <w:sz w:val="21"/>
                <w:szCs w:val="21"/>
              </w:rPr>
            </w:pPr>
            <w:r w:rsidRPr="002D5729">
              <w:rPr>
                <w:rFonts w:hint="eastAsia"/>
                <w:sz w:val="21"/>
                <w:szCs w:val="21"/>
              </w:rPr>
              <w:t>此类题目均考查了等势面的特点及应用</w:t>
            </w:r>
            <w:r w:rsidRPr="002D5729">
              <w:rPr>
                <w:rFonts w:ascii="宋体" w:hAnsi="宋体"/>
                <w:sz w:val="21"/>
                <w:szCs w:val="21"/>
              </w:rPr>
              <w:t>，</w:t>
            </w:r>
            <w:r w:rsidRPr="002D5729">
              <w:rPr>
                <w:rFonts w:hint="eastAsia"/>
                <w:sz w:val="21"/>
                <w:szCs w:val="21"/>
              </w:rPr>
              <w:t>根据等差等势面的疏密表示电场强度的大小</w:t>
            </w:r>
            <w:r w:rsidRPr="002D5729">
              <w:rPr>
                <w:rFonts w:ascii="宋体" w:hAnsi="宋体"/>
                <w:sz w:val="21"/>
                <w:szCs w:val="21"/>
              </w:rPr>
              <w:t>；</w:t>
            </w:r>
            <w:r w:rsidRPr="002D5729">
              <w:rPr>
                <w:rFonts w:hint="eastAsia"/>
                <w:sz w:val="21"/>
                <w:szCs w:val="21"/>
              </w:rPr>
              <w:t>越靠近正电荷电势越高</w:t>
            </w:r>
            <w:r w:rsidRPr="002D5729">
              <w:rPr>
                <w:rFonts w:ascii="宋体" w:hAnsi="宋体"/>
                <w:sz w:val="21"/>
                <w:szCs w:val="21"/>
              </w:rPr>
              <w:t>；</w:t>
            </w:r>
            <w:r w:rsidRPr="002D5729">
              <w:rPr>
                <w:rFonts w:hint="eastAsia"/>
                <w:sz w:val="21"/>
                <w:szCs w:val="21"/>
              </w:rPr>
              <w:t>静电力做正功电势能减小</w:t>
            </w:r>
            <w:r w:rsidRPr="002D5729">
              <w:rPr>
                <w:rFonts w:ascii="宋体" w:hAnsi="宋体"/>
                <w:sz w:val="21"/>
                <w:szCs w:val="21"/>
              </w:rPr>
              <w:t>，</w:t>
            </w:r>
            <w:r w:rsidRPr="002D5729">
              <w:rPr>
                <w:rFonts w:hint="eastAsia"/>
                <w:sz w:val="21"/>
                <w:szCs w:val="21"/>
              </w:rPr>
              <w:t>静电力做负功电势能增大等知识进行分析判断</w:t>
            </w:r>
          </w:p>
        </w:tc>
      </w:tr>
    </w:tbl>
    <w:p w14:paraId="678F5977" w14:textId="77777777" w:rsidR="00DC211C" w:rsidRPr="002D5729" w:rsidRDefault="00DA3E64" w:rsidP="0046776D">
      <w:pPr>
        <w:tabs>
          <w:tab w:val="left" w:pos="2977"/>
        </w:tabs>
        <w:overflowPunct w:val="0"/>
        <w:snapToGrid w:val="0"/>
        <w:spacing w:line="384" w:lineRule="auto"/>
        <w:rPr>
          <w:sz w:val="21"/>
          <w:szCs w:val="21"/>
        </w:rPr>
      </w:pPr>
      <w:r w:rsidRPr="002D5729">
        <w:rPr>
          <w:rFonts w:eastAsia="黑体"/>
          <w:sz w:val="21"/>
          <w:szCs w:val="21"/>
        </w:rPr>
        <w:t>二、分析带电粒子在电场中加速运动的两种角度</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277"/>
        <w:gridCol w:w="3661"/>
        <w:gridCol w:w="5528"/>
      </w:tblGrid>
      <w:tr w:rsidR="00DC211C" w:rsidRPr="002D5729" w14:paraId="3EA419AA" w14:textId="77777777" w:rsidTr="0046776D">
        <w:trPr>
          <w:jc w:val="center"/>
        </w:trPr>
        <w:tc>
          <w:tcPr>
            <w:tcW w:w="610" w:type="pct"/>
            <w:tcMar>
              <w:left w:w="0" w:type="dxa"/>
              <w:right w:w="0" w:type="dxa"/>
            </w:tcMar>
            <w:vAlign w:val="center"/>
          </w:tcPr>
          <w:p w14:paraId="01680F3D"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hint="eastAsia"/>
                <w:sz w:val="21"/>
                <w:szCs w:val="21"/>
              </w:rPr>
              <w:t>项目</w:t>
            </w:r>
          </w:p>
        </w:tc>
        <w:tc>
          <w:tcPr>
            <w:tcW w:w="1749" w:type="pct"/>
            <w:tcMar>
              <w:left w:w="15" w:type="dxa"/>
              <w:right w:w="15" w:type="dxa"/>
            </w:tcMar>
            <w:vAlign w:val="center"/>
          </w:tcPr>
          <w:p w14:paraId="101D44F2"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hint="eastAsia"/>
                <w:sz w:val="21"/>
                <w:szCs w:val="21"/>
              </w:rPr>
              <w:t>动力学角度</w:t>
            </w:r>
          </w:p>
        </w:tc>
        <w:tc>
          <w:tcPr>
            <w:tcW w:w="2641" w:type="pct"/>
            <w:tcMar>
              <w:left w:w="15" w:type="dxa"/>
              <w:right w:w="15" w:type="dxa"/>
            </w:tcMar>
            <w:vAlign w:val="center"/>
          </w:tcPr>
          <w:p w14:paraId="4DEAAAB7" w14:textId="77777777" w:rsidR="00DC211C" w:rsidRPr="002D5729" w:rsidRDefault="00DA3E64" w:rsidP="0046776D">
            <w:pPr>
              <w:tabs>
                <w:tab w:val="left" w:pos="2977"/>
              </w:tabs>
              <w:overflowPunct w:val="0"/>
              <w:snapToGrid w:val="0"/>
              <w:spacing w:line="384" w:lineRule="auto"/>
              <w:jc w:val="center"/>
              <w:rPr>
                <w:sz w:val="21"/>
                <w:szCs w:val="21"/>
              </w:rPr>
            </w:pPr>
            <w:r w:rsidRPr="002D5729">
              <w:rPr>
                <w:rFonts w:hint="eastAsia"/>
                <w:sz w:val="21"/>
                <w:szCs w:val="21"/>
              </w:rPr>
              <w:t>功能关系角度</w:t>
            </w:r>
          </w:p>
        </w:tc>
      </w:tr>
      <w:tr w:rsidR="00DC211C" w:rsidRPr="002D5729" w14:paraId="46D9CD72" w14:textId="77777777" w:rsidTr="0046776D">
        <w:trPr>
          <w:jc w:val="center"/>
        </w:trPr>
        <w:tc>
          <w:tcPr>
            <w:tcW w:w="610" w:type="pct"/>
            <w:tcMar>
              <w:left w:w="0" w:type="dxa"/>
              <w:right w:w="0" w:type="dxa"/>
            </w:tcMar>
            <w:vAlign w:val="center"/>
          </w:tcPr>
          <w:p w14:paraId="269FD0E2" w14:textId="16F97708" w:rsidR="00DC211C" w:rsidRPr="002D5729" w:rsidRDefault="00DA3E64" w:rsidP="0046776D">
            <w:pPr>
              <w:tabs>
                <w:tab w:val="left" w:pos="2977"/>
              </w:tabs>
              <w:overflowPunct w:val="0"/>
              <w:snapToGrid w:val="0"/>
              <w:spacing w:line="384" w:lineRule="auto"/>
              <w:jc w:val="center"/>
              <w:rPr>
                <w:sz w:val="21"/>
                <w:szCs w:val="21"/>
              </w:rPr>
            </w:pPr>
            <w:r w:rsidRPr="002D5729">
              <w:rPr>
                <w:rFonts w:hint="eastAsia"/>
                <w:sz w:val="21"/>
                <w:szCs w:val="21"/>
              </w:rPr>
              <w:t>选择条件</w:t>
            </w:r>
          </w:p>
        </w:tc>
        <w:tc>
          <w:tcPr>
            <w:tcW w:w="1749" w:type="pct"/>
            <w:tcMar>
              <w:left w:w="15" w:type="dxa"/>
              <w:right w:w="15" w:type="dxa"/>
            </w:tcMar>
            <w:vAlign w:val="center"/>
          </w:tcPr>
          <w:p w14:paraId="5C1D3116" w14:textId="77777777" w:rsidR="00DC211C" w:rsidRPr="002D5729" w:rsidRDefault="00DA3E64" w:rsidP="0046776D">
            <w:pPr>
              <w:tabs>
                <w:tab w:val="left" w:pos="2977"/>
              </w:tabs>
              <w:overflowPunct w:val="0"/>
              <w:snapToGrid w:val="0"/>
              <w:spacing w:line="384" w:lineRule="auto"/>
              <w:rPr>
                <w:sz w:val="21"/>
                <w:szCs w:val="21"/>
              </w:rPr>
            </w:pPr>
            <w:r w:rsidRPr="002D5729">
              <w:rPr>
                <w:rFonts w:hint="eastAsia"/>
                <w:sz w:val="21"/>
                <w:szCs w:val="21"/>
              </w:rPr>
              <w:t>匀强电场</w:t>
            </w:r>
            <w:r w:rsidRPr="002D5729">
              <w:rPr>
                <w:rFonts w:ascii="宋体" w:hAnsi="宋体"/>
                <w:sz w:val="21"/>
                <w:szCs w:val="21"/>
              </w:rPr>
              <w:t>，</w:t>
            </w:r>
            <w:r w:rsidRPr="002D5729">
              <w:rPr>
                <w:rFonts w:hint="eastAsia"/>
                <w:sz w:val="21"/>
                <w:szCs w:val="21"/>
              </w:rPr>
              <w:t>静电力是恒力</w:t>
            </w:r>
          </w:p>
        </w:tc>
        <w:tc>
          <w:tcPr>
            <w:tcW w:w="2641" w:type="pct"/>
            <w:tcMar>
              <w:left w:w="15" w:type="dxa"/>
              <w:right w:w="15" w:type="dxa"/>
            </w:tcMar>
            <w:vAlign w:val="center"/>
          </w:tcPr>
          <w:p w14:paraId="66F101AA" w14:textId="77777777" w:rsidR="00DC211C" w:rsidRPr="002D5729" w:rsidRDefault="00DA3E64" w:rsidP="0046776D">
            <w:pPr>
              <w:tabs>
                <w:tab w:val="left" w:pos="2977"/>
              </w:tabs>
              <w:overflowPunct w:val="0"/>
              <w:snapToGrid w:val="0"/>
              <w:spacing w:line="384" w:lineRule="auto"/>
              <w:rPr>
                <w:sz w:val="21"/>
                <w:szCs w:val="21"/>
              </w:rPr>
            </w:pPr>
            <w:r w:rsidRPr="002D5729">
              <w:rPr>
                <w:rFonts w:hint="eastAsia"/>
                <w:sz w:val="21"/>
                <w:szCs w:val="21"/>
              </w:rPr>
              <w:t>任意电场</w:t>
            </w:r>
            <w:r w:rsidRPr="002D5729">
              <w:rPr>
                <w:rFonts w:ascii="宋体" w:hAnsi="宋体"/>
                <w:sz w:val="21"/>
                <w:szCs w:val="21"/>
              </w:rPr>
              <w:t>，</w:t>
            </w:r>
            <w:r w:rsidRPr="002D5729">
              <w:rPr>
                <w:rFonts w:hint="eastAsia"/>
                <w:sz w:val="21"/>
                <w:szCs w:val="21"/>
              </w:rPr>
              <w:t>恒力或变力</w:t>
            </w:r>
          </w:p>
        </w:tc>
      </w:tr>
      <w:tr w:rsidR="00DC211C" w:rsidRPr="002D5729" w14:paraId="39DA84D0" w14:textId="77777777" w:rsidTr="0046776D">
        <w:trPr>
          <w:jc w:val="center"/>
        </w:trPr>
        <w:tc>
          <w:tcPr>
            <w:tcW w:w="610" w:type="pct"/>
            <w:tcMar>
              <w:left w:w="0" w:type="dxa"/>
              <w:right w:w="0" w:type="dxa"/>
            </w:tcMar>
            <w:vAlign w:val="center"/>
          </w:tcPr>
          <w:p w14:paraId="452D69E8" w14:textId="1F5EF922" w:rsidR="00DC211C" w:rsidRPr="002D5729" w:rsidRDefault="00DA3E64" w:rsidP="0046776D">
            <w:pPr>
              <w:tabs>
                <w:tab w:val="left" w:pos="2977"/>
              </w:tabs>
              <w:overflowPunct w:val="0"/>
              <w:snapToGrid w:val="0"/>
              <w:spacing w:line="384" w:lineRule="auto"/>
              <w:jc w:val="center"/>
              <w:rPr>
                <w:sz w:val="21"/>
                <w:szCs w:val="21"/>
              </w:rPr>
            </w:pPr>
            <w:r w:rsidRPr="002D5729">
              <w:rPr>
                <w:rFonts w:hint="eastAsia"/>
                <w:sz w:val="21"/>
                <w:szCs w:val="21"/>
              </w:rPr>
              <w:t>常用关系式</w:t>
            </w:r>
          </w:p>
        </w:tc>
        <w:tc>
          <w:tcPr>
            <w:tcW w:w="1749" w:type="pct"/>
            <w:tcMar>
              <w:left w:w="15" w:type="dxa"/>
              <w:right w:w="15" w:type="dxa"/>
            </w:tcMar>
            <w:vAlign w:val="center"/>
          </w:tcPr>
          <w:p w14:paraId="7A44D4A6" w14:textId="77777777" w:rsidR="00DC211C" w:rsidRPr="002D5729" w:rsidRDefault="00DA3E64" w:rsidP="0046776D">
            <w:pPr>
              <w:tabs>
                <w:tab w:val="left" w:pos="2977"/>
              </w:tabs>
              <w:overflowPunct w:val="0"/>
              <w:snapToGrid w:val="0"/>
              <w:spacing w:line="384" w:lineRule="auto"/>
              <w:rPr>
                <w:sz w:val="21"/>
                <w:szCs w:val="21"/>
              </w:rPr>
            </w:pPr>
            <w:r w:rsidRPr="002D5729">
              <w:rPr>
                <w:i/>
                <w:sz w:val="21"/>
                <w:szCs w:val="21"/>
              </w:rPr>
              <w:t>F</w:t>
            </w:r>
            <w:r w:rsidRPr="002D5729">
              <w:rPr>
                <w:rFonts w:ascii="宋体" w:hAnsi="宋体"/>
                <w:sz w:val="21"/>
                <w:szCs w:val="21"/>
              </w:rPr>
              <w:t>＝</w:t>
            </w:r>
            <w:r w:rsidRPr="002D5729">
              <w:rPr>
                <w:i/>
                <w:sz w:val="21"/>
                <w:szCs w:val="21"/>
              </w:rPr>
              <w:t>ma</w:t>
            </w:r>
            <w:r w:rsidRPr="002D5729">
              <w:rPr>
                <w:rFonts w:ascii="宋体" w:hAnsi="宋体"/>
                <w:sz w:val="21"/>
                <w:szCs w:val="21"/>
              </w:rPr>
              <w:t>，</w:t>
            </w:r>
            <w:r w:rsidRPr="002D5729">
              <w:rPr>
                <w:i/>
                <w:sz w:val="21"/>
                <w:szCs w:val="21"/>
              </w:rPr>
              <w:t>v</w:t>
            </w:r>
            <w:r w:rsidRPr="002D5729">
              <w:rPr>
                <w:rFonts w:ascii="宋体" w:hAnsi="宋体"/>
                <w:sz w:val="21"/>
                <w:szCs w:val="21"/>
              </w:rPr>
              <w:t>＝</w:t>
            </w:r>
            <w:r w:rsidRPr="002D5729">
              <w:rPr>
                <w:i/>
                <w:sz w:val="21"/>
                <w:szCs w:val="21"/>
              </w:rPr>
              <w:t>v</w:t>
            </w:r>
            <w:r w:rsidRPr="002D5729">
              <w:rPr>
                <w:sz w:val="21"/>
                <w:szCs w:val="21"/>
                <w:vertAlign w:val="subscript"/>
              </w:rPr>
              <w:t>0</w:t>
            </w:r>
            <w:r w:rsidRPr="002D5729">
              <w:rPr>
                <w:rFonts w:ascii="宋体" w:hAnsi="宋体"/>
                <w:sz w:val="21"/>
                <w:szCs w:val="21"/>
              </w:rPr>
              <w:t>＋</w:t>
            </w:r>
            <w:r w:rsidRPr="002D5729">
              <w:rPr>
                <w:i/>
                <w:sz w:val="21"/>
                <w:szCs w:val="21"/>
              </w:rPr>
              <w:t>at</w:t>
            </w:r>
            <w:r w:rsidRPr="002D5729">
              <w:rPr>
                <w:rFonts w:ascii="宋体" w:hAnsi="宋体"/>
                <w:sz w:val="21"/>
                <w:szCs w:val="21"/>
              </w:rPr>
              <w:t>，</w:t>
            </w:r>
          </w:p>
          <w:p w14:paraId="3D9EEFAC" w14:textId="77777777" w:rsidR="00DC211C" w:rsidRPr="002D5729" w:rsidRDefault="00DA3E64" w:rsidP="0046776D">
            <w:pPr>
              <w:tabs>
                <w:tab w:val="left" w:pos="2977"/>
              </w:tabs>
              <w:overflowPunct w:val="0"/>
              <w:snapToGrid w:val="0"/>
              <w:spacing w:line="384" w:lineRule="auto"/>
              <w:rPr>
                <w:sz w:val="21"/>
                <w:szCs w:val="21"/>
              </w:rPr>
            </w:pPr>
            <w:r w:rsidRPr="002D5729">
              <w:rPr>
                <w:i/>
                <w:sz w:val="21"/>
                <w:szCs w:val="21"/>
              </w:rPr>
              <w:t>x</w:t>
            </w:r>
            <w:r w:rsidRPr="002D5729">
              <w:rPr>
                <w:rFonts w:ascii="宋体" w:hAnsi="宋体"/>
                <w:sz w:val="21"/>
                <w:szCs w:val="21"/>
              </w:rPr>
              <w:t>＝</w:t>
            </w:r>
            <w:r w:rsidRPr="002D5729">
              <w:rPr>
                <w:i/>
                <w:sz w:val="21"/>
                <w:szCs w:val="21"/>
              </w:rPr>
              <w:t>v</w:t>
            </w:r>
            <w:r w:rsidRPr="002D5729">
              <w:rPr>
                <w:sz w:val="21"/>
                <w:szCs w:val="21"/>
                <w:vertAlign w:val="subscript"/>
              </w:rPr>
              <w:t>0</w:t>
            </w:r>
            <w:r w:rsidRPr="002D5729">
              <w:rPr>
                <w:i/>
                <w:sz w:val="21"/>
                <w:szCs w:val="21"/>
              </w:rPr>
              <w:t>t</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i/>
                <w:sz w:val="21"/>
                <w:szCs w:val="21"/>
              </w:rPr>
              <w:t>at</w:t>
            </w:r>
            <w:r w:rsidRPr="002D5729">
              <w:rPr>
                <w:sz w:val="21"/>
                <w:szCs w:val="21"/>
                <w:vertAlign w:val="superscript"/>
              </w:rPr>
              <w:t>2</w:t>
            </w:r>
            <w:r w:rsidRPr="002D5729">
              <w:rPr>
                <w:rFonts w:ascii="宋体" w:hAnsi="宋体"/>
                <w:sz w:val="21"/>
                <w:szCs w:val="21"/>
              </w:rPr>
              <w:t>，</w:t>
            </w:r>
          </w:p>
          <w:p w14:paraId="155D6DA2" w14:textId="77777777" w:rsidR="00DC211C" w:rsidRPr="002D5729" w:rsidRDefault="00DA3E64" w:rsidP="0046776D">
            <w:pPr>
              <w:tabs>
                <w:tab w:val="left" w:pos="2977"/>
              </w:tabs>
              <w:overflowPunct w:val="0"/>
              <w:snapToGrid w:val="0"/>
              <w:spacing w:line="384" w:lineRule="auto"/>
              <w:rPr>
                <w:sz w:val="21"/>
                <w:szCs w:val="21"/>
              </w:rPr>
            </w:pPr>
            <w:r w:rsidRPr="002D5729">
              <w:rPr>
                <w:i/>
                <w:sz w:val="21"/>
                <w:szCs w:val="21"/>
              </w:rPr>
              <w:t>v</w:t>
            </w:r>
            <w:r w:rsidRPr="002D5729">
              <w:rPr>
                <w:sz w:val="21"/>
                <w:szCs w:val="21"/>
                <w:vertAlign w:val="superscript"/>
              </w:rPr>
              <w:t>2</w:t>
            </w:r>
            <w:r w:rsidRPr="002D5729">
              <w:rPr>
                <w:rFonts w:ascii="宋体" w:hAnsi="宋体"/>
                <w:sz w:val="21"/>
                <w:szCs w:val="21"/>
              </w:rPr>
              <w:t>－</w:t>
            </w:r>
            <m:oMath>
              <m:sSup>
                <m:sSupPr>
                  <m:ctrlPr>
                    <w:rPr>
                      <w:rFonts w:ascii="Cambria Math" w:hAnsi="Cambria Math"/>
                      <w:sz w:val="21"/>
                      <w:szCs w:val="21"/>
                    </w:rPr>
                  </m:ctrlPr>
                </m:sSupPr>
                <m:e>
                  <m:sSub>
                    <m:sSubPr>
                      <m:ctrlPr>
                        <w:rPr>
                          <w:rFonts w:ascii="Cambria Math" w:hAnsi="Cambria Math"/>
                          <w:sz w:val="21"/>
                          <w:szCs w:val="21"/>
                        </w:rPr>
                      </m:ctrlPr>
                    </m:sSubPr>
                    <m:e>
                      <m:r>
                        <m:rPr>
                          <m:sty m:val="p"/>
                        </m:rPr>
                        <w:rPr>
                          <w:rFonts w:ascii="Cambria Math" w:hAnsi="Cambria Math"/>
                          <w:sz w:val="21"/>
                          <w:szCs w:val="21"/>
                        </w:rPr>
                        <m:t>v</m:t>
                      </m:r>
                    </m:e>
                    <m:sub>
                      <m:r>
                        <m:rPr>
                          <m:sty m:val="p"/>
                        </m:rPr>
                        <w:rPr>
                          <w:rFonts w:ascii="Cambria Math"/>
                          <w:sz w:val="21"/>
                          <w:szCs w:val="21"/>
                        </w:rPr>
                        <m:t>0</m:t>
                      </m:r>
                    </m:sub>
                  </m:sSub>
                </m:e>
                <m:sup>
                  <m:r>
                    <m:rPr>
                      <m:sty m:val="p"/>
                    </m:rPr>
                    <w:rPr>
                      <w:rFonts w:ascii="Cambria Math"/>
                      <w:sz w:val="21"/>
                      <w:szCs w:val="21"/>
                    </w:rPr>
                    <m:t>2</m:t>
                  </m:r>
                </m:sup>
              </m:sSup>
            </m:oMath>
            <w:r w:rsidRPr="002D5729">
              <w:rPr>
                <w:rFonts w:ascii="宋体" w:hAnsi="宋体"/>
                <w:sz w:val="21"/>
                <w:szCs w:val="21"/>
              </w:rPr>
              <w:t>＝</w:t>
            </w:r>
            <w:r w:rsidRPr="002D5729">
              <w:rPr>
                <w:sz w:val="21"/>
                <w:szCs w:val="21"/>
              </w:rPr>
              <w:t>2</w:t>
            </w:r>
            <w:r w:rsidRPr="002D5729">
              <w:rPr>
                <w:i/>
                <w:sz w:val="21"/>
                <w:szCs w:val="21"/>
              </w:rPr>
              <w:t>ax</w:t>
            </w:r>
          </w:p>
        </w:tc>
        <w:tc>
          <w:tcPr>
            <w:tcW w:w="2641" w:type="pct"/>
            <w:tcMar>
              <w:left w:w="15" w:type="dxa"/>
              <w:right w:w="15" w:type="dxa"/>
            </w:tcMar>
            <w:vAlign w:val="center"/>
          </w:tcPr>
          <w:p w14:paraId="3C4392A7" w14:textId="77777777" w:rsidR="00DC211C" w:rsidRPr="002D5729" w:rsidRDefault="00DA3E64" w:rsidP="0046776D">
            <w:pPr>
              <w:tabs>
                <w:tab w:val="left" w:pos="2977"/>
              </w:tabs>
              <w:overflowPunct w:val="0"/>
              <w:snapToGrid w:val="0"/>
              <w:spacing w:line="384" w:lineRule="auto"/>
              <w:rPr>
                <w:sz w:val="21"/>
                <w:szCs w:val="21"/>
              </w:rPr>
            </w:pPr>
            <w:r w:rsidRPr="002D5729">
              <w:rPr>
                <w:rFonts w:ascii="宋体" w:hAnsi="宋体"/>
                <w:sz w:val="21"/>
                <w:szCs w:val="21"/>
              </w:rPr>
              <w:t>①</w:t>
            </w:r>
            <w:r w:rsidRPr="002D5729">
              <w:rPr>
                <w:rFonts w:hint="eastAsia"/>
                <w:sz w:val="21"/>
                <w:szCs w:val="21"/>
              </w:rPr>
              <w:t>匀强电场中</w:t>
            </w:r>
            <w:r w:rsidRPr="002D5729">
              <w:rPr>
                <w:rFonts w:ascii="宋体" w:hAnsi="宋体"/>
                <w:sz w:val="21"/>
                <w:szCs w:val="21"/>
              </w:rPr>
              <w:t>：</w:t>
            </w:r>
            <w:r w:rsidRPr="002D5729">
              <w:rPr>
                <w:i/>
                <w:sz w:val="21"/>
                <w:szCs w:val="21"/>
              </w:rPr>
              <w:t>qEd</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i/>
                <w:sz w:val="21"/>
                <w:szCs w:val="21"/>
              </w:rPr>
              <w:t>mv</w:t>
            </w:r>
            <w:r w:rsidRPr="002D5729">
              <w:rPr>
                <w:sz w:val="21"/>
                <w:szCs w:val="21"/>
                <w:vertAlign w:val="superscript"/>
              </w:rPr>
              <w:t>2</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i/>
                <w:sz w:val="21"/>
                <w:szCs w:val="21"/>
              </w:rPr>
              <w:t>m</w:t>
            </w:r>
            <m:oMath>
              <m:sSup>
                <m:sSupPr>
                  <m:ctrlPr>
                    <w:rPr>
                      <w:rFonts w:ascii="Cambria Math" w:hAnsi="Cambria Math"/>
                      <w:sz w:val="21"/>
                      <w:szCs w:val="21"/>
                    </w:rPr>
                  </m:ctrlPr>
                </m:sSupPr>
                <m:e>
                  <m:sSub>
                    <m:sSubPr>
                      <m:ctrlPr>
                        <w:rPr>
                          <w:rFonts w:ascii="Cambria Math" w:hAnsi="Cambria Math"/>
                          <w:sz w:val="21"/>
                          <w:szCs w:val="21"/>
                        </w:rPr>
                      </m:ctrlPr>
                    </m:sSubPr>
                    <m:e>
                      <m:r>
                        <m:rPr>
                          <m:sty m:val="p"/>
                        </m:rPr>
                        <w:rPr>
                          <w:rFonts w:ascii="Cambria Math" w:hAnsi="Cambria Math"/>
                          <w:sz w:val="21"/>
                          <w:szCs w:val="21"/>
                        </w:rPr>
                        <m:t>v</m:t>
                      </m:r>
                    </m:e>
                    <m:sub>
                      <m:r>
                        <m:rPr>
                          <m:sty m:val="p"/>
                        </m:rPr>
                        <w:rPr>
                          <w:rFonts w:ascii="Cambria Math"/>
                          <w:sz w:val="21"/>
                          <w:szCs w:val="21"/>
                        </w:rPr>
                        <m:t>0</m:t>
                      </m:r>
                    </m:sub>
                  </m:sSub>
                </m:e>
                <m:sup>
                  <m:r>
                    <m:rPr>
                      <m:sty m:val="p"/>
                    </m:rPr>
                    <w:rPr>
                      <w:rFonts w:ascii="Cambria Math"/>
                      <w:sz w:val="21"/>
                      <w:szCs w:val="21"/>
                    </w:rPr>
                    <m:t>2</m:t>
                  </m:r>
                </m:sup>
              </m:sSup>
            </m:oMath>
          </w:p>
          <w:p w14:paraId="075DF05B" w14:textId="77777777" w:rsidR="00DC211C" w:rsidRPr="002D5729" w:rsidRDefault="00DA3E64" w:rsidP="0046776D">
            <w:pPr>
              <w:tabs>
                <w:tab w:val="left" w:pos="2977"/>
              </w:tabs>
              <w:overflowPunct w:val="0"/>
              <w:snapToGrid w:val="0"/>
              <w:spacing w:line="384" w:lineRule="auto"/>
              <w:rPr>
                <w:sz w:val="21"/>
                <w:szCs w:val="21"/>
              </w:rPr>
            </w:pPr>
            <w:r w:rsidRPr="002D5729">
              <w:rPr>
                <w:rFonts w:ascii="宋体" w:hAnsi="宋体"/>
                <w:sz w:val="21"/>
                <w:szCs w:val="21"/>
              </w:rPr>
              <w:t>②</w:t>
            </w:r>
            <w:r w:rsidRPr="002D5729">
              <w:rPr>
                <w:rFonts w:hint="eastAsia"/>
                <w:sz w:val="21"/>
                <w:szCs w:val="21"/>
              </w:rPr>
              <w:t>非匀强电场中</w:t>
            </w:r>
            <w:r w:rsidRPr="002D5729">
              <w:rPr>
                <w:rFonts w:ascii="宋体" w:hAnsi="宋体"/>
                <w:sz w:val="21"/>
                <w:szCs w:val="21"/>
              </w:rPr>
              <w:t>：</w:t>
            </w:r>
            <w:r w:rsidRPr="002D5729">
              <w:rPr>
                <w:i/>
                <w:sz w:val="21"/>
                <w:szCs w:val="21"/>
              </w:rPr>
              <w:t>qU</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i/>
                <w:sz w:val="21"/>
                <w:szCs w:val="21"/>
              </w:rPr>
              <w:t>mv</w:t>
            </w:r>
            <w:r w:rsidRPr="002D5729">
              <w:rPr>
                <w:sz w:val="21"/>
                <w:szCs w:val="21"/>
                <w:vertAlign w:val="superscript"/>
              </w:rPr>
              <w:t>2</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i/>
                <w:sz w:val="21"/>
                <w:szCs w:val="21"/>
              </w:rPr>
              <w:t>m</w:t>
            </w:r>
            <m:oMath>
              <m:sSup>
                <m:sSupPr>
                  <m:ctrlPr>
                    <w:rPr>
                      <w:rFonts w:ascii="Cambria Math" w:hAnsi="Cambria Math"/>
                      <w:sz w:val="21"/>
                      <w:szCs w:val="21"/>
                    </w:rPr>
                  </m:ctrlPr>
                </m:sSupPr>
                <m:e>
                  <m:sSub>
                    <m:sSubPr>
                      <m:ctrlPr>
                        <w:rPr>
                          <w:rFonts w:ascii="Cambria Math" w:hAnsi="Cambria Math"/>
                          <w:sz w:val="21"/>
                          <w:szCs w:val="21"/>
                        </w:rPr>
                      </m:ctrlPr>
                    </m:sSubPr>
                    <m:e>
                      <m:r>
                        <m:rPr>
                          <m:sty m:val="p"/>
                        </m:rPr>
                        <w:rPr>
                          <w:rFonts w:ascii="Cambria Math" w:hAnsi="Cambria Math"/>
                          <w:sz w:val="21"/>
                          <w:szCs w:val="21"/>
                        </w:rPr>
                        <m:t>v</m:t>
                      </m:r>
                    </m:e>
                    <m:sub>
                      <m:r>
                        <m:rPr>
                          <m:sty m:val="p"/>
                        </m:rPr>
                        <w:rPr>
                          <w:rFonts w:ascii="Cambria Math"/>
                          <w:sz w:val="21"/>
                          <w:szCs w:val="21"/>
                        </w:rPr>
                        <m:t>0</m:t>
                      </m:r>
                    </m:sub>
                  </m:sSub>
                </m:e>
                <m:sup>
                  <m:r>
                    <m:rPr>
                      <m:sty m:val="p"/>
                    </m:rPr>
                    <w:rPr>
                      <w:rFonts w:ascii="Cambria Math"/>
                      <w:sz w:val="21"/>
                      <w:szCs w:val="21"/>
                    </w:rPr>
                    <m:t>2</m:t>
                  </m:r>
                </m:sup>
              </m:sSup>
            </m:oMath>
          </w:p>
        </w:tc>
      </w:tr>
    </w:tbl>
    <w:p w14:paraId="7C519E5D" w14:textId="77777777" w:rsidR="0046776D" w:rsidRDefault="0046776D" w:rsidP="004033EC">
      <w:pPr>
        <w:tabs>
          <w:tab w:val="left" w:pos="2977"/>
        </w:tabs>
        <w:overflowPunct w:val="0"/>
        <w:snapToGrid w:val="0"/>
        <w:spacing w:line="360" w:lineRule="auto"/>
        <w:rPr>
          <w:rFonts w:eastAsia="黑体"/>
          <w:sz w:val="21"/>
          <w:szCs w:val="21"/>
        </w:rPr>
      </w:pPr>
    </w:p>
    <w:p w14:paraId="1DC21E32" w14:textId="77777777" w:rsidR="0046776D" w:rsidRDefault="0046776D" w:rsidP="004033EC">
      <w:pPr>
        <w:tabs>
          <w:tab w:val="left" w:pos="2977"/>
        </w:tabs>
        <w:overflowPunct w:val="0"/>
        <w:snapToGrid w:val="0"/>
        <w:spacing w:line="360" w:lineRule="auto"/>
        <w:rPr>
          <w:rFonts w:eastAsia="黑体"/>
          <w:sz w:val="21"/>
          <w:szCs w:val="21"/>
        </w:rPr>
      </w:pPr>
    </w:p>
    <w:p w14:paraId="339CAF9D" w14:textId="62E8F313"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lastRenderedPageBreak/>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2024</w:t>
      </w:r>
      <w:r w:rsidRPr="002D5729">
        <w:rPr>
          <w:rFonts w:eastAsia="Times New Roman" w:hint="eastAsia"/>
          <w:sz w:val="21"/>
          <w:szCs w:val="21"/>
        </w:rPr>
        <w:t>·</w:t>
      </w:r>
      <w:r w:rsidRPr="002D5729">
        <w:rPr>
          <w:rFonts w:eastAsia="楷体"/>
          <w:sz w:val="21"/>
          <w:szCs w:val="21"/>
        </w:rPr>
        <w:t>浙江</w:t>
      </w:r>
      <w:r w:rsidRPr="002D5729">
        <w:rPr>
          <w:sz w:val="21"/>
          <w:szCs w:val="21"/>
        </w:rPr>
        <w:t>1</w:t>
      </w:r>
      <w:r w:rsidRPr="002D5729">
        <w:rPr>
          <w:rFonts w:eastAsia="楷体"/>
          <w:sz w:val="21"/>
          <w:szCs w:val="21"/>
        </w:rPr>
        <w:t>月选考</w:t>
      </w:r>
      <w:r w:rsidRPr="002D5729">
        <w:rPr>
          <w:sz w:val="21"/>
          <w:szCs w:val="21"/>
        </w:rPr>
        <w:t>11</w:t>
      </w:r>
      <w:r w:rsidRPr="002D5729">
        <w:rPr>
          <w:rFonts w:eastAsia="楷体"/>
          <w:sz w:val="21"/>
          <w:szCs w:val="21"/>
        </w:rPr>
        <w:t>题</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金属极板</w:t>
      </w:r>
      <w:r w:rsidRPr="002D5729">
        <w:rPr>
          <w:sz w:val="21"/>
          <w:szCs w:val="21"/>
        </w:rPr>
        <w:t>M</w:t>
      </w:r>
      <w:r w:rsidRPr="002D5729">
        <w:rPr>
          <w:rFonts w:hint="eastAsia"/>
          <w:sz w:val="21"/>
          <w:szCs w:val="21"/>
        </w:rPr>
        <w:t>受到紫外线照射会逸出光电子</w:t>
      </w:r>
      <w:r w:rsidRPr="002D5729">
        <w:rPr>
          <w:rFonts w:ascii="宋体" w:hAnsi="宋体"/>
          <w:sz w:val="21"/>
          <w:szCs w:val="21"/>
        </w:rPr>
        <w:t>，</w:t>
      </w:r>
      <w:r w:rsidRPr="002D5729">
        <w:rPr>
          <w:rFonts w:hint="eastAsia"/>
          <w:sz w:val="21"/>
          <w:szCs w:val="21"/>
        </w:rPr>
        <w:t>最大速率为</w:t>
      </w:r>
      <w:r w:rsidRPr="002D5729">
        <w:rPr>
          <w:i/>
          <w:sz w:val="21"/>
          <w:szCs w:val="21"/>
        </w:rPr>
        <w:t>v</w:t>
      </w:r>
      <w:r w:rsidRPr="002D5729">
        <w:rPr>
          <w:sz w:val="21"/>
          <w:szCs w:val="21"/>
          <w:vertAlign w:val="subscript"/>
        </w:rPr>
        <w:t>m</w:t>
      </w:r>
      <w:r w:rsidRPr="002D5729">
        <w:rPr>
          <w:rFonts w:ascii="宋体" w:hAnsi="宋体"/>
          <w:sz w:val="21"/>
          <w:szCs w:val="21"/>
        </w:rPr>
        <w:t>。</w:t>
      </w:r>
      <w:r w:rsidRPr="002D5729">
        <w:rPr>
          <w:rFonts w:hint="eastAsia"/>
          <w:sz w:val="21"/>
          <w:szCs w:val="21"/>
        </w:rPr>
        <w:t>正对</w:t>
      </w:r>
      <w:r w:rsidRPr="002D5729">
        <w:rPr>
          <w:sz w:val="21"/>
          <w:szCs w:val="21"/>
        </w:rPr>
        <w:t>M</w:t>
      </w:r>
      <w:r w:rsidRPr="002D5729">
        <w:rPr>
          <w:rFonts w:hint="eastAsia"/>
          <w:sz w:val="21"/>
          <w:szCs w:val="21"/>
        </w:rPr>
        <w:t>放置一金属网</w:t>
      </w:r>
      <w:r w:rsidRPr="002D5729">
        <w:rPr>
          <w:sz w:val="21"/>
          <w:szCs w:val="21"/>
        </w:rPr>
        <w:t>N</w:t>
      </w:r>
      <w:r w:rsidRPr="002D5729">
        <w:rPr>
          <w:rFonts w:ascii="宋体" w:hAnsi="宋体"/>
          <w:sz w:val="21"/>
          <w:szCs w:val="21"/>
        </w:rPr>
        <w:t>，</w:t>
      </w:r>
      <w:r w:rsidRPr="002D5729">
        <w:rPr>
          <w:rFonts w:hint="eastAsia"/>
          <w:sz w:val="21"/>
          <w:szCs w:val="21"/>
        </w:rPr>
        <w:t>在</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之间加恒定电压</w:t>
      </w:r>
      <w:r w:rsidRPr="002D5729">
        <w:rPr>
          <w:i/>
          <w:sz w:val="21"/>
          <w:szCs w:val="21"/>
        </w:rPr>
        <w:t>U</w:t>
      </w:r>
      <w:r w:rsidRPr="002D5729">
        <w:rPr>
          <w:rFonts w:ascii="宋体" w:hAnsi="宋体"/>
          <w:sz w:val="21"/>
          <w:szCs w:val="21"/>
        </w:rPr>
        <w:t>。</w:t>
      </w:r>
      <w:r w:rsidRPr="002D5729">
        <w:rPr>
          <w:rFonts w:hint="eastAsia"/>
          <w:sz w:val="21"/>
          <w:szCs w:val="21"/>
        </w:rPr>
        <w:t>已知</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间距为</w:t>
      </w:r>
      <w:r w:rsidRPr="002D5729">
        <w:rPr>
          <w:i/>
          <w:sz w:val="21"/>
          <w:szCs w:val="21"/>
        </w:rPr>
        <w:t>d</w:t>
      </w:r>
      <w:r w:rsidRPr="002D5729">
        <w:rPr>
          <w:rFonts w:ascii="宋体" w:hAnsi="宋体"/>
          <w:sz w:val="21"/>
          <w:szCs w:val="21"/>
        </w:rPr>
        <w:t>（</w:t>
      </w:r>
      <w:r w:rsidRPr="002D5729">
        <w:rPr>
          <w:rFonts w:hint="eastAsia"/>
          <w:sz w:val="21"/>
          <w:szCs w:val="21"/>
        </w:rPr>
        <w:t>远小于板长</w:t>
      </w:r>
      <w:r w:rsidRPr="002D5729">
        <w:rPr>
          <w:rFonts w:ascii="宋体" w:hAnsi="宋体"/>
          <w:sz w:val="21"/>
          <w:szCs w:val="21"/>
        </w:rPr>
        <w:t>），</w:t>
      </w:r>
      <w:r w:rsidRPr="002D5729">
        <w:rPr>
          <w:rFonts w:hint="eastAsia"/>
          <w:sz w:val="21"/>
          <w:szCs w:val="21"/>
        </w:rPr>
        <w:t>电子的质量为</w:t>
      </w:r>
      <w:r w:rsidRPr="002D5729">
        <w:rPr>
          <w:i/>
          <w:sz w:val="21"/>
          <w:szCs w:val="21"/>
        </w:rPr>
        <w:t>m</w:t>
      </w:r>
      <w:r w:rsidRPr="002D5729">
        <w:rPr>
          <w:rFonts w:ascii="宋体" w:hAnsi="宋体"/>
          <w:sz w:val="21"/>
          <w:szCs w:val="21"/>
        </w:rPr>
        <w:t>，</w:t>
      </w:r>
      <w:r w:rsidRPr="002D5729">
        <w:rPr>
          <w:rFonts w:hint="eastAsia"/>
          <w:sz w:val="21"/>
          <w:szCs w:val="21"/>
        </w:rPr>
        <w:t>电荷量为</w:t>
      </w:r>
      <w:r w:rsidRPr="002D5729">
        <w:rPr>
          <w:i/>
          <w:sz w:val="21"/>
          <w:szCs w:val="21"/>
        </w:rPr>
        <w:t>e</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87F16C6" w14:textId="4DE174BF" w:rsidR="0046776D" w:rsidRPr="002D5729" w:rsidRDefault="0046776D" w:rsidP="0046776D">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5D48B0B5" wp14:editId="48AFEA1E">
            <wp:extent cx="778157" cy="1327785"/>
            <wp:effectExtent l="0" t="0" r="0" b="0"/>
            <wp:docPr id="299" name="24zjyxw-10.jpg" descr="id:21474956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9.jpeg"/>
                    <pic:cNvPicPr/>
                  </pic:nvPicPr>
                  <pic:blipFill>
                    <a:blip r:embed="rId17"/>
                    <a:stretch>
                      <a:fillRect/>
                    </a:stretch>
                  </pic:blipFill>
                  <pic:spPr>
                    <a:xfrm>
                      <a:off x="0" y="0"/>
                      <a:ext cx="778157" cy="1327785"/>
                    </a:xfrm>
                    <a:prstGeom prst="rect">
                      <a:avLst/>
                    </a:prstGeom>
                  </pic:spPr>
                </pic:pic>
              </a:graphicData>
            </a:graphic>
          </wp:inline>
        </w:drawing>
      </w:r>
    </w:p>
    <w:p w14:paraId="1D09EA1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间距离增大时电子到达</w:t>
      </w:r>
      <w:r w:rsidRPr="002D5729">
        <w:rPr>
          <w:sz w:val="21"/>
          <w:szCs w:val="21"/>
        </w:rPr>
        <w:t>N</w:t>
      </w:r>
      <w:r w:rsidRPr="002D5729">
        <w:rPr>
          <w:rFonts w:hint="eastAsia"/>
          <w:sz w:val="21"/>
          <w:szCs w:val="21"/>
        </w:rPr>
        <w:t>的动能也增大</w:t>
      </w:r>
    </w:p>
    <w:p w14:paraId="20651AF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只有沿</w:t>
      </w:r>
      <w:r w:rsidRPr="002D5729">
        <w:rPr>
          <w:i/>
          <w:sz w:val="21"/>
          <w:szCs w:val="21"/>
        </w:rPr>
        <w:t>x</w:t>
      </w:r>
      <w:r w:rsidRPr="002D5729">
        <w:rPr>
          <w:rFonts w:hint="eastAsia"/>
          <w:sz w:val="21"/>
          <w:szCs w:val="21"/>
        </w:rPr>
        <w:t>方向逸出的电子到达</w:t>
      </w:r>
      <w:r w:rsidRPr="002D5729">
        <w:rPr>
          <w:sz w:val="21"/>
          <w:szCs w:val="21"/>
        </w:rPr>
        <w:t>N</w:t>
      </w:r>
      <w:r w:rsidRPr="002D5729">
        <w:rPr>
          <w:rFonts w:hint="eastAsia"/>
          <w:sz w:val="21"/>
          <w:szCs w:val="21"/>
        </w:rPr>
        <w:t>时才有最大动能</w:t>
      </w:r>
      <m:oMath>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r>
              <w:rPr>
                <w:rFonts w:ascii="Cambria Math" w:hAnsi="Cambria Math"/>
                <w:sz w:val="21"/>
                <w:szCs w:val="21"/>
              </w:rPr>
              <m:t>m</m:t>
            </m:r>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v</m:t>
                    </m:r>
                  </m:e>
                  <m:sub>
                    <m:r>
                      <m:rPr>
                        <m:sty m:val="p"/>
                      </m:rPr>
                      <w:rPr>
                        <w:rFonts w:ascii="Cambria Math" w:hAnsi="Cambria Math"/>
                        <w:sz w:val="21"/>
                        <w:szCs w:val="21"/>
                      </w:rPr>
                      <m:t>m</m:t>
                    </m:r>
                  </m:sub>
                </m:sSub>
              </m:e>
              <m:sup>
                <m:r>
                  <m:rPr>
                    <m:sty m:val="p"/>
                  </m:rPr>
                  <w:rPr>
                    <w:rFonts w:ascii="Cambria Math"/>
                    <w:sz w:val="21"/>
                    <w:szCs w:val="21"/>
                  </w:rPr>
                  <m:t>2</m:t>
                </m:r>
              </m:sup>
            </m:sSup>
            <m:r>
              <m:rPr>
                <m:sty m:val="p"/>
              </m:rPr>
              <w:rPr>
                <w:rFonts w:ascii="Cambria Math"/>
                <w:sz w:val="21"/>
                <w:szCs w:val="21"/>
              </w:rPr>
              <m:t>＋</m:t>
            </m:r>
            <m:r>
              <w:rPr>
                <w:rFonts w:ascii="Cambria Math" w:hAnsi="Cambria Math"/>
                <w:sz w:val="21"/>
                <w:szCs w:val="21"/>
              </w:rPr>
              <m:t>eU</m:t>
            </m:r>
          </m:e>
        </m:d>
      </m:oMath>
    </w:p>
    <w:p w14:paraId="61C9381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电子从</w:t>
      </w:r>
      <w:r w:rsidRPr="002D5729">
        <w:rPr>
          <w:sz w:val="21"/>
          <w:szCs w:val="21"/>
        </w:rPr>
        <w:t>M</w:t>
      </w:r>
      <w:r w:rsidRPr="002D5729">
        <w:rPr>
          <w:rFonts w:hint="eastAsia"/>
          <w:sz w:val="21"/>
          <w:szCs w:val="21"/>
        </w:rPr>
        <w:t>到</w:t>
      </w:r>
      <w:r w:rsidRPr="002D5729">
        <w:rPr>
          <w:sz w:val="21"/>
          <w:szCs w:val="21"/>
        </w:rPr>
        <w:t>N</w:t>
      </w:r>
      <w:r w:rsidRPr="002D5729">
        <w:rPr>
          <w:rFonts w:hint="eastAsia"/>
          <w:sz w:val="21"/>
          <w:szCs w:val="21"/>
        </w:rPr>
        <w:t>过程中</w:t>
      </w:r>
      <w:r w:rsidRPr="002D5729">
        <w:rPr>
          <w:i/>
          <w:sz w:val="21"/>
          <w:szCs w:val="21"/>
        </w:rPr>
        <w:t>y</w:t>
      </w:r>
      <w:r w:rsidRPr="002D5729">
        <w:rPr>
          <w:rFonts w:hint="eastAsia"/>
          <w:sz w:val="21"/>
          <w:szCs w:val="21"/>
        </w:rPr>
        <w:t>方向位移大小最大为</w:t>
      </w:r>
      <w:r w:rsidRPr="002D5729">
        <w:rPr>
          <w:i/>
          <w:sz w:val="21"/>
          <w:szCs w:val="21"/>
        </w:rPr>
        <w:t>v</w:t>
      </w:r>
      <w:r w:rsidRPr="002D5729">
        <w:rPr>
          <w:sz w:val="21"/>
          <w:szCs w:val="21"/>
          <w:vertAlign w:val="subscript"/>
        </w:rPr>
        <w:t>m</w:t>
      </w:r>
      <w:r w:rsidRPr="002D5729">
        <w:rPr>
          <w:i/>
          <w:sz w:val="21"/>
          <w:szCs w:val="21"/>
        </w:rPr>
        <w:t>d</w:t>
      </w:r>
      <m:oMath>
        <m:rad>
          <m:radPr>
            <m:degHide m:val="1"/>
            <m:ctrlPr>
              <w:rPr>
                <w:rFonts w:ascii="Cambria Math" w:hAnsi="Cambria Math"/>
                <w:sz w:val="21"/>
                <w:szCs w:val="21"/>
              </w:rPr>
            </m:ctrlPr>
          </m:radPr>
          <m:deg/>
          <m:e>
            <m:f>
              <m:fPr>
                <m:ctrlPr>
                  <w:rPr>
                    <w:rFonts w:ascii="Cambria Math" w:hAnsi="Cambria Math"/>
                    <w:sz w:val="21"/>
                    <w:szCs w:val="21"/>
                  </w:rPr>
                </m:ctrlPr>
              </m:fPr>
              <m:num>
                <m:r>
                  <m:rPr>
                    <m:sty m:val="p"/>
                  </m:rPr>
                  <w:rPr>
                    <w:rFonts w:ascii="Cambria Math"/>
                    <w:sz w:val="21"/>
                    <w:szCs w:val="21"/>
                  </w:rPr>
                  <m:t>2</m:t>
                </m:r>
                <m:r>
                  <w:rPr>
                    <w:rFonts w:ascii="Cambria Math" w:hAnsi="Cambria Math"/>
                    <w:sz w:val="21"/>
                    <w:szCs w:val="21"/>
                  </w:rPr>
                  <m:t>m</m:t>
                </m:r>
              </m:num>
              <m:den>
                <m:r>
                  <w:rPr>
                    <w:rFonts w:ascii="Cambria Math" w:hAnsi="Cambria Math"/>
                    <w:sz w:val="21"/>
                    <w:szCs w:val="21"/>
                  </w:rPr>
                  <m:t>eU</m:t>
                </m:r>
              </m:den>
            </m:f>
          </m:e>
        </m:rad>
      </m:oMath>
    </w:p>
    <w:p w14:paraId="7F78F46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间加反向电压</w:t>
      </w:r>
      <m:oMath>
        <m:f>
          <m:fPr>
            <m:ctrlPr>
              <w:rPr>
                <w:rFonts w:ascii="Cambria Math" w:hAnsi="Cambria Math"/>
                <w:sz w:val="21"/>
                <w:szCs w:val="21"/>
              </w:rPr>
            </m:ctrlPr>
          </m:fPr>
          <m:num>
            <m:r>
              <w:rPr>
                <w:rFonts w:ascii="Cambria Math" w:hAnsi="Cambria Math"/>
                <w:sz w:val="21"/>
                <w:szCs w:val="21"/>
              </w:rPr>
              <m:t>m</m:t>
            </m:r>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v</m:t>
                    </m:r>
                  </m:e>
                  <m:sub>
                    <m:r>
                      <m:rPr>
                        <m:sty m:val="p"/>
                      </m:rPr>
                      <w:rPr>
                        <w:rFonts w:ascii="Cambria Math" w:hAnsi="Cambria Math"/>
                        <w:sz w:val="21"/>
                        <w:szCs w:val="21"/>
                      </w:rPr>
                      <m:t>m</m:t>
                    </m:r>
                  </m:sub>
                </m:sSub>
              </m:e>
              <m:sup>
                <m:r>
                  <m:rPr>
                    <m:sty m:val="p"/>
                  </m:rPr>
                  <w:rPr>
                    <w:rFonts w:ascii="Cambria Math"/>
                    <w:sz w:val="21"/>
                    <w:szCs w:val="21"/>
                  </w:rPr>
                  <m:t>2</m:t>
                </m:r>
              </m:sup>
            </m:sSup>
          </m:num>
          <m:den>
            <m:r>
              <m:rPr>
                <m:sty m:val="p"/>
              </m:rPr>
              <w:rPr>
                <w:rFonts w:ascii="Cambria Math"/>
                <w:sz w:val="21"/>
                <w:szCs w:val="21"/>
              </w:rPr>
              <m:t>4</m:t>
            </m:r>
            <m:r>
              <w:rPr>
                <w:rFonts w:ascii="Cambria Math" w:hAnsi="Cambria Math"/>
                <w:sz w:val="21"/>
                <w:szCs w:val="21"/>
              </w:rPr>
              <m:t>e</m:t>
            </m:r>
          </m:den>
        </m:f>
      </m:oMath>
      <w:r w:rsidRPr="002D5729">
        <w:rPr>
          <w:rFonts w:hint="eastAsia"/>
          <w:sz w:val="21"/>
          <w:szCs w:val="21"/>
        </w:rPr>
        <w:t>时电流表示数恰好为零</w:t>
      </w:r>
    </w:p>
    <w:p w14:paraId="5E45533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2496FEA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【考教衔接】</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710"/>
        <w:gridCol w:w="9756"/>
      </w:tblGrid>
      <w:tr w:rsidR="00DC211C" w:rsidRPr="002D5729" w14:paraId="5F675DC6" w14:textId="77777777" w:rsidTr="0046776D">
        <w:trPr>
          <w:jc w:val="center"/>
        </w:trPr>
        <w:tc>
          <w:tcPr>
            <w:tcW w:w="339" w:type="pct"/>
            <w:tcMar>
              <w:left w:w="0" w:type="dxa"/>
              <w:right w:w="0" w:type="dxa"/>
            </w:tcMar>
            <w:vAlign w:val="center"/>
          </w:tcPr>
          <w:p w14:paraId="4FB384E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真题</w:t>
            </w:r>
          </w:p>
          <w:p w14:paraId="34FDD1D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探源</w:t>
            </w:r>
          </w:p>
        </w:tc>
        <w:tc>
          <w:tcPr>
            <w:tcW w:w="4661" w:type="pct"/>
            <w:tcMar>
              <w:left w:w="15" w:type="dxa"/>
              <w:right w:w="15" w:type="dxa"/>
            </w:tcMar>
            <w:vAlign w:val="center"/>
          </w:tcPr>
          <w:p w14:paraId="08688CC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本题源于人教版必修第三册【练习与应用】</w:t>
            </w:r>
            <w:r w:rsidRPr="002D5729">
              <w:rPr>
                <w:sz w:val="21"/>
                <w:szCs w:val="21"/>
              </w:rPr>
              <w:t>P49</w:t>
            </w:r>
            <w:r w:rsidRPr="002D5729">
              <w:rPr>
                <w:rFonts w:eastAsia="Times New Roman" w:hint="eastAsia"/>
                <w:sz w:val="21"/>
                <w:szCs w:val="21"/>
              </w:rPr>
              <w:t>·</w:t>
            </w:r>
            <w:r w:rsidRPr="002D5729">
              <w:rPr>
                <w:sz w:val="21"/>
                <w:szCs w:val="21"/>
              </w:rPr>
              <w:t>T2</w:t>
            </w:r>
            <w:r w:rsidRPr="002D5729">
              <w:rPr>
                <w:rFonts w:hint="eastAsia"/>
                <w:sz w:val="21"/>
                <w:szCs w:val="21"/>
              </w:rPr>
              <w:t>的情境</w:t>
            </w:r>
            <w:r w:rsidRPr="002D5729">
              <w:rPr>
                <w:rFonts w:ascii="宋体" w:hAnsi="宋体"/>
                <w:sz w:val="21"/>
                <w:szCs w:val="21"/>
              </w:rPr>
              <w:t>：</w:t>
            </w:r>
          </w:p>
          <w:p w14:paraId="2DEDC6C6" w14:textId="77777777" w:rsidR="00DC211C" w:rsidRPr="002D5729" w:rsidRDefault="00DA3E64" w:rsidP="0046776D">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39A29D1" wp14:editId="1DFFC7FF">
                  <wp:extent cx="797058" cy="1231265"/>
                  <wp:effectExtent l="0" t="0" r="0" b="0"/>
                  <wp:docPr id="300" name="25btrwlb3-1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0.jpeg"/>
                          <pic:cNvPicPr/>
                        </pic:nvPicPr>
                        <pic:blipFill>
                          <a:blip r:embed="rId18"/>
                          <a:stretch>
                            <a:fillRect/>
                          </a:stretch>
                        </pic:blipFill>
                        <pic:spPr>
                          <a:xfrm>
                            <a:off x="0" y="0"/>
                            <a:ext cx="797058" cy="1231265"/>
                          </a:xfrm>
                          <a:prstGeom prst="rect">
                            <a:avLst/>
                          </a:prstGeom>
                        </pic:spPr>
                      </pic:pic>
                    </a:graphicData>
                  </a:graphic>
                </wp:inline>
              </w:drawing>
            </w:r>
          </w:p>
          <w:p w14:paraId="15EF65E9" w14:textId="77777777" w:rsidR="00DC211C" w:rsidRPr="002D5729" w:rsidRDefault="00DA3E64" w:rsidP="0046776D">
            <w:pPr>
              <w:tabs>
                <w:tab w:val="left" w:pos="2977"/>
              </w:tabs>
              <w:overflowPunct w:val="0"/>
              <w:snapToGrid w:val="0"/>
              <w:spacing w:line="360" w:lineRule="auto"/>
              <w:rPr>
                <w:sz w:val="21"/>
                <w:szCs w:val="21"/>
              </w:rPr>
            </w:pPr>
            <w:r w:rsidRPr="002D5729">
              <w:rPr>
                <w:rFonts w:hint="eastAsia"/>
                <w:sz w:val="21"/>
                <w:szCs w:val="21"/>
              </w:rPr>
              <w:t>某种金属板</w:t>
            </w:r>
            <w:r w:rsidRPr="002D5729">
              <w:rPr>
                <w:sz w:val="21"/>
                <w:szCs w:val="21"/>
              </w:rPr>
              <w:t>M</w:t>
            </w:r>
            <w:r w:rsidRPr="002D5729">
              <w:rPr>
                <w:rFonts w:hint="eastAsia"/>
                <w:sz w:val="21"/>
                <w:szCs w:val="21"/>
              </w:rPr>
              <w:t>受到一束紫外线照射时会不停地发射电子</w:t>
            </w:r>
            <w:r w:rsidRPr="002D5729">
              <w:rPr>
                <w:rFonts w:ascii="宋体" w:hAnsi="宋体"/>
                <w:sz w:val="21"/>
                <w:szCs w:val="21"/>
              </w:rPr>
              <w:t>，</w:t>
            </w:r>
            <w:r w:rsidRPr="002D5729">
              <w:rPr>
                <w:rFonts w:hint="eastAsia"/>
                <w:sz w:val="21"/>
                <w:szCs w:val="21"/>
              </w:rPr>
              <w:t>射出的电子具有不同的方向</w:t>
            </w:r>
            <w:r w:rsidRPr="002D5729">
              <w:rPr>
                <w:rFonts w:ascii="宋体" w:hAnsi="宋体"/>
                <w:sz w:val="21"/>
                <w:szCs w:val="21"/>
              </w:rPr>
              <w:t>，</w:t>
            </w:r>
            <w:r w:rsidRPr="002D5729">
              <w:rPr>
                <w:rFonts w:hint="eastAsia"/>
                <w:sz w:val="21"/>
                <w:szCs w:val="21"/>
              </w:rPr>
              <w:t>速度大小也不相同</w:t>
            </w:r>
            <w:r w:rsidRPr="002D5729">
              <w:rPr>
                <w:rFonts w:ascii="宋体" w:hAnsi="宋体"/>
                <w:sz w:val="21"/>
                <w:szCs w:val="21"/>
              </w:rPr>
              <w:t>。</w:t>
            </w:r>
            <w:r w:rsidRPr="002D5729">
              <w:rPr>
                <w:rFonts w:hint="eastAsia"/>
                <w:sz w:val="21"/>
                <w:szCs w:val="21"/>
              </w:rPr>
              <w:t>在</w:t>
            </w:r>
            <w:r w:rsidRPr="002D5729">
              <w:rPr>
                <w:sz w:val="21"/>
                <w:szCs w:val="21"/>
              </w:rPr>
              <w:t>M</w:t>
            </w:r>
            <w:r w:rsidRPr="002D5729">
              <w:rPr>
                <w:rFonts w:hint="eastAsia"/>
                <w:sz w:val="21"/>
                <w:szCs w:val="21"/>
              </w:rPr>
              <w:t>旁放置一个金属网</w:t>
            </w:r>
            <w:r w:rsidRPr="002D5729">
              <w:rPr>
                <w:sz w:val="21"/>
                <w:szCs w:val="21"/>
              </w:rPr>
              <w:t>N</w:t>
            </w:r>
            <w:r w:rsidRPr="002D5729">
              <w:rPr>
                <w:rFonts w:ascii="宋体" w:hAnsi="宋体"/>
                <w:sz w:val="21"/>
                <w:szCs w:val="21"/>
              </w:rPr>
              <w:t>。</w:t>
            </w:r>
            <w:r w:rsidRPr="002D5729">
              <w:rPr>
                <w:rFonts w:hint="eastAsia"/>
                <w:sz w:val="21"/>
                <w:szCs w:val="21"/>
              </w:rPr>
              <w:t>如果用导线将</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连起来</w:t>
            </w:r>
            <w:r w:rsidRPr="002D5729">
              <w:rPr>
                <w:rFonts w:ascii="宋体" w:hAnsi="宋体"/>
                <w:sz w:val="21"/>
                <w:szCs w:val="21"/>
              </w:rPr>
              <w:t>，</w:t>
            </w:r>
            <w:r w:rsidRPr="002D5729">
              <w:rPr>
                <w:rFonts w:hint="eastAsia"/>
                <w:sz w:val="21"/>
                <w:szCs w:val="21"/>
              </w:rPr>
              <w:t>从</w:t>
            </w:r>
            <w:r w:rsidRPr="002D5729">
              <w:rPr>
                <w:sz w:val="21"/>
                <w:szCs w:val="21"/>
              </w:rPr>
              <w:t>M</w:t>
            </w:r>
            <w:r w:rsidRPr="002D5729">
              <w:rPr>
                <w:rFonts w:hint="eastAsia"/>
                <w:sz w:val="21"/>
                <w:szCs w:val="21"/>
              </w:rPr>
              <w:t>射出的电子落到</w:t>
            </w:r>
            <w:r w:rsidRPr="002D5729">
              <w:rPr>
                <w:sz w:val="21"/>
                <w:szCs w:val="21"/>
              </w:rPr>
              <w:t>N</w:t>
            </w:r>
            <w:r w:rsidRPr="002D5729">
              <w:rPr>
                <w:rFonts w:hint="eastAsia"/>
                <w:sz w:val="21"/>
                <w:szCs w:val="21"/>
              </w:rPr>
              <w:t>上便会沿导线返回</w:t>
            </w:r>
            <w:r w:rsidRPr="002D5729">
              <w:rPr>
                <w:sz w:val="21"/>
                <w:szCs w:val="21"/>
              </w:rPr>
              <w:t>M</w:t>
            </w:r>
            <w:r w:rsidRPr="002D5729">
              <w:rPr>
                <w:rFonts w:ascii="宋体" w:hAnsi="宋体"/>
                <w:sz w:val="21"/>
                <w:szCs w:val="21"/>
              </w:rPr>
              <w:t>，</w:t>
            </w:r>
            <w:r w:rsidRPr="002D5729">
              <w:rPr>
                <w:rFonts w:hint="eastAsia"/>
                <w:sz w:val="21"/>
                <w:szCs w:val="21"/>
              </w:rPr>
              <w:t>从而形成电流</w:t>
            </w:r>
            <w:r w:rsidRPr="002D5729">
              <w:rPr>
                <w:rFonts w:ascii="宋体" w:hAnsi="宋体"/>
                <w:sz w:val="21"/>
                <w:szCs w:val="21"/>
              </w:rPr>
              <w:t>。</w:t>
            </w:r>
            <w:r w:rsidRPr="002D5729">
              <w:rPr>
                <w:rFonts w:hint="eastAsia"/>
                <w:sz w:val="21"/>
                <w:szCs w:val="21"/>
              </w:rPr>
              <w:t>现在不把</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直接相连</w:t>
            </w:r>
            <w:r w:rsidRPr="002D5729">
              <w:rPr>
                <w:rFonts w:ascii="宋体" w:hAnsi="宋体"/>
                <w:sz w:val="21"/>
                <w:szCs w:val="21"/>
              </w:rPr>
              <w:t>，</w:t>
            </w:r>
            <w:r w:rsidRPr="002D5729">
              <w:rPr>
                <w:rFonts w:hint="eastAsia"/>
                <w:sz w:val="21"/>
                <w:szCs w:val="21"/>
              </w:rPr>
              <w:t>而按图</w:t>
            </w:r>
            <w:r w:rsidRPr="002D5729">
              <w:rPr>
                <w:sz w:val="21"/>
                <w:szCs w:val="21"/>
              </w:rPr>
              <w:t>10</w:t>
            </w: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sz w:val="21"/>
                <w:szCs w:val="21"/>
              </w:rPr>
              <w:t>7</w:t>
            </w:r>
            <w:r w:rsidRPr="002D5729">
              <w:rPr>
                <w:rFonts w:hint="eastAsia"/>
                <w:sz w:val="21"/>
                <w:szCs w:val="21"/>
              </w:rPr>
              <w:t>那样在</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之间加电压</w:t>
            </w:r>
            <w:r w:rsidRPr="002D5729">
              <w:rPr>
                <w:i/>
                <w:sz w:val="21"/>
                <w:szCs w:val="21"/>
              </w:rPr>
              <w:t>U</w:t>
            </w:r>
            <w:r w:rsidRPr="002D5729">
              <w:rPr>
                <w:rFonts w:ascii="宋体" w:hAnsi="宋体"/>
                <w:sz w:val="21"/>
                <w:szCs w:val="21"/>
              </w:rPr>
              <w:t>，</w:t>
            </w:r>
            <w:r w:rsidRPr="002D5729">
              <w:rPr>
                <w:rFonts w:hint="eastAsia"/>
                <w:sz w:val="21"/>
                <w:szCs w:val="21"/>
              </w:rPr>
              <w:t>发现当</w:t>
            </w:r>
            <w:r w:rsidRPr="002D5729">
              <w:rPr>
                <w:i/>
                <w:sz w:val="21"/>
                <w:szCs w:val="21"/>
              </w:rPr>
              <w:t>U</w:t>
            </w:r>
            <w:r w:rsidRPr="002D5729">
              <w:rPr>
                <w:rFonts w:ascii="宋体" w:hAnsi="宋体"/>
                <w:sz w:val="21"/>
                <w:szCs w:val="21"/>
              </w:rPr>
              <w:t>＞</w:t>
            </w:r>
            <w:r w:rsidRPr="002D5729">
              <w:rPr>
                <w:sz w:val="21"/>
                <w:szCs w:val="21"/>
              </w:rPr>
              <w:t>12</w:t>
            </w:r>
            <w:r w:rsidRPr="002D5729">
              <w:rPr>
                <w:rFonts w:ascii="宋体" w:hAnsi="宋体"/>
                <w:sz w:val="21"/>
                <w:szCs w:val="21"/>
              </w:rPr>
              <w:t>.</w:t>
            </w:r>
            <w:r w:rsidRPr="002D5729">
              <w:rPr>
                <w:sz w:val="21"/>
                <w:szCs w:val="21"/>
              </w:rPr>
              <w:t>5</w:t>
            </w:r>
            <w:r w:rsidRPr="002D5729">
              <w:rPr>
                <w:rFonts w:hint="eastAsia"/>
                <w:sz w:val="21"/>
                <w:szCs w:val="21"/>
              </w:rPr>
              <w:t xml:space="preserve"> </w:t>
            </w:r>
            <w:r w:rsidRPr="002D5729">
              <w:rPr>
                <w:sz w:val="21"/>
                <w:szCs w:val="21"/>
              </w:rPr>
              <w:t>V</w:t>
            </w:r>
            <w:r w:rsidRPr="002D5729">
              <w:rPr>
                <w:rFonts w:hint="eastAsia"/>
                <w:sz w:val="21"/>
                <w:szCs w:val="21"/>
              </w:rPr>
              <w:t>时电流表中就没有电流</w:t>
            </w:r>
            <w:r w:rsidRPr="002D5729">
              <w:rPr>
                <w:rFonts w:ascii="宋体" w:hAnsi="宋体"/>
                <w:sz w:val="21"/>
                <w:szCs w:val="21"/>
              </w:rPr>
              <w:t>。</w:t>
            </w:r>
          </w:p>
          <w:p w14:paraId="1C25562B" w14:textId="77777777" w:rsidR="00DC211C" w:rsidRPr="002D5729" w:rsidRDefault="00DA3E64" w:rsidP="0046776D">
            <w:pPr>
              <w:tabs>
                <w:tab w:val="left" w:pos="2977"/>
              </w:tabs>
              <w:overflowPunct w:val="0"/>
              <w:snapToGrid w:val="0"/>
              <w:spacing w:line="360" w:lineRule="auto"/>
              <w:rPr>
                <w:sz w:val="21"/>
                <w:szCs w:val="21"/>
              </w:rPr>
            </w:pPr>
            <w:r w:rsidRPr="002D5729">
              <w:rPr>
                <w:rFonts w:hint="eastAsia"/>
                <w:sz w:val="21"/>
                <w:szCs w:val="21"/>
              </w:rPr>
              <w:t>问</w:t>
            </w:r>
            <w:r w:rsidRPr="002D5729">
              <w:rPr>
                <w:rFonts w:ascii="宋体" w:hAnsi="宋体"/>
                <w:sz w:val="21"/>
                <w:szCs w:val="21"/>
              </w:rPr>
              <w:t>：</w:t>
            </w:r>
            <w:r w:rsidRPr="002D5729">
              <w:rPr>
                <w:rFonts w:hint="eastAsia"/>
                <w:sz w:val="21"/>
                <w:szCs w:val="21"/>
              </w:rPr>
              <w:t>被这束紫外线照射出的电子</w:t>
            </w:r>
            <w:r w:rsidRPr="002D5729">
              <w:rPr>
                <w:rFonts w:ascii="宋体" w:hAnsi="宋体"/>
                <w:sz w:val="21"/>
                <w:szCs w:val="21"/>
              </w:rPr>
              <w:t>，</w:t>
            </w:r>
            <w:r w:rsidRPr="002D5729">
              <w:rPr>
                <w:rFonts w:hint="eastAsia"/>
                <w:sz w:val="21"/>
                <w:szCs w:val="21"/>
              </w:rPr>
              <w:t>最大速度是多少</w:t>
            </w:r>
            <w:r w:rsidRPr="002D5729">
              <w:rPr>
                <w:rFonts w:ascii="宋体" w:hAnsi="宋体"/>
                <w:sz w:val="21"/>
                <w:szCs w:val="21"/>
              </w:rPr>
              <w:t>？</w:t>
            </w:r>
          </w:p>
        </w:tc>
      </w:tr>
      <w:tr w:rsidR="00DC211C" w:rsidRPr="002D5729" w14:paraId="3C7A80CB" w14:textId="77777777" w:rsidTr="0046776D">
        <w:trPr>
          <w:jc w:val="center"/>
        </w:trPr>
        <w:tc>
          <w:tcPr>
            <w:tcW w:w="339" w:type="pct"/>
            <w:tcMar>
              <w:left w:w="0" w:type="dxa"/>
              <w:right w:w="0" w:type="dxa"/>
            </w:tcMar>
            <w:vAlign w:val="center"/>
          </w:tcPr>
          <w:p w14:paraId="694A7243" w14:textId="13CEFA41" w:rsidR="00DC211C" w:rsidRPr="002D5729" w:rsidRDefault="00DA3E64" w:rsidP="0046776D">
            <w:pPr>
              <w:tabs>
                <w:tab w:val="left" w:pos="2977"/>
              </w:tabs>
              <w:overflowPunct w:val="0"/>
              <w:snapToGrid w:val="0"/>
              <w:spacing w:line="360" w:lineRule="auto"/>
              <w:jc w:val="center"/>
              <w:rPr>
                <w:sz w:val="21"/>
                <w:szCs w:val="21"/>
              </w:rPr>
            </w:pPr>
            <w:r w:rsidRPr="002D5729">
              <w:rPr>
                <w:rFonts w:eastAsia="黑体"/>
                <w:sz w:val="21"/>
                <w:szCs w:val="21"/>
              </w:rPr>
              <w:t>衔接分析</w:t>
            </w:r>
          </w:p>
        </w:tc>
        <w:tc>
          <w:tcPr>
            <w:tcW w:w="4661" w:type="pct"/>
            <w:tcMar>
              <w:left w:w="15" w:type="dxa"/>
              <w:right w:w="15" w:type="dxa"/>
            </w:tcMar>
            <w:vAlign w:val="center"/>
          </w:tcPr>
          <w:p w14:paraId="680E74B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两题都采用了金属极板受到紫外线照射会逸出光电子这一情境</w:t>
            </w:r>
            <w:r w:rsidRPr="002D5729">
              <w:rPr>
                <w:rFonts w:ascii="宋体" w:hAnsi="宋体"/>
                <w:sz w:val="21"/>
                <w:szCs w:val="21"/>
              </w:rPr>
              <w:t>，</w:t>
            </w:r>
            <w:r w:rsidRPr="002D5729">
              <w:rPr>
                <w:rFonts w:hint="eastAsia"/>
                <w:sz w:val="21"/>
                <w:szCs w:val="21"/>
              </w:rPr>
              <w:t>所用题图基本相同</w:t>
            </w:r>
            <w:r w:rsidRPr="002D5729">
              <w:rPr>
                <w:rFonts w:ascii="宋体" w:hAnsi="宋体"/>
                <w:sz w:val="21"/>
                <w:szCs w:val="21"/>
              </w:rPr>
              <w:t>；</w:t>
            </w:r>
          </w:p>
          <w:p w14:paraId="0D9F89E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教材题中所加电压为反向电压</w:t>
            </w:r>
            <w:r w:rsidRPr="002D5729">
              <w:rPr>
                <w:rFonts w:ascii="宋体" w:hAnsi="宋体"/>
                <w:sz w:val="21"/>
                <w:szCs w:val="21"/>
              </w:rPr>
              <w:t>，</w:t>
            </w:r>
            <w:r w:rsidRPr="002D5729">
              <w:rPr>
                <w:rFonts w:hint="eastAsia"/>
                <w:sz w:val="21"/>
                <w:szCs w:val="21"/>
              </w:rPr>
              <w:t>光电子做减速运动</w:t>
            </w:r>
            <w:r w:rsidRPr="002D5729">
              <w:rPr>
                <w:rFonts w:ascii="宋体" w:hAnsi="宋体"/>
                <w:sz w:val="21"/>
                <w:szCs w:val="21"/>
              </w:rPr>
              <w:t>；</w:t>
            </w:r>
            <w:r w:rsidRPr="002D5729">
              <w:rPr>
                <w:rFonts w:hint="eastAsia"/>
                <w:sz w:val="21"/>
                <w:szCs w:val="21"/>
              </w:rPr>
              <w:t>高考题中所加电压为正向电压</w:t>
            </w:r>
            <w:r w:rsidRPr="002D5729">
              <w:rPr>
                <w:rFonts w:ascii="宋体" w:hAnsi="宋体"/>
                <w:sz w:val="21"/>
                <w:szCs w:val="21"/>
              </w:rPr>
              <w:t>，</w:t>
            </w:r>
            <w:r w:rsidRPr="002D5729">
              <w:rPr>
                <w:rFonts w:hint="eastAsia"/>
                <w:sz w:val="21"/>
                <w:szCs w:val="21"/>
              </w:rPr>
              <w:t>光电子做加速运动</w:t>
            </w:r>
            <w:r w:rsidRPr="002D5729">
              <w:rPr>
                <w:rFonts w:ascii="宋体" w:hAnsi="宋体"/>
                <w:sz w:val="21"/>
                <w:szCs w:val="21"/>
              </w:rPr>
              <w:t>，</w:t>
            </w:r>
            <w:r w:rsidRPr="002D5729">
              <w:rPr>
                <w:rFonts w:hint="eastAsia"/>
                <w:sz w:val="21"/>
                <w:szCs w:val="21"/>
              </w:rPr>
              <w:t>其中</w:t>
            </w:r>
            <w:r w:rsidRPr="002D5729">
              <w:rPr>
                <w:sz w:val="21"/>
                <w:szCs w:val="21"/>
              </w:rPr>
              <w:t>D</w:t>
            </w:r>
            <w:r w:rsidRPr="002D5729">
              <w:rPr>
                <w:rFonts w:hint="eastAsia"/>
                <w:sz w:val="21"/>
                <w:szCs w:val="21"/>
              </w:rPr>
              <w:t>选项分析的是反向电压</w:t>
            </w:r>
            <w:r w:rsidRPr="002D5729">
              <w:rPr>
                <w:rFonts w:ascii="宋体" w:hAnsi="宋体"/>
                <w:sz w:val="21"/>
                <w:szCs w:val="21"/>
              </w:rPr>
              <w:t>，</w:t>
            </w:r>
            <w:r w:rsidRPr="002D5729">
              <w:rPr>
                <w:rFonts w:hint="eastAsia"/>
                <w:sz w:val="21"/>
                <w:szCs w:val="21"/>
              </w:rPr>
              <w:t>与教材题相同</w:t>
            </w:r>
          </w:p>
        </w:tc>
      </w:tr>
      <w:tr w:rsidR="00DC211C" w:rsidRPr="002D5729" w14:paraId="5A4DDA21" w14:textId="77777777" w:rsidTr="0046776D">
        <w:trPr>
          <w:jc w:val="center"/>
        </w:trPr>
        <w:tc>
          <w:tcPr>
            <w:tcW w:w="339" w:type="pct"/>
            <w:tcMar>
              <w:left w:w="0" w:type="dxa"/>
              <w:right w:w="0" w:type="dxa"/>
            </w:tcMar>
            <w:vAlign w:val="center"/>
          </w:tcPr>
          <w:p w14:paraId="51270FEA" w14:textId="40398AC7" w:rsidR="00DC211C" w:rsidRPr="002D5729" w:rsidRDefault="00DA3E64" w:rsidP="0046776D">
            <w:pPr>
              <w:tabs>
                <w:tab w:val="left" w:pos="2977"/>
              </w:tabs>
              <w:overflowPunct w:val="0"/>
              <w:snapToGrid w:val="0"/>
              <w:spacing w:line="360" w:lineRule="auto"/>
              <w:jc w:val="center"/>
              <w:rPr>
                <w:sz w:val="21"/>
                <w:szCs w:val="21"/>
              </w:rPr>
            </w:pPr>
            <w:r w:rsidRPr="002D5729">
              <w:rPr>
                <w:rFonts w:eastAsia="黑体"/>
                <w:sz w:val="21"/>
                <w:szCs w:val="21"/>
              </w:rPr>
              <w:t>解题</w:t>
            </w:r>
            <w:bookmarkStart w:id="0" w:name="_GoBack"/>
            <w:bookmarkEnd w:id="0"/>
            <w:r w:rsidRPr="002D5729">
              <w:rPr>
                <w:rFonts w:eastAsia="黑体"/>
                <w:sz w:val="21"/>
                <w:szCs w:val="21"/>
              </w:rPr>
              <w:t>通法</w:t>
            </w:r>
          </w:p>
        </w:tc>
        <w:tc>
          <w:tcPr>
            <w:tcW w:w="4661" w:type="pct"/>
            <w:tcMar>
              <w:left w:w="15" w:type="dxa"/>
              <w:right w:w="15" w:type="dxa"/>
            </w:tcMar>
            <w:vAlign w:val="center"/>
          </w:tcPr>
          <w:p w14:paraId="629A7380"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由静电力做功特点</w:t>
            </w:r>
            <w:r w:rsidRPr="002D5729">
              <w:rPr>
                <w:rFonts w:ascii="宋体" w:hAnsi="宋体"/>
                <w:sz w:val="21"/>
                <w:szCs w:val="21"/>
              </w:rPr>
              <w:t>，</w:t>
            </w:r>
            <w:r w:rsidRPr="002D5729">
              <w:rPr>
                <w:rFonts w:hint="eastAsia"/>
                <w:sz w:val="21"/>
                <w:szCs w:val="21"/>
              </w:rPr>
              <w:t>根据动能定理进行分析求解</w:t>
            </w:r>
          </w:p>
        </w:tc>
      </w:tr>
    </w:tbl>
    <w:p w14:paraId="1EB7B28D" w14:textId="77777777" w:rsidR="00C637BF" w:rsidRDefault="00C637BF"/>
    <w:sectPr w:rsidR="00C637BF" w:rsidSect="002D5729">
      <w:headerReference w:type="default" r:id="rId19"/>
      <w:footerReference w:type="default" r:id="rId20"/>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ACBFE3" w14:textId="77777777" w:rsidR="00C637BF" w:rsidRDefault="00C637BF" w:rsidP="006C537E">
      <w:pPr>
        <w:spacing w:line="240" w:lineRule="auto"/>
      </w:pPr>
      <w:r>
        <w:separator/>
      </w:r>
    </w:p>
  </w:endnote>
  <w:endnote w:type="continuationSeparator" w:id="0">
    <w:p w14:paraId="657ECD1A" w14:textId="77777777" w:rsidR="00C637BF" w:rsidRDefault="00C637BF"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59280FFA"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46776D">
              <w:rPr>
                <w:b/>
                <w:bCs/>
                <w:noProof/>
                <w:sz w:val="21"/>
                <w:szCs w:val="21"/>
              </w:rPr>
              <w:t>3</w:t>
            </w:r>
            <w:r w:rsidRPr="002D5729">
              <w:rPr>
                <w:b/>
                <w:bCs/>
                <w:sz w:val="21"/>
                <w:szCs w:val="21"/>
              </w:rPr>
              <w:fldChar w:fldCharType="end"/>
            </w:r>
            <w:r w:rsidRPr="002D5729">
              <w:rPr>
                <w:sz w:val="21"/>
                <w:szCs w:val="21"/>
                <w:lang w:val="zh-CN"/>
              </w:rPr>
              <w:t xml:space="preserve"> /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46776D">
              <w:rPr>
                <w:b/>
                <w:bCs/>
                <w:noProof/>
                <w:sz w:val="21"/>
                <w:szCs w:val="21"/>
              </w:rPr>
              <w:t>3</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74583D" w14:textId="77777777" w:rsidR="00C637BF" w:rsidRDefault="00C637BF">
      <w:pPr>
        <w:spacing w:line="240" w:lineRule="auto"/>
      </w:pPr>
      <w:r>
        <w:separator/>
      </w:r>
    </w:p>
  </w:footnote>
  <w:footnote w:type="continuationSeparator" w:id="0">
    <w:p w14:paraId="49684BAA" w14:textId="77777777" w:rsidR="00C637BF" w:rsidRDefault="00C637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C637BF">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6776D"/>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637BF"/>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A6139CF6-5931-4AE5-A712-2A5998365C5A}">
  <ds:schemaRefs>
    <ds:schemaRef ds:uri="http://www.founder.com/2010/customXmlPart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2025-05-07T06:12:00Z</dcterms:modified>
</cp:coreProperties>
</file>