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E5EB5D" w14:textId="77777777" w:rsidR="00863CD2" w:rsidRPr="00863CD2" w:rsidRDefault="00863CD2" w:rsidP="00863CD2">
      <w:pPr>
        <w:rPr>
          <w:b/>
          <w:bCs/>
        </w:rPr>
      </w:pPr>
      <w:r w:rsidRPr="00863CD2">
        <w:rPr>
          <w:b/>
          <w:bCs/>
        </w:rPr>
        <w:t>VISION DOCUMENT</w:t>
      </w:r>
    </w:p>
    <w:p w14:paraId="6A831477" w14:textId="77777777" w:rsidR="00863CD2" w:rsidRPr="00863CD2" w:rsidRDefault="00863CD2" w:rsidP="00863CD2">
      <w:pPr>
        <w:rPr>
          <w:b/>
          <w:bCs/>
        </w:rPr>
      </w:pPr>
      <w:r w:rsidRPr="00863CD2">
        <w:rPr>
          <w:b/>
          <w:bCs/>
        </w:rPr>
        <w:t>AI-Driven Blood Demand Prediction System</w:t>
      </w:r>
    </w:p>
    <w:p w14:paraId="41B51696" w14:textId="77777777" w:rsidR="00863CD2" w:rsidRPr="00863CD2" w:rsidRDefault="00863CD2" w:rsidP="00863CD2">
      <w:r w:rsidRPr="00863CD2">
        <w:pict w14:anchorId="49087DEC">
          <v:rect id="_x0000_i1055" style="width:0;height:1.5pt" o:hralign="center" o:hrstd="t" o:hr="t" fillcolor="#a0a0a0" stroked="f"/>
        </w:pict>
      </w:r>
    </w:p>
    <w:p w14:paraId="5B304DE9" w14:textId="77777777" w:rsidR="00863CD2" w:rsidRPr="00863CD2" w:rsidRDefault="00863CD2" w:rsidP="00863CD2">
      <w:pPr>
        <w:rPr>
          <w:b/>
          <w:bCs/>
        </w:rPr>
      </w:pPr>
      <w:r w:rsidRPr="00863CD2">
        <w:rPr>
          <w:b/>
          <w:bCs/>
        </w:rPr>
        <w:t>1. Vision Statement</w:t>
      </w:r>
    </w:p>
    <w:p w14:paraId="6729C02E" w14:textId="77777777" w:rsidR="00863CD2" w:rsidRPr="00863CD2" w:rsidRDefault="00863CD2" w:rsidP="00863CD2">
      <w:r w:rsidRPr="00863CD2">
        <w:t>To create a resilient, data-driven blood bank ecosystem that ensures timely and reliable availability of blood during emergencies, thereby saving lives and strengthening healthcare delivery.</w:t>
      </w:r>
    </w:p>
    <w:p w14:paraId="47BE8B10" w14:textId="77777777" w:rsidR="00863CD2" w:rsidRPr="00863CD2" w:rsidRDefault="00863CD2" w:rsidP="00863CD2">
      <w:r w:rsidRPr="00863CD2">
        <w:pict w14:anchorId="65D3ACA3">
          <v:rect id="_x0000_i1056" style="width:0;height:1.5pt" o:hralign="center" o:hrstd="t" o:hr="t" fillcolor="#a0a0a0" stroked="f"/>
        </w:pict>
      </w:r>
    </w:p>
    <w:p w14:paraId="73E9C34B" w14:textId="77777777" w:rsidR="00863CD2" w:rsidRPr="00863CD2" w:rsidRDefault="00863CD2" w:rsidP="00863CD2">
      <w:pPr>
        <w:rPr>
          <w:b/>
          <w:bCs/>
        </w:rPr>
      </w:pPr>
      <w:r w:rsidRPr="00863CD2">
        <w:rPr>
          <w:b/>
          <w:bCs/>
        </w:rPr>
        <w:t>2. Purpose of the Vision</w:t>
      </w:r>
    </w:p>
    <w:p w14:paraId="69F61652" w14:textId="77777777" w:rsidR="00863CD2" w:rsidRPr="00863CD2" w:rsidRDefault="00863CD2" w:rsidP="00863CD2">
      <w:r w:rsidRPr="00863CD2">
        <w:t>The purpose of this vision is to guide the development and implementation of a predictive blood demand management system that enables blood banks to anticipate demand, prepare inventory proactively, and respond efficiently to emergencies.</w:t>
      </w:r>
    </w:p>
    <w:p w14:paraId="20C32E38" w14:textId="77777777" w:rsidR="00863CD2" w:rsidRPr="00863CD2" w:rsidRDefault="00863CD2" w:rsidP="00863CD2">
      <w:r w:rsidRPr="00863CD2">
        <w:pict w14:anchorId="0492C442">
          <v:rect id="_x0000_i1057" style="width:0;height:1.5pt" o:hralign="center" o:hrstd="t" o:hr="t" fillcolor="#a0a0a0" stroked="f"/>
        </w:pict>
      </w:r>
    </w:p>
    <w:p w14:paraId="7AD0D96E" w14:textId="77777777" w:rsidR="00863CD2" w:rsidRPr="00863CD2" w:rsidRDefault="00863CD2" w:rsidP="00863CD2">
      <w:pPr>
        <w:rPr>
          <w:b/>
          <w:bCs/>
        </w:rPr>
      </w:pPr>
      <w:r w:rsidRPr="00863CD2">
        <w:rPr>
          <w:b/>
          <w:bCs/>
        </w:rPr>
        <w:t>3. Long-Term Vision Goals</w:t>
      </w:r>
    </w:p>
    <w:p w14:paraId="39324EEB" w14:textId="77777777" w:rsidR="00863CD2" w:rsidRPr="00863CD2" w:rsidRDefault="00863CD2" w:rsidP="00863CD2">
      <w:pPr>
        <w:numPr>
          <w:ilvl w:val="0"/>
          <w:numId w:val="1"/>
        </w:numPr>
      </w:pPr>
      <w:r w:rsidRPr="00863CD2">
        <w:t>Eliminate critical blood shortages during emergency situations</w:t>
      </w:r>
    </w:p>
    <w:p w14:paraId="5A0A4DE2" w14:textId="77777777" w:rsidR="00863CD2" w:rsidRPr="00863CD2" w:rsidRDefault="00863CD2" w:rsidP="00863CD2">
      <w:pPr>
        <w:numPr>
          <w:ilvl w:val="0"/>
          <w:numId w:val="1"/>
        </w:numPr>
      </w:pPr>
      <w:r w:rsidRPr="00863CD2">
        <w:t>Enable proactive inventory planning across blood banks</w:t>
      </w:r>
    </w:p>
    <w:p w14:paraId="585AC000" w14:textId="77777777" w:rsidR="00863CD2" w:rsidRPr="00863CD2" w:rsidRDefault="00863CD2" w:rsidP="00863CD2">
      <w:pPr>
        <w:numPr>
          <w:ilvl w:val="0"/>
          <w:numId w:val="1"/>
        </w:numPr>
      </w:pPr>
      <w:r w:rsidRPr="00863CD2">
        <w:t>Reduce wastage of donated blood</w:t>
      </w:r>
    </w:p>
    <w:p w14:paraId="2C84A53B" w14:textId="77777777" w:rsidR="00863CD2" w:rsidRPr="00863CD2" w:rsidRDefault="00863CD2" w:rsidP="00863CD2">
      <w:pPr>
        <w:numPr>
          <w:ilvl w:val="0"/>
          <w:numId w:val="1"/>
        </w:numPr>
      </w:pPr>
      <w:r w:rsidRPr="00863CD2">
        <w:t>Improve coordination between hospitals and blood banks</w:t>
      </w:r>
    </w:p>
    <w:p w14:paraId="77C38B1E" w14:textId="77777777" w:rsidR="00863CD2" w:rsidRPr="00863CD2" w:rsidRDefault="00863CD2" w:rsidP="00863CD2">
      <w:pPr>
        <w:numPr>
          <w:ilvl w:val="0"/>
          <w:numId w:val="1"/>
        </w:numPr>
      </w:pPr>
      <w:r w:rsidRPr="00863CD2">
        <w:t>Enhance trust and reliability in emergency healthcare services</w:t>
      </w:r>
    </w:p>
    <w:p w14:paraId="23BCF111" w14:textId="77777777" w:rsidR="00863CD2" w:rsidRPr="00863CD2" w:rsidRDefault="00863CD2" w:rsidP="00863CD2">
      <w:r w:rsidRPr="00863CD2">
        <w:pict w14:anchorId="0D7FBFB1">
          <v:rect id="_x0000_i1058" style="width:0;height:1.5pt" o:hralign="center" o:hrstd="t" o:hr="t" fillcolor="#a0a0a0" stroked="f"/>
        </w:pict>
      </w:r>
    </w:p>
    <w:p w14:paraId="2278D3B2" w14:textId="77777777" w:rsidR="00863CD2" w:rsidRPr="00863CD2" w:rsidRDefault="00863CD2" w:rsidP="00863CD2">
      <w:pPr>
        <w:rPr>
          <w:b/>
          <w:bCs/>
        </w:rPr>
      </w:pPr>
      <w:r w:rsidRPr="00863CD2">
        <w:rPr>
          <w:b/>
          <w:bCs/>
        </w:rPr>
        <w:t>4. Strategic Alignment</w:t>
      </w:r>
    </w:p>
    <w:p w14:paraId="105E2830" w14:textId="77777777" w:rsidR="00863CD2" w:rsidRPr="00863CD2" w:rsidRDefault="00863CD2" w:rsidP="00863CD2">
      <w:r w:rsidRPr="00863CD2">
        <w:t>This vision aligns with broader healthcare objectives such as:</w:t>
      </w:r>
    </w:p>
    <w:p w14:paraId="073868B9" w14:textId="77777777" w:rsidR="00863CD2" w:rsidRPr="00863CD2" w:rsidRDefault="00863CD2" w:rsidP="00863CD2">
      <w:pPr>
        <w:numPr>
          <w:ilvl w:val="0"/>
          <w:numId w:val="2"/>
        </w:numPr>
      </w:pPr>
      <w:r w:rsidRPr="00863CD2">
        <w:t>Improving emergency response capabilities</w:t>
      </w:r>
    </w:p>
    <w:p w14:paraId="1A1625ED" w14:textId="77777777" w:rsidR="00863CD2" w:rsidRPr="00863CD2" w:rsidRDefault="00863CD2" w:rsidP="00863CD2">
      <w:pPr>
        <w:numPr>
          <w:ilvl w:val="0"/>
          <w:numId w:val="2"/>
        </w:numPr>
      </w:pPr>
      <w:r w:rsidRPr="00863CD2">
        <w:t>Leveraging digital transformation in healthcare</w:t>
      </w:r>
    </w:p>
    <w:p w14:paraId="5EB9A8B9" w14:textId="77777777" w:rsidR="00863CD2" w:rsidRPr="00863CD2" w:rsidRDefault="00863CD2" w:rsidP="00863CD2">
      <w:pPr>
        <w:numPr>
          <w:ilvl w:val="0"/>
          <w:numId w:val="2"/>
        </w:numPr>
      </w:pPr>
      <w:r w:rsidRPr="00863CD2">
        <w:t>Enhancing patient safety and outcomes</w:t>
      </w:r>
    </w:p>
    <w:p w14:paraId="138AA0D2" w14:textId="77777777" w:rsidR="00863CD2" w:rsidRPr="00863CD2" w:rsidRDefault="00863CD2" w:rsidP="00863CD2">
      <w:pPr>
        <w:numPr>
          <w:ilvl w:val="0"/>
          <w:numId w:val="2"/>
        </w:numPr>
      </w:pPr>
      <w:r w:rsidRPr="00863CD2">
        <w:t>Optimizing utilization of limited medical resources</w:t>
      </w:r>
    </w:p>
    <w:p w14:paraId="48484313" w14:textId="77777777" w:rsidR="00863CD2" w:rsidRPr="00863CD2" w:rsidRDefault="00863CD2" w:rsidP="00863CD2">
      <w:r w:rsidRPr="00863CD2">
        <w:pict w14:anchorId="78E9A71D">
          <v:rect id="_x0000_i1059" style="width:0;height:1.5pt" o:hralign="center" o:hrstd="t" o:hr="t" fillcolor="#a0a0a0" stroked="f"/>
        </w:pict>
      </w:r>
    </w:p>
    <w:p w14:paraId="1741FEE1" w14:textId="77777777" w:rsidR="00863CD2" w:rsidRPr="00863CD2" w:rsidRDefault="00863CD2" w:rsidP="00863CD2">
      <w:pPr>
        <w:rPr>
          <w:b/>
          <w:bCs/>
        </w:rPr>
      </w:pPr>
      <w:r w:rsidRPr="00863CD2">
        <w:rPr>
          <w:b/>
          <w:bCs/>
        </w:rPr>
        <w:t>5. Vision Success Indicators</w:t>
      </w:r>
    </w:p>
    <w:p w14:paraId="59DBC272" w14:textId="77777777" w:rsidR="00863CD2" w:rsidRPr="00863CD2" w:rsidRDefault="00863CD2" w:rsidP="00863CD2">
      <w:r w:rsidRPr="00863CD2">
        <w:t>The vision will be considered achieved when:</w:t>
      </w:r>
    </w:p>
    <w:p w14:paraId="5EBF7EE8" w14:textId="77777777" w:rsidR="00863CD2" w:rsidRPr="00863CD2" w:rsidRDefault="00863CD2" w:rsidP="00863CD2">
      <w:pPr>
        <w:numPr>
          <w:ilvl w:val="0"/>
          <w:numId w:val="3"/>
        </w:numPr>
      </w:pPr>
      <w:r w:rsidRPr="00863CD2">
        <w:lastRenderedPageBreak/>
        <w:t>Blood availability during emergencies is consistently maintained</w:t>
      </w:r>
    </w:p>
    <w:p w14:paraId="73746EE8" w14:textId="77777777" w:rsidR="00863CD2" w:rsidRPr="00863CD2" w:rsidRDefault="00863CD2" w:rsidP="00863CD2">
      <w:pPr>
        <w:numPr>
          <w:ilvl w:val="0"/>
          <w:numId w:val="3"/>
        </w:numPr>
      </w:pPr>
      <w:r w:rsidRPr="00863CD2">
        <w:t>Emergency response times improve across healthcare facilities</w:t>
      </w:r>
    </w:p>
    <w:p w14:paraId="54CFB84F" w14:textId="77777777" w:rsidR="00863CD2" w:rsidRPr="00863CD2" w:rsidRDefault="00863CD2" w:rsidP="00863CD2">
      <w:pPr>
        <w:numPr>
          <w:ilvl w:val="0"/>
          <w:numId w:val="3"/>
        </w:numPr>
      </w:pPr>
      <w:r w:rsidRPr="00863CD2">
        <w:t>Blood wastage rates decline significantly</w:t>
      </w:r>
    </w:p>
    <w:p w14:paraId="3FDE9C9F" w14:textId="77777777" w:rsidR="00863CD2" w:rsidRPr="00863CD2" w:rsidRDefault="00863CD2" w:rsidP="00863CD2">
      <w:pPr>
        <w:numPr>
          <w:ilvl w:val="0"/>
          <w:numId w:val="3"/>
        </w:numPr>
      </w:pPr>
      <w:r w:rsidRPr="00863CD2">
        <w:t>Blood banks adopt predictive planning as a standard practice</w:t>
      </w:r>
    </w:p>
    <w:p w14:paraId="5A2B4525" w14:textId="77777777" w:rsidR="00863CD2" w:rsidRDefault="00863CD2"/>
    <w:sectPr w:rsidR="00863C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F612CC"/>
    <w:multiLevelType w:val="multilevel"/>
    <w:tmpl w:val="ADC02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F066CFE"/>
    <w:multiLevelType w:val="multilevel"/>
    <w:tmpl w:val="226E4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B32307B"/>
    <w:multiLevelType w:val="multilevel"/>
    <w:tmpl w:val="13F85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6003092">
    <w:abstractNumId w:val="1"/>
  </w:num>
  <w:num w:numId="2" w16cid:durableId="1832793246">
    <w:abstractNumId w:val="2"/>
  </w:num>
  <w:num w:numId="3" w16cid:durableId="11692505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3CD2"/>
    <w:rsid w:val="0069796B"/>
    <w:rsid w:val="00863C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17E1DC"/>
  <w15:chartTrackingRefBased/>
  <w15:docId w15:val="{467D69BE-B03F-47C8-979B-32FB5401D9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3C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3C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3C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3C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3C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3C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3C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3C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3C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3C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3C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3C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3C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3C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3C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3C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3C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3C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3C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3C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3C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3C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3C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3C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3C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3C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3C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3C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3CD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210</Words>
  <Characters>1197</Characters>
  <Application>Microsoft Office Word</Application>
  <DocSecurity>0</DocSecurity>
  <Lines>9</Lines>
  <Paragraphs>2</Paragraphs>
  <ScaleCrop>false</ScaleCrop>
  <Company/>
  <LinksUpToDate>false</LinksUpToDate>
  <CharactersWithSpaces>1405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Kellampalli Saathvik</dc:creator>
  <cp:keywords/>
  <dc:description/>
  <cp:lastModifiedBy>Kellampalli Saathvik</cp:lastModifiedBy>
  <cp:revision>1</cp:revision>
  <dcterms:created xsi:type="dcterms:W3CDTF">2025-12-29T05:09:00Z</dcterms:created>
  <dcterms:modified xsi:type="dcterms:W3CDTF">2025-12-29T05:09:00Z</dcterms:modified>
</cp:coreProperties>
</file>