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03662" w14:textId="77777777" w:rsidR="00961F19" w:rsidRPr="00961F19" w:rsidRDefault="00961F19">
      <w:pPr>
        <w:rPr>
          <w:rFonts w:cs="Arial"/>
          <w:b/>
          <w:sz w:val="40"/>
          <w:szCs w:val="40"/>
        </w:rPr>
      </w:pPr>
      <w:bookmarkStart w:id="0" w:name="_GoBack"/>
      <w:bookmarkEnd w:id="0"/>
      <w:r>
        <w:rPr>
          <w:rFonts w:cs="Arial"/>
          <w:b/>
          <w:sz w:val="40"/>
          <w:szCs w:val="40"/>
        </w:rPr>
        <w:t xml:space="preserve">External </w:t>
      </w:r>
      <w:r w:rsidRPr="00905E52">
        <w:rPr>
          <w:rFonts w:cs="Arial"/>
          <w:b/>
          <w:sz w:val="40"/>
          <w:szCs w:val="40"/>
        </w:rPr>
        <w:t>Spec</w:t>
      </w:r>
      <w:r>
        <w:rPr>
          <w:rFonts w:cs="Arial"/>
          <w:b/>
          <w:sz w:val="40"/>
          <w:szCs w:val="40"/>
        </w:rPr>
        <w:t xml:space="preserve"> Update – Availability </w:t>
      </w:r>
      <w:proofErr w:type="spellStart"/>
      <w:r>
        <w:rPr>
          <w:rFonts w:cs="Arial"/>
          <w:b/>
          <w:sz w:val="40"/>
          <w:szCs w:val="40"/>
        </w:rPr>
        <w:t>NonRefundable</w:t>
      </w:r>
      <w:proofErr w:type="spellEnd"/>
      <w:r>
        <w:rPr>
          <w:rFonts w:cs="Arial"/>
          <w:b/>
          <w:sz w:val="40"/>
          <w:szCs w:val="40"/>
        </w:rPr>
        <w:t xml:space="preserve"> Rate Indicator</w:t>
      </w:r>
    </w:p>
    <w:tbl>
      <w:tblPr>
        <w:tblW w:w="12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850"/>
        <w:gridCol w:w="2559"/>
        <w:gridCol w:w="3870"/>
        <w:gridCol w:w="3240"/>
      </w:tblGrid>
      <w:tr w:rsidR="00961F19" w14:paraId="47B03668" w14:textId="77777777" w:rsidTr="00961F19">
        <w:trPr>
          <w:cantSplit/>
          <w:tblHeader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47B03663" w14:textId="77777777" w:rsidR="00961F19" w:rsidRDefault="00961F19" w:rsidP="00C12ADA">
            <w:pPr>
              <w:pStyle w:val="TableHeading"/>
            </w:pPr>
            <w:r>
              <w:t>Date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47B03664" w14:textId="77777777" w:rsidR="00961F19" w:rsidRDefault="00961F19" w:rsidP="00C12ADA">
            <w:pPr>
              <w:pStyle w:val="TableHeading"/>
            </w:pPr>
            <w:r>
              <w:t>Requestor</w:t>
            </w:r>
          </w:p>
        </w:tc>
        <w:tc>
          <w:tcPr>
            <w:tcW w:w="2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47B03665" w14:textId="77777777" w:rsidR="00961F19" w:rsidRDefault="00961F19" w:rsidP="00C12ADA">
            <w:pPr>
              <w:pStyle w:val="TableHeading"/>
            </w:pPr>
            <w:r>
              <w:t>Section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47B03666" w14:textId="77777777" w:rsidR="00961F19" w:rsidRDefault="00961F19" w:rsidP="00C12ADA">
            <w:pPr>
              <w:pStyle w:val="TableHeading"/>
            </w:pPr>
            <w:r>
              <w:t>Description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47B03667" w14:textId="77777777" w:rsidR="00961F19" w:rsidRDefault="00961F19" w:rsidP="00C12ADA">
            <w:pPr>
              <w:pStyle w:val="TableHeading"/>
            </w:pPr>
            <w:r>
              <w:t>Comments</w:t>
            </w:r>
          </w:p>
        </w:tc>
      </w:tr>
      <w:tr w:rsidR="00961F19" w:rsidRPr="00200C18" w14:paraId="47B0366E" w14:textId="77777777" w:rsidTr="00961F19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B03669" w14:textId="77777777" w:rsidR="00961F19" w:rsidRPr="00200C18" w:rsidRDefault="00961F19" w:rsidP="00C12ADA">
            <w:pPr>
              <w:pStyle w:val="TableText"/>
            </w:pPr>
            <w:r>
              <w:t>26Sep13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B0366A" w14:textId="77777777" w:rsidR="00961F19" w:rsidRPr="00200C18" w:rsidRDefault="00961F19" w:rsidP="00C12ADA">
            <w:pPr>
              <w:pStyle w:val="TableText"/>
            </w:pPr>
            <w:proofErr w:type="spellStart"/>
            <w:r>
              <w:t>Travelport</w:t>
            </w:r>
            <w:proofErr w:type="spellEnd"/>
          </w:p>
        </w:tc>
        <w:tc>
          <w:tcPr>
            <w:tcW w:w="2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B0366B" w14:textId="77777777" w:rsidR="00961F19" w:rsidRPr="00200C18" w:rsidRDefault="00961F19" w:rsidP="00C12ADA">
            <w:pPr>
              <w:pStyle w:val="TableText"/>
            </w:pPr>
            <w:r>
              <w:t>19.RS</w:t>
            </w:r>
          </w:p>
        </w:tc>
        <w:tc>
          <w:tcPr>
            <w:tcW w:w="38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B0366C" w14:textId="77777777" w:rsidR="00961F19" w:rsidRPr="00200C18" w:rsidRDefault="00961F19" w:rsidP="00C12ADA">
            <w:pPr>
              <w:pStyle w:val="TableText"/>
            </w:pPr>
            <w:r>
              <w:t>Removed: “</w:t>
            </w:r>
            <w:r w:rsidRPr="00961F19">
              <w:rPr>
                <w:b/>
                <w:i/>
              </w:rPr>
              <w:t>GDS Certification Testing Note:</w:t>
            </w:r>
            <w:r>
              <w:t xml:space="preserve"> Applicable to Galileo/Apollo”</w:t>
            </w:r>
          </w:p>
        </w:tc>
        <w:tc>
          <w:tcPr>
            <w:tcW w:w="32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B0366D" w14:textId="77777777" w:rsidR="00961F19" w:rsidRDefault="00961F19" w:rsidP="00C12ADA">
            <w:pPr>
              <w:pStyle w:val="TableText"/>
            </w:pPr>
            <w:proofErr w:type="spellStart"/>
            <w:r>
              <w:t>Nonrefundable</w:t>
            </w:r>
            <w:proofErr w:type="spellEnd"/>
            <w:r>
              <w:t xml:space="preserve"> Rate Indicator now applicable to </w:t>
            </w:r>
            <w:proofErr w:type="spellStart"/>
            <w:r>
              <w:t>Worldspan</w:t>
            </w:r>
            <w:proofErr w:type="spellEnd"/>
          </w:p>
        </w:tc>
      </w:tr>
    </w:tbl>
    <w:p w14:paraId="47B0366F" w14:textId="77777777" w:rsidR="00B45B4A" w:rsidRDefault="00B45B4A"/>
    <w:tbl>
      <w:tblPr>
        <w:tblW w:w="125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8"/>
        <w:gridCol w:w="450"/>
        <w:gridCol w:w="69"/>
        <w:gridCol w:w="1711"/>
        <w:gridCol w:w="20"/>
        <w:gridCol w:w="630"/>
        <w:gridCol w:w="45"/>
        <w:gridCol w:w="1915"/>
        <w:gridCol w:w="20"/>
        <w:gridCol w:w="880"/>
        <w:gridCol w:w="20"/>
        <w:gridCol w:w="1780"/>
        <w:gridCol w:w="20"/>
        <w:gridCol w:w="4950"/>
      </w:tblGrid>
      <w:tr w:rsidR="00B45B4A" w:rsidRPr="00FF5488" w14:paraId="47B03677" w14:textId="77777777" w:rsidTr="00B45B4A">
        <w:trPr>
          <w:gridBefore w:val="1"/>
          <w:wBefore w:w="18" w:type="dxa"/>
          <w:tblHeader/>
        </w:trPr>
        <w:tc>
          <w:tcPr>
            <w:tcW w:w="4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47B03670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proofErr w:type="spellStart"/>
            <w:r w:rsidRPr="00FF5488">
              <w:rPr>
                <w:b/>
                <w:sz w:val="16"/>
                <w:szCs w:val="16"/>
              </w:rPr>
              <w:t>Lvl</w:t>
            </w:r>
            <w:proofErr w:type="spellEnd"/>
          </w:p>
        </w:tc>
        <w:tc>
          <w:tcPr>
            <w:tcW w:w="180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47B03671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Element or Attribute</w:t>
            </w: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47B03672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9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47B03673" w14:textId="77777777" w:rsidR="00B45B4A" w:rsidRPr="00FF5488" w:rsidRDefault="00B45B4A" w:rsidP="00C12ADA">
            <w:pPr>
              <w:pStyle w:val="TableText"/>
              <w:spacing w:before="120" w:after="120"/>
              <w:ind w:left="166" w:hanging="166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Format</w:t>
            </w:r>
          </w:p>
        </w:tc>
        <w:tc>
          <w:tcPr>
            <w:tcW w:w="9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47B03674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proofErr w:type="spellStart"/>
            <w:r w:rsidRPr="00FF5488">
              <w:rPr>
                <w:b/>
                <w:sz w:val="16"/>
                <w:szCs w:val="16"/>
              </w:rPr>
              <w:t>Nbr</w:t>
            </w:r>
            <w:proofErr w:type="spellEnd"/>
            <w:r w:rsidRPr="00FF5488">
              <w:rPr>
                <w:b/>
                <w:sz w:val="16"/>
                <w:szCs w:val="16"/>
              </w:rPr>
              <w:t xml:space="preserve"> of Occurs</w:t>
            </w:r>
          </w:p>
        </w:tc>
        <w:tc>
          <w:tcPr>
            <w:tcW w:w="18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47B03675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49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47B03676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Description</w:t>
            </w:r>
          </w:p>
        </w:tc>
      </w:tr>
      <w:tr w:rsidR="00B45B4A" w:rsidRPr="00FF5488" w14:paraId="47B0367E" w14:textId="77777777" w:rsidTr="00B45B4A">
        <w:trPr>
          <w:gridBefore w:val="1"/>
          <w:wBefore w:w="18" w:type="dxa"/>
        </w:trPr>
        <w:tc>
          <w:tcPr>
            <w:tcW w:w="225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B03678" w14:textId="77777777" w:rsidR="00B45B4A" w:rsidRPr="00FF5488" w:rsidRDefault="00B45B4A" w:rsidP="00B45B4A">
            <w:pPr>
              <w:pStyle w:val="TableText"/>
              <w:spacing w:before="120" w:after="120"/>
              <w:ind w:left="7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19.RS</w:t>
            </w:r>
          </w:p>
        </w:tc>
        <w:tc>
          <w:tcPr>
            <w:tcW w:w="6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B03679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B0367A" w14:textId="77777777" w:rsidR="00B45B4A" w:rsidRPr="00FF5488" w:rsidRDefault="00B45B4A" w:rsidP="00C12ADA">
            <w:pPr>
              <w:pStyle w:val="TableText"/>
              <w:spacing w:before="120" w:after="120"/>
              <w:ind w:left="166" w:hanging="166"/>
              <w:rPr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B0367B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B0367C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</w:p>
        </w:tc>
        <w:tc>
          <w:tcPr>
            <w:tcW w:w="49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14:paraId="47B0367D" w14:textId="77777777" w:rsidR="00B45B4A" w:rsidRPr="00FF5488" w:rsidRDefault="00B45B4A" w:rsidP="00C12ADA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</w:p>
        </w:tc>
      </w:tr>
      <w:tr w:rsidR="00B45B4A" w:rsidRPr="00AE2391" w14:paraId="47B03696" w14:textId="77777777" w:rsidTr="00B45B4A">
        <w:trPr>
          <w:cantSplit/>
        </w:trPr>
        <w:tc>
          <w:tcPr>
            <w:tcW w:w="5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7B0367F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1</w:t>
            </w:r>
          </w:p>
          <w:p w14:paraId="47B03680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2</w:t>
            </w:r>
          </w:p>
          <w:p w14:paraId="47B03681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3</w:t>
            </w:r>
          </w:p>
          <w:p w14:paraId="47B03682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4</w:t>
            </w:r>
          </w:p>
          <w:p w14:paraId="47B03683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5</w:t>
            </w:r>
          </w:p>
          <w:p w14:paraId="47B03684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6</w:t>
            </w:r>
          </w:p>
        </w:tc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7B03685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AE2391">
              <w:rPr>
                <w:rFonts w:cs="Arial"/>
                <w:b/>
                <w:sz w:val="16"/>
                <w:szCs w:val="16"/>
              </w:rPr>
              <w:t>RoomStays</w:t>
            </w:r>
            <w:proofErr w:type="spellEnd"/>
          </w:p>
          <w:p w14:paraId="47B03686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AE2391">
              <w:rPr>
                <w:rFonts w:cs="Arial"/>
                <w:b/>
                <w:sz w:val="16"/>
                <w:szCs w:val="16"/>
              </w:rPr>
              <w:t>RoomStay</w:t>
            </w:r>
            <w:proofErr w:type="spellEnd"/>
          </w:p>
          <w:p w14:paraId="47B03687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AE2391">
              <w:rPr>
                <w:rFonts w:cs="Arial"/>
                <w:b/>
                <w:sz w:val="16"/>
                <w:szCs w:val="16"/>
              </w:rPr>
              <w:t>RatePlans</w:t>
            </w:r>
            <w:proofErr w:type="spellEnd"/>
          </w:p>
          <w:p w14:paraId="47B03688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AE2391">
              <w:rPr>
                <w:rFonts w:cs="Arial"/>
                <w:b/>
                <w:sz w:val="16"/>
                <w:szCs w:val="16"/>
              </w:rPr>
              <w:t>RatePlan</w:t>
            </w:r>
            <w:proofErr w:type="spellEnd"/>
          </w:p>
          <w:p w14:paraId="47B03689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AE2391">
              <w:rPr>
                <w:rFonts w:cs="Arial"/>
                <w:b/>
                <w:sz w:val="16"/>
                <w:szCs w:val="16"/>
              </w:rPr>
              <w:t>CancelPenalties</w:t>
            </w:r>
            <w:proofErr w:type="spellEnd"/>
          </w:p>
          <w:p w14:paraId="47B0368A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AE2391">
              <w:rPr>
                <w:rFonts w:cs="Arial"/>
                <w:b/>
                <w:sz w:val="16"/>
                <w:szCs w:val="16"/>
              </w:rPr>
              <w:t>CancelPenalty</w:t>
            </w:r>
            <w:proofErr w:type="spellEnd"/>
          </w:p>
        </w:tc>
        <w:tc>
          <w:tcPr>
            <w:tcW w:w="69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47B0368B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M</w:t>
            </w:r>
          </w:p>
          <w:p w14:paraId="47B0368C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M</w:t>
            </w:r>
          </w:p>
          <w:p w14:paraId="47B0368D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M</w:t>
            </w:r>
          </w:p>
          <w:p w14:paraId="47B0368E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M</w:t>
            </w:r>
          </w:p>
          <w:p w14:paraId="47B0368F" w14:textId="77777777" w:rsidR="00B45B4A" w:rsidRPr="00AE2391" w:rsidRDefault="00B45B4A" w:rsidP="00C12ADA">
            <w:pPr>
              <w:rPr>
                <w:rFonts w:cs="Arial"/>
                <w:b/>
                <w:strike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R</w:t>
            </w:r>
          </w:p>
          <w:p w14:paraId="47B03690" w14:textId="77777777" w:rsidR="00B45B4A" w:rsidRPr="00AE2391" w:rsidRDefault="00B45B4A" w:rsidP="00C12ADA">
            <w:pPr>
              <w:rPr>
                <w:rFonts w:cs="Arial"/>
                <w:b/>
                <w:sz w:val="16"/>
                <w:szCs w:val="16"/>
              </w:rPr>
            </w:pPr>
            <w:r w:rsidRPr="00AE2391">
              <w:rPr>
                <w:rFonts w:cs="Arial"/>
                <w:b/>
                <w:sz w:val="16"/>
                <w:szCs w:val="16"/>
              </w:rPr>
              <w:t>R</w:t>
            </w:r>
          </w:p>
        </w:tc>
        <w:tc>
          <w:tcPr>
            <w:tcW w:w="1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bottom"/>
          </w:tcPr>
          <w:p w14:paraId="47B03691" w14:textId="77777777" w:rsidR="00B45B4A" w:rsidRPr="00961F19" w:rsidRDefault="00B45B4A" w:rsidP="00C12ADA">
            <w:pPr>
              <w:pStyle w:val="TableText"/>
              <w:spacing w:before="120" w:after="120"/>
              <w:rPr>
                <w:strike/>
                <w:sz w:val="16"/>
                <w:szCs w:val="16"/>
              </w:rPr>
            </w:pPr>
            <w:r w:rsidRPr="00961F19">
              <w:rPr>
                <w:b/>
                <w:i/>
                <w:strike/>
                <w:color w:val="000000"/>
                <w:sz w:val="16"/>
                <w:szCs w:val="16"/>
                <w:highlight w:val="yellow"/>
              </w:rPr>
              <w:t xml:space="preserve">GDS Certification Testing Note: </w:t>
            </w:r>
            <w:r w:rsidRPr="00961F19">
              <w:rPr>
                <w:i/>
                <w:strike/>
                <w:color w:val="000000"/>
                <w:sz w:val="16"/>
                <w:szCs w:val="16"/>
                <w:highlight w:val="yellow"/>
              </w:rPr>
              <w:t>Applicable to Galileo/Apollo</w:t>
            </w:r>
          </w:p>
        </w:tc>
        <w:tc>
          <w:tcPr>
            <w:tcW w:w="9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bottom"/>
          </w:tcPr>
          <w:p w14:paraId="47B03692" w14:textId="77777777" w:rsidR="00B45B4A" w:rsidRPr="00AE2391" w:rsidRDefault="00B45B4A" w:rsidP="00C12ADA">
            <w:pPr>
              <w:pStyle w:val="TableText"/>
              <w:spacing w:before="120" w:after="120"/>
              <w:jc w:val="center"/>
              <w:rPr>
                <w:b/>
                <w:sz w:val="16"/>
                <w:szCs w:val="16"/>
              </w:rPr>
            </w:pPr>
            <w:r w:rsidRPr="00AE2391">
              <w:rPr>
                <w:b/>
                <w:sz w:val="16"/>
                <w:szCs w:val="16"/>
              </w:rPr>
              <w:t>GDS</w:t>
            </w:r>
          </w:p>
          <w:p w14:paraId="47B03693" w14:textId="77777777" w:rsidR="00B45B4A" w:rsidRPr="00AE2391" w:rsidRDefault="00B45B4A" w:rsidP="00C12ADA">
            <w:pPr>
              <w:pStyle w:val="TableText"/>
              <w:spacing w:before="120" w:after="120"/>
              <w:jc w:val="center"/>
              <w:rPr>
                <w:sz w:val="16"/>
                <w:szCs w:val="16"/>
              </w:rPr>
            </w:pPr>
            <w:r w:rsidRPr="00AE2391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bottom"/>
          </w:tcPr>
          <w:p w14:paraId="47B03694" w14:textId="77777777" w:rsidR="00B45B4A" w:rsidRPr="00AE2391" w:rsidRDefault="00B45B4A" w:rsidP="00C12ADA">
            <w:pPr>
              <w:pStyle w:val="TableText"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49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bottom"/>
          </w:tcPr>
          <w:p w14:paraId="47B03695" w14:textId="77777777" w:rsidR="00B45B4A" w:rsidRPr="00AE2391" w:rsidRDefault="00B45B4A" w:rsidP="00C12ADA">
            <w:pPr>
              <w:suppressAutoHyphens/>
              <w:overflowPunct w:val="0"/>
              <w:autoSpaceDE w:val="0"/>
              <w:ind w:right="72"/>
              <w:rPr>
                <w:rFonts w:cs="Arial"/>
                <w:b/>
                <w:i/>
                <w:sz w:val="16"/>
                <w:szCs w:val="16"/>
              </w:rPr>
            </w:pPr>
          </w:p>
        </w:tc>
      </w:tr>
      <w:tr w:rsidR="00B45B4A" w:rsidRPr="00AE2391" w14:paraId="47B036A4" w14:textId="77777777" w:rsidTr="00B45B4A">
        <w:trPr>
          <w:cantSplit/>
        </w:trPr>
        <w:tc>
          <w:tcPr>
            <w:tcW w:w="53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B03697" w14:textId="77777777" w:rsidR="00B45B4A" w:rsidRPr="00AE2391" w:rsidRDefault="00B45B4A" w:rsidP="00C12ADA">
            <w:pPr>
              <w:pStyle w:val="TableText"/>
              <w:spacing w:before="120" w:after="120"/>
              <w:ind w:left="720"/>
              <w:rPr>
                <w:b/>
                <w:sz w:val="16"/>
                <w:szCs w:val="16"/>
              </w:rPr>
            </w:pPr>
          </w:p>
        </w:tc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B03698" w14:textId="77777777" w:rsidR="00B45B4A" w:rsidRPr="003F61D0" w:rsidRDefault="00B45B4A" w:rsidP="00C12ADA">
            <w:pPr>
              <w:pStyle w:val="TableText"/>
              <w:spacing w:before="120" w:after="120"/>
              <w:rPr>
                <w:sz w:val="16"/>
                <w:szCs w:val="16"/>
              </w:rPr>
            </w:pPr>
            <w:r w:rsidRPr="003F61D0">
              <w:rPr>
                <w:sz w:val="16"/>
                <w:szCs w:val="16"/>
              </w:rPr>
              <w:t>@</w:t>
            </w:r>
            <w:proofErr w:type="spellStart"/>
            <w:r w:rsidRPr="003F61D0">
              <w:rPr>
                <w:sz w:val="16"/>
                <w:szCs w:val="16"/>
              </w:rPr>
              <w:t>NonRefundable</w:t>
            </w:r>
            <w:proofErr w:type="spellEnd"/>
          </w:p>
        </w:tc>
        <w:tc>
          <w:tcPr>
            <w:tcW w:w="69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B03699" w14:textId="77777777" w:rsidR="00B45B4A" w:rsidRPr="003F61D0" w:rsidRDefault="00B45B4A" w:rsidP="00C12ADA">
            <w:pPr>
              <w:pStyle w:val="TableText"/>
              <w:spacing w:before="120" w:after="120"/>
              <w:rPr>
                <w:strike/>
                <w:sz w:val="16"/>
                <w:szCs w:val="16"/>
              </w:rPr>
            </w:pPr>
            <w:r w:rsidRPr="003F61D0">
              <w:rPr>
                <w:sz w:val="16"/>
                <w:szCs w:val="16"/>
              </w:rPr>
              <w:t>R</w:t>
            </w:r>
          </w:p>
        </w:tc>
        <w:tc>
          <w:tcPr>
            <w:tcW w:w="1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B0369A" w14:textId="77777777" w:rsidR="00B45B4A" w:rsidRPr="003F61D0" w:rsidRDefault="00B45B4A" w:rsidP="00C12ADA">
            <w:pPr>
              <w:pStyle w:val="TableText"/>
              <w:spacing w:before="120" w:after="120"/>
              <w:rPr>
                <w:sz w:val="16"/>
                <w:szCs w:val="16"/>
              </w:rPr>
            </w:pPr>
            <w:proofErr w:type="spellStart"/>
            <w:proofErr w:type="gramStart"/>
            <w:r w:rsidRPr="003F61D0">
              <w:rPr>
                <w:sz w:val="16"/>
                <w:szCs w:val="16"/>
              </w:rPr>
              <w:t>xs:Boolean</w:t>
            </w:r>
            <w:proofErr w:type="spellEnd"/>
            <w:proofErr w:type="gramEnd"/>
          </w:p>
          <w:p w14:paraId="47B0369B" w14:textId="77777777" w:rsidR="00B45B4A" w:rsidRPr="003F61D0" w:rsidRDefault="00B45B4A" w:rsidP="00C12ADA">
            <w:pPr>
              <w:pStyle w:val="TableText"/>
              <w:spacing w:before="120" w:after="120"/>
              <w:rPr>
                <w:i/>
                <w:sz w:val="16"/>
                <w:szCs w:val="16"/>
              </w:rPr>
            </w:pPr>
            <w:r w:rsidRPr="003F61D0">
              <w:rPr>
                <w:i/>
                <w:sz w:val="16"/>
                <w:szCs w:val="16"/>
              </w:rPr>
              <w:t>Example value:</w:t>
            </w:r>
          </w:p>
          <w:p w14:paraId="47B0369C" w14:textId="77777777" w:rsidR="00B45B4A" w:rsidRPr="003F61D0" w:rsidRDefault="00B45B4A" w:rsidP="00C12ADA">
            <w:pPr>
              <w:suppressAutoHyphens/>
              <w:overflowPunct w:val="0"/>
              <w:autoSpaceDE w:val="0"/>
              <w:rPr>
                <w:rFonts w:cs="Arial"/>
                <w:sz w:val="16"/>
                <w:szCs w:val="16"/>
                <w:lang w:eastAsia="ar-SA"/>
              </w:rPr>
            </w:pPr>
            <w:r w:rsidRPr="003F61D0">
              <w:rPr>
                <w:rFonts w:cs="Arial"/>
                <w:sz w:val="16"/>
                <w:szCs w:val="16"/>
                <w:lang w:eastAsia="ar-SA"/>
              </w:rPr>
              <w:t>&lt;</w:t>
            </w:r>
            <w:proofErr w:type="spellStart"/>
            <w:r w:rsidRPr="003F61D0">
              <w:rPr>
                <w:rFonts w:cs="Arial"/>
                <w:sz w:val="16"/>
                <w:szCs w:val="16"/>
                <w:lang w:eastAsia="ar-SA"/>
              </w:rPr>
              <w:t>CancelPenalty</w:t>
            </w:r>
            <w:proofErr w:type="spellEnd"/>
          </w:p>
          <w:p w14:paraId="47B0369D" w14:textId="77777777" w:rsidR="00B45B4A" w:rsidRPr="003F61D0" w:rsidRDefault="00B45B4A" w:rsidP="00C12ADA">
            <w:pPr>
              <w:pStyle w:val="TableText"/>
              <w:spacing w:before="120" w:after="120"/>
              <w:rPr>
                <w:i/>
                <w:sz w:val="16"/>
                <w:szCs w:val="16"/>
              </w:rPr>
            </w:pPr>
            <w:proofErr w:type="spellStart"/>
            <w:r w:rsidRPr="003F61D0">
              <w:rPr>
                <w:b/>
                <w:sz w:val="16"/>
                <w:szCs w:val="16"/>
                <w:lang w:eastAsia="ar-SA"/>
              </w:rPr>
              <w:t>NonRefundable</w:t>
            </w:r>
            <w:proofErr w:type="spellEnd"/>
            <w:r w:rsidRPr="003F61D0">
              <w:rPr>
                <w:b/>
                <w:sz w:val="16"/>
                <w:szCs w:val="16"/>
                <w:lang w:eastAsia="ar-SA"/>
              </w:rPr>
              <w:t>=”true”/&gt;</w:t>
            </w:r>
          </w:p>
        </w:tc>
        <w:tc>
          <w:tcPr>
            <w:tcW w:w="9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B0369E" w14:textId="77777777" w:rsidR="00B45B4A" w:rsidRPr="003F61D0" w:rsidRDefault="00B45B4A" w:rsidP="00C12ADA">
            <w:pPr>
              <w:pStyle w:val="TableText"/>
              <w:spacing w:before="120" w:after="120"/>
              <w:jc w:val="center"/>
              <w:rPr>
                <w:sz w:val="16"/>
                <w:szCs w:val="16"/>
              </w:rPr>
            </w:pPr>
            <w:r w:rsidRPr="003F61D0"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B0369F" w14:textId="77777777" w:rsidR="00B45B4A" w:rsidRPr="003F61D0" w:rsidRDefault="00B45B4A" w:rsidP="00C12ADA">
            <w:pPr>
              <w:suppressAutoHyphens/>
              <w:overflowPunct w:val="0"/>
              <w:autoSpaceDE w:val="0"/>
              <w:spacing w:before="60" w:after="60"/>
              <w:rPr>
                <w:rFonts w:cs="Arial"/>
                <w:i/>
                <w:sz w:val="16"/>
                <w:szCs w:val="16"/>
                <w:lang w:eastAsia="ar-SA"/>
              </w:rPr>
            </w:pPr>
            <w:r w:rsidRPr="003F61D0">
              <w:rPr>
                <w:rFonts w:cs="Arial"/>
                <w:i/>
                <w:sz w:val="16"/>
                <w:szCs w:val="16"/>
                <w:lang w:eastAsia="ar-SA"/>
              </w:rPr>
              <w:t>Valid Values</w:t>
            </w:r>
          </w:p>
          <w:p w14:paraId="47B036A0" w14:textId="77777777" w:rsidR="00B45B4A" w:rsidRPr="003F61D0" w:rsidRDefault="00B45B4A" w:rsidP="00C12ADA">
            <w:pPr>
              <w:suppressAutoHyphens/>
              <w:overflowPunct w:val="0"/>
              <w:autoSpaceDE w:val="0"/>
              <w:spacing w:before="60" w:after="60"/>
              <w:rPr>
                <w:rFonts w:cs="Arial"/>
                <w:i/>
                <w:sz w:val="16"/>
                <w:szCs w:val="16"/>
                <w:lang w:eastAsia="ar-SA"/>
              </w:rPr>
            </w:pPr>
            <w:r w:rsidRPr="003F61D0">
              <w:rPr>
                <w:rFonts w:cs="Arial"/>
                <w:i/>
                <w:sz w:val="16"/>
                <w:szCs w:val="16"/>
                <w:lang w:eastAsia="ar-SA"/>
              </w:rPr>
              <w:t>“</w:t>
            </w:r>
            <w:proofErr w:type="gramStart"/>
            <w:r w:rsidRPr="003F61D0">
              <w:rPr>
                <w:rFonts w:cs="Arial"/>
                <w:i/>
                <w:sz w:val="16"/>
                <w:szCs w:val="16"/>
                <w:lang w:eastAsia="ar-SA"/>
              </w:rPr>
              <w:t>true</w:t>
            </w:r>
            <w:proofErr w:type="gramEnd"/>
            <w:r w:rsidRPr="003F61D0">
              <w:rPr>
                <w:rFonts w:cs="Arial"/>
                <w:i/>
                <w:sz w:val="16"/>
                <w:szCs w:val="16"/>
                <w:lang w:eastAsia="ar-SA"/>
              </w:rPr>
              <w:t xml:space="preserve">” = </w:t>
            </w:r>
            <w:r>
              <w:rPr>
                <w:rFonts w:cs="Arial"/>
                <w:i/>
                <w:sz w:val="16"/>
                <w:szCs w:val="16"/>
                <w:lang w:eastAsia="ar-SA"/>
              </w:rPr>
              <w:t>T</w:t>
            </w:r>
            <w:r w:rsidRPr="003F61D0">
              <w:rPr>
                <w:rFonts w:cs="Arial"/>
                <w:i/>
                <w:sz w:val="16"/>
                <w:szCs w:val="16"/>
                <w:lang w:eastAsia="ar-SA"/>
              </w:rPr>
              <w:t>otally non-refundable</w:t>
            </w:r>
          </w:p>
          <w:p w14:paraId="47B036A1" w14:textId="77777777" w:rsidR="00B45B4A" w:rsidRPr="003F61D0" w:rsidRDefault="00B45B4A" w:rsidP="00C12ADA">
            <w:pPr>
              <w:pStyle w:val="TableText"/>
              <w:spacing w:before="120" w:after="120"/>
              <w:rPr>
                <w:sz w:val="16"/>
                <w:szCs w:val="16"/>
              </w:rPr>
            </w:pPr>
            <w:r w:rsidRPr="003F61D0">
              <w:rPr>
                <w:i/>
                <w:sz w:val="16"/>
                <w:szCs w:val="16"/>
                <w:lang w:eastAsia="ar-SA"/>
              </w:rPr>
              <w:t>“</w:t>
            </w:r>
            <w:proofErr w:type="gramStart"/>
            <w:r w:rsidRPr="003F61D0">
              <w:rPr>
                <w:i/>
                <w:sz w:val="16"/>
                <w:szCs w:val="16"/>
                <w:lang w:eastAsia="ar-SA"/>
              </w:rPr>
              <w:t>false</w:t>
            </w:r>
            <w:proofErr w:type="gramEnd"/>
            <w:r w:rsidRPr="003F61D0">
              <w:rPr>
                <w:i/>
                <w:sz w:val="16"/>
                <w:szCs w:val="16"/>
                <w:lang w:eastAsia="ar-SA"/>
              </w:rPr>
              <w:t xml:space="preserve">” = </w:t>
            </w:r>
            <w:r>
              <w:rPr>
                <w:i/>
                <w:sz w:val="16"/>
                <w:szCs w:val="16"/>
                <w:lang w:eastAsia="ar-SA"/>
              </w:rPr>
              <w:t>Totally or p</w:t>
            </w:r>
            <w:r w:rsidRPr="003F61D0">
              <w:rPr>
                <w:i/>
                <w:sz w:val="16"/>
                <w:szCs w:val="16"/>
                <w:lang w:eastAsia="ar-SA"/>
              </w:rPr>
              <w:t>artially refundable</w:t>
            </w:r>
          </w:p>
        </w:tc>
        <w:tc>
          <w:tcPr>
            <w:tcW w:w="497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7B036A2" w14:textId="77777777" w:rsidR="00B45B4A" w:rsidRPr="003F61D0" w:rsidRDefault="00B45B4A" w:rsidP="00C12ADA">
            <w:pPr>
              <w:suppressAutoHyphens/>
              <w:overflowPunct w:val="0"/>
              <w:autoSpaceDE w:val="0"/>
              <w:rPr>
                <w:rFonts w:cs="Arial"/>
                <w:color w:val="000000"/>
                <w:sz w:val="16"/>
                <w:szCs w:val="16"/>
                <w:lang w:eastAsia="ar-SA"/>
              </w:rPr>
            </w:pPr>
            <w:r w:rsidRPr="003F61D0">
              <w:rPr>
                <w:rFonts w:cs="Arial"/>
                <w:color w:val="000000"/>
                <w:sz w:val="16"/>
                <w:szCs w:val="16"/>
                <w:lang w:eastAsia="ar-SA"/>
              </w:rPr>
              <w:t>Stay is non-refundable for this booking code</w:t>
            </w:r>
          </w:p>
          <w:p w14:paraId="47B036A3" w14:textId="77777777" w:rsidR="00B45B4A" w:rsidRPr="00AE2391" w:rsidRDefault="00B45B4A" w:rsidP="00C12ADA">
            <w:pPr>
              <w:suppressAutoHyphens/>
              <w:overflowPunct w:val="0"/>
              <w:autoSpaceDE w:val="0"/>
              <w:rPr>
                <w:rFonts w:cs="Arial"/>
                <w:color w:val="000000"/>
                <w:sz w:val="16"/>
                <w:szCs w:val="16"/>
                <w:lang w:eastAsia="ar-SA"/>
              </w:rPr>
            </w:pPr>
            <w:r>
              <w:rPr>
                <w:rFonts w:cs="Arial"/>
                <w:color w:val="000000"/>
                <w:sz w:val="16"/>
                <w:szCs w:val="16"/>
                <w:lang w:eastAsia="ar-SA"/>
              </w:rPr>
              <w:t>“</w:t>
            </w:r>
            <w:proofErr w:type="gramStart"/>
            <w:r>
              <w:rPr>
                <w:rFonts w:cs="Arial"/>
                <w:color w:val="000000"/>
                <w:sz w:val="16"/>
                <w:szCs w:val="16"/>
                <w:lang w:eastAsia="ar-SA"/>
              </w:rPr>
              <w:t>true</w:t>
            </w:r>
            <w:proofErr w:type="gramEnd"/>
            <w:r>
              <w:rPr>
                <w:rFonts w:cs="Arial"/>
                <w:color w:val="000000"/>
                <w:sz w:val="16"/>
                <w:szCs w:val="16"/>
                <w:lang w:eastAsia="ar-SA"/>
              </w:rPr>
              <w:t>” i</w:t>
            </w:r>
            <w:r w:rsidRPr="003F61D0">
              <w:rPr>
                <w:rFonts w:cs="Arial"/>
                <w:color w:val="000000"/>
                <w:sz w:val="16"/>
                <w:szCs w:val="16"/>
                <w:lang w:eastAsia="ar-SA"/>
              </w:rPr>
              <w:t>ndicates that any prepayment for the reservation is non-refundable; therefore, a 100% penalty on the prepayment is applied irrespective of deadline.</w:t>
            </w:r>
          </w:p>
        </w:tc>
      </w:tr>
    </w:tbl>
    <w:p w14:paraId="47B036A5" w14:textId="77777777" w:rsidR="00155264" w:rsidRDefault="00155264"/>
    <w:sectPr w:rsidR="00155264" w:rsidSect="00B45B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1DA"/>
    <w:multiLevelType w:val="hybridMultilevel"/>
    <w:tmpl w:val="62000F6A"/>
    <w:lvl w:ilvl="0" w:tplc="52B66C76">
      <w:start w:val="1"/>
      <w:numFmt w:val="decimal"/>
      <w:lvlText w:val="%1.RS"/>
      <w:lvlJc w:val="left"/>
      <w:pPr>
        <w:ind w:left="720" w:hanging="360"/>
      </w:pPr>
      <w:rPr>
        <w:rFonts w:hint="default"/>
        <w:b w:val="0"/>
        <w:i w:val="0"/>
        <w:color w:val="auto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F7285"/>
    <w:multiLevelType w:val="hybridMultilevel"/>
    <w:tmpl w:val="BF4C4F6A"/>
    <w:lvl w:ilvl="0" w:tplc="9384C680">
      <w:start w:val="19"/>
      <w:numFmt w:val="decimal"/>
      <w:lvlText w:val="%1.RQ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B4A"/>
    <w:rsid w:val="00155264"/>
    <w:rsid w:val="001E3154"/>
    <w:rsid w:val="003C08F7"/>
    <w:rsid w:val="0089269A"/>
    <w:rsid w:val="00961F19"/>
    <w:rsid w:val="00B45B4A"/>
    <w:rsid w:val="00C078F3"/>
    <w:rsid w:val="00CF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B03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B4A"/>
    <w:pPr>
      <w:spacing w:before="120" w:after="120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45B4A"/>
    <w:pPr>
      <w:spacing w:before="60" w:after="60"/>
    </w:pPr>
    <w:rPr>
      <w:rFonts w:cs="Arial"/>
      <w:sz w:val="18"/>
      <w:szCs w:val="1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B4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4A"/>
    <w:rPr>
      <w:rFonts w:ascii="Tahoma" w:eastAsia="Times New Roman" w:hAnsi="Tahoma" w:cs="Tahoma"/>
      <w:sz w:val="16"/>
      <w:szCs w:val="16"/>
    </w:rPr>
  </w:style>
  <w:style w:type="paragraph" w:customStyle="1" w:styleId="TableHeading">
    <w:name w:val="Table Heading"/>
    <w:basedOn w:val="Normal"/>
    <w:rsid w:val="00B45B4A"/>
    <w:pPr>
      <w:spacing w:before="60" w:after="60"/>
    </w:pPr>
    <w:rPr>
      <w:rFonts w:cs="Arial"/>
      <w:b/>
      <w:bCs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B4A"/>
    <w:pPr>
      <w:spacing w:before="120" w:after="120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45B4A"/>
    <w:pPr>
      <w:spacing w:before="60" w:after="60"/>
    </w:pPr>
    <w:rPr>
      <w:rFonts w:cs="Arial"/>
      <w:sz w:val="18"/>
      <w:szCs w:val="1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B4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B4A"/>
    <w:rPr>
      <w:rFonts w:ascii="Tahoma" w:eastAsia="Times New Roman" w:hAnsi="Tahoma" w:cs="Tahoma"/>
      <w:sz w:val="16"/>
      <w:szCs w:val="16"/>
    </w:rPr>
  </w:style>
  <w:style w:type="paragraph" w:customStyle="1" w:styleId="TableHeading">
    <w:name w:val="Table Heading"/>
    <w:basedOn w:val="Normal"/>
    <w:rsid w:val="00B45B4A"/>
    <w:pPr>
      <w:spacing w:before="60" w:after="60"/>
    </w:pPr>
    <w:rPr>
      <w:rFonts w:cs="Arial"/>
      <w:b/>
      <w:bCs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FCC8BE0A8854F8002DBBB3D2D6A77" ma:contentTypeVersion="0" ma:contentTypeDescription="Create a new document." ma:contentTypeScope="" ma:versionID="b696c6e6aad5e7cade94ea736a5ead2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91A49B-F3F6-4804-A126-46DC60DC7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21ED64-19CF-4CA0-81EA-2138897CC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2E9101-3AA3-4A3F-B585-56B2E2C93AB5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Travelport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Lopez</dc:creator>
  <cp:lastModifiedBy>Eric Mason</cp:lastModifiedBy>
  <cp:revision>2</cp:revision>
  <dcterms:created xsi:type="dcterms:W3CDTF">2013-10-31T16:55:00Z</dcterms:created>
  <dcterms:modified xsi:type="dcterms:W3CDTF">2013-10-31T16:55:00Z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0x010100200FCC8BE0A8854F8002DBBB3D2D6A77</vt:lpwstr>
  </property>
</Properties>
</file>