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Dear Partners,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due to the general interest of our affiliates, we have recently introduced daily availability/prices for our accommodations. By this, our partners will also have the opportunity to list these daily prices, exactly as on BungalowNet (depending on the accommodation, if daily a price is available).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Until now, our XML only provided the option for listing week/midweek/longweekend availability/prices.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should provide clients with wider options in selecting their desired period.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By next week, this function will be activated in the XML feed.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The availability file for day prices can be requested with: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http://www.bungalow.net/partners/Xmlsolution.ashx?partnerid=1234&amp;function=availability&amp;type=day</w:t>
        </w:r>
      </w:hyperlink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This will contain 0-1 values for each house, for 2 years. 1 means that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house has day availability for that day (starting with the current day),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 means it doesn't have.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E.g.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&lt;availability houseid 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"BN1133"&gt;0001111111100001111000011111111111111000111100111111111111111000001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1111111111111111111111111111111111111111111111111111111111111111111111100001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1111111111111111111000011111111111111111111111111111111000111111111111111111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1111111111111111111111111111111111111111111111111111111111111111111111111111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1111111111111111111111111111111111111111111111111111111111111111111111111111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1111111111111111111111111111111111111111111111111111111111111111111111111111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1111111111111111111111111111111111111111111111111111111111111111111111111111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1111111111111111111111111111111111111110000000000000000000000000000000000000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0000000000000000000000000000000000000000000000000000000000000000000000000000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00000000000000000000000000000000000000000000000000000000&lt;/availability&gt;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Request the file with prices for day prices:</w:t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http://www.bungalow.net/partners/xmlsolution.ashx?partnerid=1234&amp;function=prices&amp;type=day</w:t>
        </w:r>
      </w:hyperlink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file will contain day prices per periods: each day from startdate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enddate has same day price.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E.g.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&lt;Period&gt;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&lt;Startdate&gt;22-8-2014&lt;/Startdate&gt;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&lt;Enddate&gt;24-8-2014&lt;/Enddate&gt;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&lt;Price&gt;148&lt;/Price&gt;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&lt;Discount&gt;0&lt;/Discount&gt;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&lt;TotalPrice&gt;148&lt;/TotalPrice&gt;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&lt;Insurance&gt;3.90&lt;/Insurance&gt;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&lt;/Period&gt;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Real time availability check (by partner prereserve or xmlsolution)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aren't changed, only they will provide prices for day periods.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case of further questions, do not hesitate to contact me!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Thanks &amp; regards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bungalow.net/partners/Xmlsolution.ashx?partnerid=1234&amp;function=availability&amp;type=day" Type="http://schemas.openxmlformats.org/officeDocument/2006/relationships/hyperlink" TargetMode="External" Id="rId6"/><Relationship Target="http://www.bungalow.net/partners/Xmlsolution.ashx?partnerid=1234&amp;function=availability&amp;type=day" Type="http://schemas.openxmlformats.org/officeDocument/2006/relationships/hyperlink" TargetMode="External" Id="rId5"/><Relationship Target="http://www.bungalow.net/partners/xmlsolution.ashx?partnerid=1234&amp;function=prices&amp;type=day" Type="http://schemas.openxmlformats.org/officeDocument/2006/relationships/hyperlink" TargetMode="External" Id="rId8"/><Relationship Target="http://www.bungalow.net/partners/xmlsolution.ashx?partnerid=1234&amp;function=prices&amp;type=day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price.docx</dc:title>
</cp:coreProperties>
</file>