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But as before, our Lord shews</w:t>
        <w:br w:type="textWrapping"/>
        <w:t xml:space="preserve">us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condition to which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 Christian community should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tend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to further which every private Christian’s own endeavours</w:t>
        <w:br w:type="textWrapping"/>
        <w:t xml:space="preserve">should be directed. It is quite beside the</w:t>
        <w:br w:type="textWrapping"/>
        <w:t xml:space="preserve">purpose for the world to say, that these</w:t>
        <w:br w:type="textWrapping"/>
        <w:t xml:space="preserve">precepts of our Lord are too highly</w:t>
        <w:br w:type="textWrapping"/>
        <w:t xml:space="preserve">pitched for humanity, and so to find an</w:t>
        <w:br w:type="textWrapping"/>
        <w:t xml:space="preserve">excuse for violating them. If we were</w:t>
        <w:br w:type="textWrapping"/>
        <w:t xml:space="preserve">disciples of His in the true sense, these</w:t>
        <w:br w:type="textWrapping"/>
        <w:t xml:space="preserve">would, in their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indicative</w:t>
        <w:br w:type="textWrapping"/>
        <w:t xml:space="preserve">of frames of mind, be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strictly observed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  <w:br w:type="textWrapping"/>
        <w:t xml:space="preserve">and,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 far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 we are His disciples, we</w:t>
        <w:br w:type="textWrapping"/>
        <w:t xml:space="preserve">shall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attain to such their observance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Here again, our Lord does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contradict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 Mosaic law,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expands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fulfils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it, declaring to us that the necessity for</w:t>
        <w:br w:type="textWrapping"/>
        <w:t xml:space="preserve">it would be altogether removed in the</w:t>
        <w:br w:type="textWrapping"/>
        <w:t xml:space="preserve">complete state of that kingdom which He</w:t>
        <w:br w:type="textWrapping"/>
        <w:t xml:space="preserve">came to establish.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Against the notion that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 eye for an eye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&amp;c. sanctioned</w:t>
        <w:br w:type="textWrapping"/>
        <w:t xml:space="preserve">all kinds of private revenge, Augustine</w:t>
        <w:br w:type="textWrapping"/>
        <w:t xml:space="preserve">remarks that the ancient precept was</w:t>
        <w:br w:type="textWrapping"/>
        <w:t xml:space="preserve">rather intended to allay, than to stimulate</w:t>
        <w:br w:type="textWrapping"/>
        <w:t xml:space="preserve">anger; as a limit to vindictiveness, not</w:t>
        <w:br w:type="textWrapping"/>
        <w:t xml:space="preserve">a licence.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Here again, we</w:t>
        <w:br w:type="textWrapping"/>
        <w:t xml:space="preserve">have our divine Lawgiver legislating, not</w:t>
        <w:br w:type="textWrapping"/>
        <w:t xml:space="preserve">in the bondage of the letter, so as to stultify His disciples, and in many circumstances to turn the salt of the earth into</w:t>
        <w:br w:type="textWrapping"/>
        <w:t xml:space="preserve">a means of corrupting it,—but in the</w:t>
        <w:br w:type="textWrapping"/>
        <w:t xml:space="preserve">freedom of the spirit, laying down those</w:t>
        <w:br w:type="textWrapping"/>
        <w:t xml:space="preserve">great principles which ought to regulate</w:t>
        <w:br w:type="textWrapping"/>
        <w:t xml:space="preserve">the inner purposes and consequent actions</w:t>
        <w:br w:type="textWrapping"/>
        <w:t xml:space="preserve">of His followers. Taken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slavishly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literally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neither did our Lord Himself</w:t>
        <w:br w:type="textWrapping"/>
        <w:t xml:space="preserve">conform to this precept (John xviii. 22,</w:t>
        <w:br w:type="textWrapping"/>
        <w:t xml:space="preserve">23), nor His Apostles (Acts xxiii. 3). But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truly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in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our blessed Redeemer obeyed it: ‘He gave his back to</w:t>
        <w:br w:type="textWrapping"/>
        <w:t xml:space="preserve">the smiters, and his cheeks to them that</w:t>
        <w:br w:type="textWrapping"/>
        <w:t xml:space="preserve">plucked off the hair, and hid not his face</w:t>
        <w:br w:type="textWrapping"/>
        <w:t xml:space="preserve">from shame and spitting’ (Isa. 1. 6): and</w:t>
        <w:br w:type="textWrapping"/>
        <w:t xml:space="preserve">his Apostles also, see 1 Cor. iv. 9–13.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evil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i.e. here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evil 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  <w:br w:type="textWrapping"/>
        <w:t xml:space="preserve">‘him who injures thee.’ Or, perhaps, in</w:t>
        <w:br w:type="textWrapping"/>
        <w:t xml:space="preserve">the indefinite sense, as before,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evil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generally, ‘when thus directed against thee.’</w:t>
        <w:br w:type="textWrapping"/>
        <w:t xml:space="preserve">Only, the other possible meaning there,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evil One,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is precluded here.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Resist</w:t>
        <w:br w:type="textWrapping"/>
        <w:t xml:space="preserve">the devil,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James iv. 7: but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this particular form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his working (viz. malice</w:t>
        <w:br w:type="textWrapping"/>
        <w:t xml:space="preserve">directed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gainst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thyself) so as to revenge</w:t>
        <w:br w:type="textWrapping"/>
        <w:t xml:space="preserve">it on anot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her.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40, 41.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]: See note on</w:t>
        <w:br w:type="textWrapping"/>
        <w:t xml:space="preserve">ver.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9. This is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legal contention 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is thus distinguished from the violence</w:t>
        <w:br w:type="textWrapping"/>
        <w:t xml:space="preserve">in ver. 39.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{40}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take away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in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edge</w:t>
        <w:br w:type="textWrapping"/>
        <w:t xml:space="preserve">for a debt: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Exod. xxii. 6.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inner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ess costly garment;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cloke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outer and more valuable, used also by</w:t>
        <w:br w:type="textWrapping"/>
        <w:t xml:space="preserve">the poor as a coverlet by night (Exod. as</w:t>
        <w:br w:type="textWrapping"/>
        <w:t xml:space="preserve">above). In Luke vi. 29 the order is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verted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, and appears to be that in which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two garments would be taken from the</w:t>
        <w:br w:type="textWrapping"/>
        <w:t xml:space="preserve">body, that verse referring to abstraction</w:t>
        <w:br w:type="textWrapping"/>
        <w:t xml:space="preserve">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violence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 the apostolic comment</w:t>
        <w:br w:type="textWrapping"/>
        <w:t xml:space="preserve">on this precept, 1 Cor. vi.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{41}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compel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original word is one derived from the</w:t>
        <w:br w:type="textWrapping"/>
        <w:t xml:space="preserve">Persian name of the post-couriers who carried</w:t>
        <w:br w:type="textWrapping"/>
        <w:t xml:space="preserve">the government despatches: and is thence</w:t>
        <w:br w:type="textWrapping"/>
        <w:t xml:space="preserve">used of any compulsory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to go on</w:t>
        <w:br w:type="textWrapping"/>
        <w:t xml:space="preserve">service. ‘The Jews particularly objected to</w:t>
        <w:br w:type="textWrapping"/>
        <w:t xml:space="preserve">the duty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furnishing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posts for the Roman</w:t>
        <w:br w:type="textWrapping"/>
        <w:t xml:space="preserve">government; and Demetrius, wishing to</w:t>
        <w:br w:type="textWrapping"/>
        <w:t xml:space="preserve">conciliate the Jews, promised, among other</w:t>
        <w:br w:type="textWrapping"/>
        <w:t xml:space="preserve">things, that their beasts of burden should</w:t>
        <w:br w:type="textWrapping"/>
        <w:t xml:space="preserve">not be pressed for service. Hence our Saviour represents this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burden.’ Josephus.</w:t>
        <w:br w:type="textWrapping"/>
        <w:t xml:space="preserve">The billeting of the Roman soldiers and</w:t>
        <w:br w:type="textWrapping"/>
        <w:t xml:space="preserve">their horses on the Jews was one kind of</w:t>
        <w:br w:type="textWrapping"/>
        <w:t xml:space="preserve">this compulsion.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proper</w:t>
        <w:br w:type="textWrapping"/>
        <w:t xml:space="preserve">understanding of the command in this verse</w:t>
        <w:br w:type="textWrapping"/>
        <w:t xml:space="preserve">may be arrived at from considering the</w:t>
        <w:br w:type="textWrapping"/>
        <w:t xml:space="preserve">way in which the Lord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 declares, ‘If ye shall ask any thing in my</w:t>
        <w:br w:type="textWrapping"/>
        <w:t xml:space="preserve">name, I will do it’ (John xiv. 14), performs this promise to us. It would obviously be, not a promise of love, but a</w:t>
        <w:br w:type="textWrapping"/>
        <w:t xml:space="preserve">sentence of condemnation to us, understood in its bare literal sense; but our</w:t>
        <w:br w:type="textWrapping"/>
        <w:t xml:space="preserve">gracious Saviour, knowing what is good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 us, so answers 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prayers, that we</w:t>
        <w:br w:type="textWrapping"/>
        <w:t xml:space="preserve">never are sent empty away; not always,</w:t>
        <w:br w:type="textWrapping"/>
        <w:t xml:space="preserve">indeed, receiving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ask,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that</w:t>
        <w:br w:type="textWrapping"/>
        <w:t xml:space="preserve">which, in the very disappointment, we</w:t>
        <w:br w:type="textWrapping"/>
        <w:t xml:space="preserve">are constrained thankfully to confess is</w:t>
        <w:br w:type="textWrapping"/>
        <w:t xml:space="preserve">better than our wish. So, in his humble</w:t>
        <w:br w:type="textWrapping"/>
        <w:t xml:space="preserve">sphere, should the Christian giver act. To</w:t>
        <w:br w:type="textWrapping"/>
        <w:t xml:space="preserve">give every thing to every 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sword</w:t>
        <w:br w:type="textWrapping"/>
        <w:t xml:space="preserve">to the madman, the alms to the impostor,</w:t>
        <w:br w:type="textWrapping"/>
        <w:t xml:space="preserve">the criminal request to the temptress—</w:t>
        <w:br w:type="textWrapping"/>
        <w:t xml:space="preserve">would be to act as the enemy of others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9mbmRYusmZIxSswntUp6j6RbmA==">CgMxLjA4AHIhMXhleDJETTBLWGQ0Y0ZjT3MtVUdQNnU5Q1p5U2dnYkRC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